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湖南省森阳中科新材料有限公司</w:t>
            </w:r>
            <w:bookmarkStart w:id="0" w:name="_GoBack"/>
            <w:bookmarkEnd w:id="0"/>
            <w:r>
              <w:rPr>
                <w:rFonts w:hint="eastAsia" w:ascii="宋体" w:hAnsi="宋体" w:eastAsia="宋体"/>
                <w:sz w:val="21"/>
                <w:szCs w:val="21"/>
              </w:rPr>
              <w:t>10万吨/年废铜综合利用（整合）项目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EE024BA"/>
    <w:rsid w:val="44EB321A"/>
    <w:rsid w:val="53FC2FF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Office_11.1.0.8178_F1E327BC-269C-435d-A152-05C5408002CA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lyl</cp:lastModifiedBy>
  <dcterms:modified xsi:type="dcterms:W3CDTF">2019-03-01T07:33:53Z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2052-11.1.0.8178</vt:lpwstr>
  </property>
</Properties>
</file>