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9E" w:rsidRDefault="00C12C9E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bookmarkStart w:id="0" w:name="OLE_LINK1"/>
    </w:p>
    <w:p w:rsidR="00780552" w:rsidRDefault="00552B5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建设项目</w:t>
      </w:r>
      <w:r>
        <w:rPr>
          <w:rFonts w:ascii="黑体" w:eastAsia="黑体" w:hAnsi="黑体"/>
          <w:color w:val="000000"/>
        </w:rPr>
        <w:t>环境影响</w:t>
      </w:r>
      <w:r>
        <w:rPr>
          <w:rFonts w:ascii="黑体" w:eastAsia="黑体" w:hAnsi="黑体" w:hint="eastAsia"/>
          <w:color w:val="000000"/>
        </w:rPr>
        <w:t>评价文件</w:t>
      </w:r>
      <w:r>
        <w:rPr>
          <w:rFonts w:ascii="黑体" w:eastAsia="黑体" w:hAnsi="黑体"/>
          <w:color w:val="000000"/>
        </w:rPr>
        <w:t>告知承诺制审批表</w:t>
      </w:r>
    </w:p>
    <w:p w:rsidR="00780552" w:rsidRPr="00423D58" w:rsidRDefault="00552B5B" w:rsidP="00523DC7">
      <w:pPr>
        <w:adjustRightInd w:val="0"/>
        <w:snapToGrid w:val="0"/>
        <w:spacing w:afterLines="50" w:line="560" w:lineRule="exact"/>
        <w:ind w:right="62"/>
        <w:jc w:val="right"/>
        <w:rPr>
          <w:rFonts w:ascii="仿宋_GB2312" w:hAnsiTheme="minorEastAsia"/>
          <w:color w:val="FF0000"/>
          <w:sz w:val="28"/>
          <w:szCs w:val="28"/>
        </w:rPr>
      </w:pPr>
      <w:r w:rsidRPr="00552B5B">
        <w:rPr>
          <w:rFonts w:ascii="仿宋_GB2312" w:hAnsiTheme="minorEastAsia" w:hint="eastAsia"/>
          <w:color w:val="000000" w:themeColor="text1"/>
          <w:sz w:val="28"/>
          <w:szCs w:val="28"/>
        </w:rPr>
        <w:t>审批号：</w:t>
      </w:r>
      <w:r w:rsidRPr="00523DC7">
        <w:rPr>
          <w:rFonts w:ascii="仿宋_GB2312" w:hAnsiTheme="minorEastAsia" w:hint="eastAsia"/>
          <w:sz w:val="28"/>
          <w:szCs w:val="28"/>
        </w:rPr>
        <w:t>汨</w:t>
      </w:r>
      <w:r w:rsidRPr="00523DC7">
        <w:rPr>
          <w:rFonts w:ascii="仿宋_GB2312" w:hAnsi="宋体" w:cs="宋体" w:hint="eastAsia"/>
          <w:bCs/>
          <w:kern w:val="0"/>
          <w:sz w:val="28"/>
          <w:szCs w:val="28"/>
        </w:rPr>
        <w:t>环评批〔202</w:t>
      </w:r>
      <w:r w:rsidR="00AC0BC2" w:rsidRPr="00523DC7">
        <w:rPr>
          <w:rFonts w:ascii="仿宋_GB2312" w:hAnsi="宋体" w:cs="宋体" w:hint="eastAsia"/>
          <w:bCs/>
          <w:kern w:val="0"/>
          <w:sz w:val="28"/>
          <w:szCs w:val="28"/>
        </w:rPr>
        <w:t>1</w:t>
      </w:r>
      <w:r w:rsidRPr="00523DC7">
        <w:rPr>
          <w:rFonts w:ascii="仿宋_GB2312" w:hAnsi="宋体" w:cs="宋体" w:hint="eastAsia"/>
          <w:bCs/>
          <w:kern w:val="0"/>
          <w:sz w:val="28"/>
          <w:szCs w:val="28"/>
        </w:rPr>
        <w:t>〕0</w:t>
      </w:r>
      <w:r w:rsidR="00523DC7" w:rsidRPr="00523DC7">
        <w:rPr>
          <w:rFonts w:ascii="仿宋_GB2312" w:hAnsi="宋体" w:cs="宋体" w:hint="eastAsia"/>
          <w:bCs/>
          <w:kern w:val="0"/>
          <w:sz w:val="28"/>
          <w:szCs w:val="28"/>
        </w:rPr>
        <w:t>01</w:t>
      </w:r>
      <w:r w:rsidRPr="00523DC7">
        <w:rPr>
          <w:rFonts w:ascii="仿宋_GB2312" w:hAnsi="宋体" w:cs="宋体" w:hint="eastAsia"/>
          <w:bCs/>
          <w:kern w:val="0"/>
          <w:sz w:val="28"/>
          <w:szCs w:val="28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260"/>
        <w:gridCol w:w="1701"/>
        <w:gridCol w:w="2729"/>
      </w:tblGrid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岳阳市联虹农牧发展有限公司汨罗分公司</w:t>
            </w:r>
            <w:r w:rsidRPr="00D11E13">
              <w:rPr>
                <w:sz w:val="21"/>
                <w:szCs w:val="21"/>
              </w:rPr>
              <w:t>2500</w:t>
            </w:r>
            <w:r w:rsidRPr="00D11E13">
              <w:rPr>
                <w:sz w:val="21"/>
                <w:szCs w:val="21"/>
              </w:rPr>
              <w:t>头种猪养殖场建设项目</w:t>
            </w:r>
          </w:p>
        </w:tc>
      </w:tr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94" w:rsidRDefault="00423D5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汨罗市古培镇杨梅铺村</w:t>
            </w:r>
          </w:p>
          <w:p w:rsidR="00780552" w:rsidRPr="00D11E13" w:rsidRDefault="009E68F4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喻家片区四组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占地面积（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</w:rPr>
              <w:t>m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26710.35</w:t>
            </w:r>
          </w:p>
        </w:tc>
      </w:tr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94" w:rsidRDefault="00423D5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岳阳市联虹农牧发展有限公司</w:t>
            </w:r>
          </w:p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汨罗分公司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张毅</w:t>
            </w:r>
          </w:p>
        </w:tc>
      </w:tr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胡伟建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15273087555</w:t>
            </w:r>
          </w:p>
        </w:tc>
      </w:tr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 w:rsidRPr="00D11E13"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423D58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386</w:t>
            </w:r>
          </w:p>
        </w:tc>
      </w:tr>
      <w:tr w:rsidR="00780552" w:rsidRPr="00D11E13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2021</w:t>
            </w:r>
            <w:r w:rsidRPr="00D11E13">
              <w:rPr>
                <w:sz w:val="21"/>
                <w:szCs w:val="21"/>
              </w:rPr>
              <w:t>年</w:t>
            </w:r>
            <w:r w:rsidR="00423D58" w:rsidRPr="00D11E13">
              <w:rPr>
                <w:sz w:val="21"/>
                <w:szCs w:val="21"/>
              </w:rPr>
              <w:t>5</w:t>
            </w:r>
            <w:r w:rsidRPr="00D11E13">
              <w:rPr>
                <w:sz w:val="21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 xml:space="preserve">A0313 </w:t>
            </w:r>
            <w:r w:rsidRPr="00D11E13">
              <w:rPr>
                <w:sz w:val="21"/>
                <w:szCs w:val="21"/>
              </w:rPr>
              <w:t>猪的饲养</w:t>
            </w:r>
          </w:p>
        </w:tc>
      </w:tr>
      <w:tr w:rsidR="00780552" w:rsidRPr="00D11E13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272B51" w:rsidP="00272B51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根据生态环境部办公厅《关于进一步做好当前生猪规模养殖环评管理相关工作的通知》（环办环评函〔</w:t>
            </w:r>
            <w:r>
              <w:rPr>
                <w:rFonts w:hint="eastAsia"/>
                <w:color w:val="00000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sz w:val="21"/>
                <w:szCs w:val="21"/>
              </w:rPr>
              <w:t>〕</w:t>
            </w:r>
            <w:r>
              <w:rPr>
                <w:rFonts w:hint="eastAsia"/>
                <w:color w:val="000000"/>
                <w:sz w:val="21"/>
                <w:szCs w:val="21"/>
              </w:rPr>
              <w:t>872</w:t>
            </w:r>
            <w:r>
              <w:rPr>
                <w:rFonts w:hint="eastAsia"/>
                <w:color w:val="000000"/>
                <w:sz w:val="21"/>
                <w:szCs w:val="21"/>
              </w:rPr>
              <w:t>号）要求，对年出栏量</w:t>
            </w:r>
            <w:r>
              <w:rPr>
                <w:rFonts w:hint="eastAsia"/>
                <w:color w:val="000000"/>
                <w:sz w:val="21"/>
                <w:szCs w:val="21"/>
              </w:rPr>
              <w:t>5000</w:t>
            </w:r>
            <w:r>
              <w:rPr>
                <w:rFonts w:hint="eastAsia"/>
                <w:color w:val="000000"/>
                <w:sz w:val="21"/>
                <w:szCs w:val="21"/>
              </w:rPr>
              <w:t>头及以上的生猪养殖项目，探索开展环评告知承诺制改革试点，试点时间自通知印发之日起，至</w:t>
            </w: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  <w:r>
              <w:rPr>
                <w:rFonts w:hint="eastAsia"/>
                <w:color w:val="000000"/>
                <w:sz w:val="21"/>
                <w:szCs w:val="21"/>
              </w:rPr>
              <w:t>日。</w:t>
            </w:r>
          </w:p>
        </w:tc>
      </w:tr>
      <w:tr w:rsidR="00780552" w:rsidRPr="00D11E13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2" w:rsidRPr="00D11E13" w:rsidRDefault="00552B5B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D11E13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52" w:rsidRPr="00D11E13" w:rsidRDefault="00552B5B" w:rsidP="007F727C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主</w:t>
            </w:r>
            <w:r w:rsidRPr="00D11E13">
              <w:rPr>
                <w:kern w:val="0"/>
                <w:sz w:val="21"/>
                <w:szCs w:val="21"/>
              </w:rPr>
              <w:t>要建设内容</w:t>
            </w:r>
            <w:r w:rsidR="007F727C">
              <w:rPr>
                <w:rFonts w:hint="eastAsia"/>
                <w:kern w:val="0"/>
                <w:sz w:val="21"/>
                <w:szCs w:val="21"/>
              </w:rPr>
              <w:t>：</w:t>
            </w:r>
            <w:r w:rsidR="007F727C" w:rsidRPr="00552B5B">
              <w:rPr>
                <w:rFonts w:ascii="仿宋_GB2312" w:hAnsiTheme="minorEastAsia" w:hint="eastAsia"/>
                <w:sz w:val="21"/>
                <w:szCs w:val="21"/>
              </w:rPr>
              <w:t>主体工程（</w:t>
            </w:r>
            <w:r w:rsidR="00423D58" w:rsidRPr="00D11E13">
              <w:rPr>
                <w:kern w:val="0"/>
                <w:sz w:val="21"/>
                <w:szCs w:val="21"/>
              </w:rPr>
              <w:t>妊娠舍</w:t>
            </w:r>
            <w:r w:rsidR="007F727C" w:rsidRPr="00D11E13">
              <w:rPr>
                <w:kern w:val="0"/>
                <w:sz w:val="21"/>
                <w:szCs w:val="21"/>
              </w:rPr>
              <w:t>1</w:t>
            </w:r>
            <w:r w:rsidR="007F727C" w:rsidRPr="00D11E13">
              <w:rPr>
                <w:kern w:val="0"/>
                <w:sz w:val="21"/>
                <w:szCs w:val="21"/>
              </w:rPr>
              <w:t>栋</w:t>
            </w:r>
            <w:r w:rsidR="00423D58" w:rsidRPr="00D11E13">
              <w:rPr>
                <w:kern w:val="0"/>
                <w:sz w:val="21"/>
                <w:szCs w:val="21"/>
              </w:rPr>
              <w:t>、分娩舍</w:t>
            </w:r>
            <w:r w:rsidR="007F727C" w:rsidRPr="00D11E13">
              <w:rPr>
                <w:kern w:val="0"/>
                <w:sz w:val="21"/>
                <w:szCs w:val="21"/>
              </w:rPr>
              <w:t>1</w:t>
            </w:r>
            <w:r w:rsidR="007F727C" w:rsidRPr="00D11E13">
              <w:rPr>
                <w:kern w:val="0"/>
                <w:sz w:val="21"/>
                <w:szCs w:val="21"/>
              </w:rPr>
              <w:t>栋</w:t>
            </w:r>
            <w:r w:rsidR="00423D58" w:rsidRPr="00D11E13">
              <w:rPr>
                <w:kern w:val="0"/>
                <w:sz w:val="21"/>
                <w:szCs w:val="21"/>
              </w:rPr>
              <w:t>、保育舍</w:t>
            </w:r>
            <w:r w:rsidR="007F727C" w:rsidRPr="00D11E13">
              <w:rPr>
                <w:kern w:val="0"/>
                <w:sz w:val="21"/>
                <w:szCs w:val="21"/>
              </w:rPr>
              <w:t>1</w:t>
            </w:r>
            <w:r w:rsidR="007F727C" w:rsidRPr="00D11E13">
              <w:rPr>
                <w:kern w:val="0"/>
                <w:sz w:val="21"/>
                <w:szCs w:val="21"/>
              </w:rPr>
              <w:t>栋</w:t>
            </w:r>
            <w:r w:rsidR="00423D58" w:rsidRPr="00D11E13">
              <w:rPr>
                <w:kern w:val="0"/>
                <w:sz w:val="21"/>
                <w:szCs w:val="21"/>
              </w:rPr>
              <w:t>、公猪舍</w:t>
            </w:r>
            <w:r w:rsidR="007F727C" w:rsidRPr="00D11E13">
              <w:rPr>
                <w:kern w:val="0"/>
                <w:sz w:val="21"/>
                <w:szCs w:val="21"/>
              </w:rPr>
              <w:t>1</w:t>
            </w:r>
            <w:r w:rsidR="007F727C" w:rsidRPr="00D11E13">
              <w:rPr>
                <w:kern w:val="0"/>
                <w:sz w:val="21"/>
                <w:szCs w:val="21"/>
              </w:rPr>
              <w:t>栋</w:t>
            </w:r>
            <w:r w:rsidR="007F727C">
              <w:rPr>
                <w:rFonts w:hint="eastAsia"/>
                <w:kern w:val="0"/>
                <w:sz w:val="21"/>
                <w:szCs w:val="21"/>
              </w:rPr>
              <w:t>），</w:t>
            </w:r>
            <w:r w:rsidR="007F727C" w:rsidRPr="00552B5B">
              <w:rPr>
                <w:rFonts w:ascii="仿宋_GB2312" w:hAnsiTheme="minorEastAsia" w:hint="eastAsia"/>
                <w:sz w:val="21"/>
                <w:szCs w:val="21"/>
              </w:rPr>
              <w:t>配套辅助工程、储运工程</w:t>
            </w:r>
            <w:r w:rsidR="007F727C">
              <w:rPr>
                <w:rFonts w:ascii="仿宋_GB2312" w:hAnsiTheme="minorEastAsia" w:hint="eastAsia"/>
                <w:sz w:val="21"/>
                <w:szCs w:val="21"/>
              </w:rPr>
              <w:t>、公用工程</w:t>
            </w:r>
            <w:r w:rsidR="007F727C" w:rsidRPr="00552B5B">
              <w:rPr>
                <w:rFonts w:ascii="仿宋_GB2312" w:hAnsiTheme="minorEastAsia" w:hint="eastAsia"/>
                <w:sz w:val="21"/>
                <w:szCs w:val="21"/>
              </w:rPr>
              <w:t>和环保工程。</w:t>
            </w:r>
            <w:r w:rsidRPr="00D11E13">
              <w:rPr>
                <w:sz w:val="21"/>
                <w:szCs w:val="21"/>
              </w:rPr>
              <w:t>项目建成后常年存栏</w:t>
            </w:r>
            <w:r w:rsidR="00D11E13" w:rsidRPr="00D11E13">
              <w:rPr>
                <w:sz w:val="21"/>
                <w:szCs w:val="21"/>
              </w:rPr>
              <w:t>种</w:t>
            </w:r>
            <w:r w:rsidRPr="00D11E13">
              <w:rPr>
                <w:sz w:val="21"/>
                <w:szCs w:val="21"/>
              </w:rPr>
              <w:t>猪</w:t>
            </w:r>
            <w:r w:rsidR="00D11E13" w:rsidRPr="00D11E13">
              <w:rPr>
                <w:sz w:val="21"/>
                <w:szCs w:val="21"/>
              </w:rPr>
              <w:t>2</w:t>
            </w:r>
            <w:r w:rsidRPr="00D11E13">
              <w:rPr>
                <w:sz w:val="21"/>
                <w:szCs w:val="21"/>
              </w:rPr>
              <w:t>500</w:t>
            </w:r>
            <w:r w:rsidRPr="00D11E13">
              <w:rPr>
                <w:sz w:val="21"/>
                <w:szCs w:val="21"/>
              </w:rPr>
              <w:t>头，年出栏仔猪</w:t>
            </w:r>
            <w:r w:rsidR="00D11E13" w:rsidRPr="00D11E13">
              <w:rPr>
                <w:sz w:val="21"/>
                <w:szCs w:val="21"/>
              </w:rPr>
              <w:t>51623</w:t>
            </w:r>
            <w:r w:rsidRPr="00D11E13">
              <w:rPr>
                <w:sz w:val="21"/>
                <w:szCs w:val="21"/>
              </w:rPr>
              <w:t>头。</w:t>
            </w:r>
          </w:p>
        </w:tc>
      </w:tr>
      <w:tr w:rsidR="00780552" w:rsidRPr="00D11E13">
        <w:trPr>
          <w:trHeight w:val="29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552" w:rsidRPr="00D11E13" w:rsidRDefault="00780552">
            <w:pPr>
              <w:spacing w:line="320" w:lineRule="exact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80552" w:rsidRPr="00D11E13" w:rsidRDefault="00D11E13" w:rsidP="00552B5B">
            <w:pPr>
              <w:spacing w:line="36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D11E13">
              <w:rPr>
                <w:sz w:val="21"/>
                <w:szCs w:val="21"/>
              </w:rPr>
              <w:t>岳阳市联虹农牧发展有限公司汨罗分公司</w:t>
            </w:r>
            <w:r w:rsidR="00552B5B" w:rsidRPr="00D11E13">
              <w:rPr>
                <w:sz w:val="21"/>
                <w:szCs w:val="21"/>
              </w:rPr>
              <w:t>委托</w:t>
            </w:r>
            <w:r w:rsidRPr="00D11E13">
              <w:rPr>
                <w:sz w:val="21"/>
                <w:szCs w:val="21"/>
              </w:rPr>
              <w:t>湖南环美达环保科技有限公司</w:t>
            </w:r>
            <w:r w:rsidR="00552B5B" w:rsidRPr="00D11E13">
              <w:rPr>
                <w:sz w:val="21"/>
                <w:szCs w:val="21"/>
              </w:rPr>
              <w:t>编制的《</w:t>
            </w:r>
            <w:r w:rsidRPr="00D11E13">
              <w:rPr>
                <w:sz w:val="21"/>
                <w:szCs w:val="21"/>
              </w:rPr>
              <w:t>岳阳市联虹农牧发展有限公司汨罗分公司</w:t>
            </w:r>
            <w:r w:rsidRPr="00D11E13">
              <w:rPr>
                <w:sz w:val="21"/>
                <w:szCs w:val="21"/>
              </w:rPr>
              <w:t>2500</w:t>
            </w:r>
            <w:r w:rsidRPr="00D11E13">
              <w:rPr>
                <w:sz w:val="21"/>
                <w:szCs w:val="21"/>
              </w:rPr>
              <w:t>头种猪养殖场建设项目</w:t>
            </w:r>
            <w:r w:rsidR="00552B5B" w:rsidRPr="00D11E13">
              <w:rPr>
                <w:sz w:val="21"/>
                <w:szCs w:val="21"/>
              </w:rPr>
              <w:t>环境影</w:t>
            </w:r>
            <w:bookmarkStart w:id="1" w:name="_GoBack"/>
            <w:bookmarkEnd w:id="1"/>
            <w:r w:rsidR="00552B5B" w:rsidRPr="00D11E13">
              <w:rPr>
                <w:sz w:val="21"/>
                <w:szCs w:val="21"/>
              </w:rPr>
              <w:t>响报告书》</w:t>
            </w:r>
            <w:r w:rsidR="00552B5B" w:rsidRPr="00D11E13">
              <w:rPr>
                <w:color w:val="000000"/>
                <w:sz w:val="21"/>
                <w:szCs w:val="21"/>
              </w:rPr>
              <w:t>已经完成告知承诺制审批。</w:t>
            </w:r>
          </w:p>
          <w:p w:rsidR="00780552" w:rsidRPr="00D11E13" w:rsidRDefault="00780552">
            <w:pPr>
              <w:spacing w:line="320" w:lineRule="exact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80552" w:rsidRPr="00D11E13" w:rsidRDefault="00780552">
            <w:pPr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80552" w:rsidRPr="00D11E13" w:rsidRDefault="00552B5B" w:rsidP="00552B5B">
            <w:pPr>
              <w:wordWrap w:val="0"/>
              <w:spacing w:line="360" w:lineRule="exact"/>
              <w:jc w:val="right"/>
              <w:rPr>
                <w:color w:val="000000"/>
                <w:sz w:val="21"/>
                <w:szCs w:val="21"/>
              </w:rPr>
            </w:pPr>
            <w:r w:rsidRPr="00D11E13">
              <w:rPr>
                <w:color w:val="000000"/>
                <w:sz w:val="21"/>
                <w:szCs w:val="21"/>
              </w:rPr>
              <w:t xml:space="preserve">岳阳市生态环境局汨罗分局　　</w:t>
            </w:r>
          </w:p>
          <w:p w:rsidR="00780552" w:rsidRPr="00523DC7" w:rsidRDefault="00552B5B" w:rsidP="00523DC7">
            <w:pPr>
              <w:wordWrap w:val="0"/>
              <w:spacing w:line="360" w:lineRule="exact"/>
              <w:ind w:leftChars="200" w:left="2320" w:right="675" w:hangingChars="800" w:hanging="1680"/>
              <w:jc w:val="right"/>
              <w:rPr>
                <w:rFonts w:eastAsiaTheme="minorEastAsia"/>
                <w:sz w:val="21"/>
                <w:szCs w:val="21"/>
              </w:rPr>
            </w:pPr>
            <w:r w:rsidRPr="00523DC7">
              <w:rPr>
                <w:sz w:val="21"/>
                <w:szCs w:val="21"/>
              </w:rPr>
              <w:t>202</w:t>
            </w:r>
            <w:r w:rsidR="00D11E13" w:rsidRPr="00523DC7">
              <w:rPr>
                <w:sz w:val="21"/>
                <w:szCs w:val="21"/>
              </w:rPr>
              <w:t>1</w:t>
            </w:r>
            <w:r w:rsidRPr="00523DC7">
              <w:rPr>
                <w:sz w:val="21"/>
                <w:szCs w:val="21"/>
              </w:rPr>
              <w:t>年</w:t>
            </w:r>
            <w:r w:rsidR="00D11E13" w:rsidRPr="00523DC7">
              <w:rPr>
                <w:sz w:val="21"/>
                <w:szCs w:val="21"/>
              </w:rPr>
              <w:t>1</w:t>
            </w:r>
            <w:r w:rsidRPr="00523DC7">
              <w:rPr>
                <w:sz w:val="21"/>
                <w:szCs w:val="21"/>
              </w:rPr>
              <w:t>月</w:t>
            </w:r>
            <w:r w:rsidR="00523DC7" w:rsidRPr="00523DC7">
              <w:rPr>
                <w:rFonts w:hint="eastAsia"/>
                <w:sz w:val="21"/>
                <w:szCs w:val="21"/>
              </w:rPr>
              <w:t>6</w:t>
            </w:r>
            <w:r w:rsidRPr="00523DC7">
              <w:rPr>
                <w:sz w:val="21"/>
                <w:szCs w:val="21"/>
              </w:rPr>
              <w:t>日</w:t>
            </w:r>
          </w:p>
        </w:tc>
      </w:tr>
      <w:bookmarkEnd w:id="0"/>
    </w:tbl>
    <w:p w:rsidR="00780552" w:rsidRDefault="00780552"/>
    <w:sectPr w:rsidR="00780552" w:rsidSect="0078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072CB"/>
    <w:rsid w:val="0009165C"/>
    <w:rsid w:val="00092CEC"/>
    <w:rsid w:val="000931FA"/>
    <w:rsid w:val="000E1C17"/>
    <w:rsid w:val="002128ED"/>
    <w:rsid w:val="00272B51"/>
    <w:rsid w:val="00314393"/>
    <w:rsid w:val="00346AEC"/>
    <w:rsid w:val="00364288"/>
    <w:rsid w:val="00423D58"/>
    <w:rsid w:val="00431354"/>
    <w:rsid w:val="00464B51"/>
    <w:rsid w:val="00523DC7"/>
    <w:rsid w:val="005368A5"/>
    <w:rsid w:val="00552B5B"/>
    <w:rsid w:val="00595BBB"/>
    <w:rsid w:val="005B4A1A"/>
    <w:rsid w:val="005E1994"/>
    <w:rsid w:val="00614253"/>
    <w:rsid w:val="006B59CF"/>
    <w:rsid w:val="006E40EB"/>
    <w:rsid w:val="00780552"/>
    <w:rsid w:val="00780A77"/>
    <w:rsid w:val="007F727C"/>
    <w:rsid w:val="0082677E"/>
    <w:rsid w:val="00840C79"/>
    <w:rsid w:val="008824AC"/>
    <w:rsid w:val="008D5DA2"/>
    <w:rsid w:val="00915687"/>
    <w:rsid w:val="00915AAF"/>
    <w:rsid w:val="009355D2"/>
    <w:rsid w:val="0096340F"/>
    <w:rsid w:val="00974D32"/>
    <w:rsid w:val="0098438A"/>
    <w:rsid w:val="009A1BAD"/>
    <w:rsid w:val="009A34C1"/>
    <w:rsid w:val="009E68F4"/>
    <w:rsid w:val="009F2DBC"/>
    <w:rsid w:val="00AB139D"/>
    <w:rsid w:val="00AC0BC2"/>
    <w:rsid w:val="00AE3ACA"/>
    <w:rsid w:val="00B44216"/>
    <w:rsid w:val="00B602E6"/>
    <w:rsid w:val="00BF29CB"/>
    <w:rsid w:val="00C12C9E"/>
    <w:rsid w:val="00C44B40"/>
    <w:rsid w:val="00C734B5"/>
    <w:rsid w:val="00CA7D5D"/>
    <w:rsid w:val="00CE57BE"/>
    <w:rsid w:val="00D11E13"/>
    <w:rsid w:val="00D77017"/>
    <w:rsid w:val="00DA5C42"/>
    <w:rsid w:val="00DF1DD9"/>
    <w:rsid w:val="00E340AA"/>
    <w:rsid w:val="00E46E26"/>
    <w:rsid w:val="00E80D3D"/>
    <w:rsid w:val="00EB1A7B"/>
    <w:rsid w:val="00EC1514"/>
    <w:rsid w:val="00F25DF3"/>
    <w:rsid w:val="00F32B00"/>
    <w:rsid w:val="00F33CA9"/>
    <w:rsid w:val="00F4518C"/>
    <w:rsid w:val="00F57FE3"/>
    <w:rsid w:val="00F7293F"/>
    <w:rsid w:val="00FC452E"/>
    <w:rsid w:val="00FF58B2"/>
    <w:rsid w:val="0E6C6919"/>
    <w:rsid w:val="11284C1B"/>
    <w:rsid w:val="167D221C"/>
    <w:rsid w:val="177558C3"/>
    <w:rsid w:val="1952131D"/>
    <w:rsid w:val="1D021EC9"/>
    <w:rsid w:val="1D4925B3"/>
    <w:rsid w:val="2353275D"/>
    <w:rsid w:val="262B3D45"/>
    <w:rsid w:val="2EE022D0"/>
    <w:rsid w:val="3AEF2DA7"/>
    <w:rsid w:val="47A909A5"/>
    <w:rsid w:val="4A864CDB"/>
    <w:rsid w:val="4B184D8E"/>
    <w:rsid w:val="51055C96"/>
    <w:rsid w:val="52DA4EE1"/>
    <w:rsid w:val="58D33265"/>
    <w:rsid w:val="65A51DBB"/>
    <w:rsid w:val="7ABE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5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8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8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8055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05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2021-01-05T06:57:00Z</cp:lastPrinted>
  <dcterms:created xsi:type="dcterms:W3CDTF">2020-04-02T00:47:00Z</dcterms:created>
  <dcterms:modified xsi:type="dcterms:W3CDTF">2021-01-05T07:55:00Z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