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基础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21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4.4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4.3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138.4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138.4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    填报日期：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            单位负责人签字：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tbl>
      <w:tblPr>
        <w:tblStyle w:val="7"/>
        <w:tblpPr w:leftFromText="180" w:rightFromText="180" w:vertAnchor="text" w:horzAnchor="page" w:tblpX="1747" w:tblpY="247"/>
        <w:tblOverlap w:val="never"/>
        <w:tblW w:w="88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948"/>
        <w:gridCol w:w="913"/>
        <w:gridCol w:w="1108"/>
        <w:gridCol w:w="1151"/>
        <w:gridCol w:w="1125"/>
        <w:gridCol w:w="717"/>
        <w:gridCol w:w="673"/>
        <w:gridCol w:w="1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7907" w:type="dxa"/>
            <w:gridSpan w:val="8"/>
            <w:vAlign w:val="center"/>
          </w:tcPr>
          <w:p>
            <w:pPr>
              <w:tabs>
                <w:tab w:val="left" w:pos="710"/>
              </w:tabs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ab/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汨罗市贸促会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万元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)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5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执行数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400.6</w:t>
            </w:r>
          </w:p>
        </w:tc>
        <w:tc>
          <w:tcPr>
            <w:tcW w:w="11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400.6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400.6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787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95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其中：一般公共预算：</w:t>
            </w:r>
          </w:p>
        </w:tc>
        <w:tc>
          <w:tcPr>
            <w:tcW w:w="3787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262.2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spacing w:line="240" w:lineRule="auto"/>
              <w:ind w:firstLine="900" w:firstLineChars="50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3787" w:type="dxa"/>
            <w:gridSpan w:val="4"/>
            <w:vAlign w:val="center"/>
          </w:tcPr>
          <w:p>
            <w:pPr>
              <w:spacing w:line="240" w:lineRule="auto"/>
              <w:ind w:firstLine="900" w:firstLineChars="500"/>
              <w:jc w:val="left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138.4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spacing w:line="240" w:lineRule="auto"/>
              <w:ind w:firstLine="900" w:firstLineChars="500"/>
              <w:jc w:val="left"/>
              <w:rPr>
                <w:rFonts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纳入专户管理的非税收入拨款：</w:t>
            </w:r>
          </w:p>
        </w:tc>
        <w:tc>
          <w:tcPr>
            <w:tcW w:w="3787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spacing w:line="240" w:lineRule="auto"/>
              <w:ind w:firstLine="900" w:firstLineChars="50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3787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787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3787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952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5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5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4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(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)</w:t>
            </w:r>
          </w:p>
        </w:tc>
        <w:tc>
          <w:tcPr>
            <w:tcW w:w="913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5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即时完成</w:t>
            </w:r>
          </w:p>
        </w:tc>
        <w:tc>
          <w:tcPr>
            <w:tcW w:w="1125" w:type="dxa"/>
            <w:vAlign w:val="center"/>
          </w:tcPr>
          <w:tbl>
            <w:tblPr>
              <w:tblStyle w:val="5"/>
              <w:tblW w:w="96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</w:trPr>
              <w:tc>
                <w:tcPr>
                  <w:tcW w:w="9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_GB2312" w:eastAsia="仿宋_GB2312"/>
                      <w:kern w:val="0"/>
                      <w:sz w:val="18"/>
                      <w:szCs w:val="18"/>
                      <w:lang w:val="en-US" w:eastAsia="zh-CN"/>
                    </w:rPr>
                    <w:t>即时完成</w:t>
                  </w:r>
                </w:p>
              </w:tc>
            </w:tr>
          </w:tbl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效益指标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)</w:t>
            </w:r>
          </w:p>
        </w:tc>
        <w:tc>
          <w:tcPr>
            <w:tcW w:w="913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有所提升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有所提升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95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有所改善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有所改善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95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持续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持续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)</w:t>
            </w:r>
          </w:p>
        </w:tc>
        <w:tc>
          <w:tcPr>
            <w:tcW w:w="913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tbl>
            <w:tblPr>
              <w:tblStyle w:val="5"/>
              <w:tblW w:w="102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648" w:hRule="atLeast"/>
              </w:trPr>
              <w:tc>
                <w:tcPr>
                  <w:tcW w:w="10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大于或等于95%</w:t>
                  </w:r>
                </w:p>
              </w:tc>
            </w:tr>
          </w:tbl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95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（20分）</w:t>
            </w:r>
          </w:p>
        </w:tc>
        <w:tc>
          <w:tcPr>
            <w:tcW w:w="913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经济成本指标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社会成本指标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952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生态环境成本指标</w:t>
            </w:r>
          </w:p>
        </w:tc>
        <w:tc>
          <w:tcPr>
            <w:tcW w:w="110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12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97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总分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</w:rPr>
              <w:t>100</w:t>
            </w: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97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</w:tbl>
    <w:p>
      <w:pPr>
        <w:spacing w:line="237" w:lineRule="exact"/>
        <w:ind w:firstLine="420"/>
        <w:jc w:val="left"/>
        <w:rPr>
          <w:kern w:val="0"/>
          <w:sz w:val="18"/>
          <w:szCs w:val="18"/>
          <w:lang w:eastAsia="zh-CN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18"/>
          <w:szCs w:val="18"/>
          <w:lang w:val="en-US" w:eastAsia="zh-CN" w:bidi="ar-SA"/>
        </w:rPr>
        <w:t xml:space="preserve">填表人：       </w:t>
      </w:r>
      <w:r>
        <w:rPr>
          <w:rFonts w:hint="eastAsia" w:ascii="仿宋_GB2312" w:hAnsi="宋体" w:eastAsia="仿宋_GB2312" w:cs="宋体"/>
          <w:snapToGrid w:val="0"/>
          <w:color w:val="000000"/>
          <w:sz w:val="18"/>
          <w:szCs w:val="18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18"/>
          <w:szCs w:val="18"/>
          <w:lang w:val="en-US" w:eastAsia="zh-CN" w:bidi="ar-SA"/>
        </w:rPr>
        <w:t xml:space="preserve"> 填报日期：            </w:t>
      </w:r>
      <w:r>
        <w:rPr>
          <w:rFonts w:hint="eastAsia" w:ascii="仿宋_GB2312" w:hAnsi="宋体" w:eastAsia="仿宋_GB2312" w:cs="宋体"/>
          <w:snapToGrid w:val="0"/>
          <w:color w:val="000000"/>
          <w:sz w:val="18"/>
          <w:szCs w:val="18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18"/>
          <w:szCs w:val="18"/>
          <w:lang w:val="en-US" w:eastAsia="zh-CN" w:bidi="ar-SA"/>
        </w:rPr>
        <w:t xml:space="preserve">联系电话：   </w:t>
      </w:r>
      <w:r>
        <w:rPr>
          <w:rFonts w:hint="eastAsia" w:ascii="仿宋_GB2312" w:hAnsi="宋体" w:eastAsia="仿宋_GB2312" w:cs="宋体"/>
          <w:snapToGrid w:val="0"/>
          <w:color w:val="000000"/>
          <w:sz w:val="18"/>
          <w:szCs w:val="18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18"/>
          <w:szCs w:val="18"/>
          <w:lang w:val="en-US" w:eastAsia="zh-CN" w:bidi="ar-SA"/>
        </w:rPr>
        <w:t xml:space="preserve"> 单位负责人签字： 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贸促展览专项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汩罗市贸促会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540" w:firstLineChars="3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540" w:firstLineChars="3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tbl>
            <w:tblPr>
              <w:tblStyle w:val="5"/>
              <w:tblW w:w="102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8" w:hRule="atLeast"/>
              </w:trPr>
              <w:tc>
                <w:tcPr>
                  <w:tcW w:w="10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即时完成</w:t>
                  </w:r>
                </w:p>
              </w:tc>
            </w:tr>
          </w:tbl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tbl>
            <w:tblPr>
              <w:tblStyle w:val="5"/>
              <w:tblW w:w="102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648" w:hRule="atLeast"/>
              </w:trPr>
              <w:tc>
                <w:tcPr>
                  <w:tcW w:w="10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即时完成</w:t>
                  </w:r>
                </w:p>
              </w:tc>
            </w:tr>
          </w:tbl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有所提升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有所提升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有所改善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有所改善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持续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持续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tbl>
            <w:tblPr>
              <w:tblStyle w:val="5"/>
              <w:tblW w:w="102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8" w:hRule="atLeast"/>
              </w:trPr>
              <w:tc>
                <w:tcPr>
                  <w:tcW w:w="10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大于或等于95%</w:t>
                  </w:r>
                </w:p>
              </w:tc>
            </w:tr>
          </w:tbl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sz w:val="18"/>
          <w:szCs w:val="18"/>
          <w:lang w:eastAsia="zh-CN"/>
        </w:rPr>
      </w:pPr>
      <w:r>
        <w:rPr>
          <w:rFonts w:ascii="仿宋_GB2312" w:hAnsi="宋体" w:eastAsia="仿宋_GB2312" w:cs="宋体"/>
          <w:kern w:val="0"/>
          <w:sz w:val="18"/>
          <w:szCs w:val="18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sz w:val="18"/>
          <w:szCs w:val="18"/>
          <w:lang w:eastAsia="zh-CN"/>
        </w:rPr>
      </w:pPr>
    </w:p>
    <w:p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sz w:val="18"/>
          <w:szCs w:val="18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sz w:val="18"/>
          <w:szCs w:val="18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18"/>
          <w:szCs w:val="18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sz w:val="18"/>
          <w:szCs w:val="18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18"/>
          <w:szCs w:val="18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sz w:val="18"/>
          <w:szCs w:val="18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18"/>
          <w:szCs w:val="18"/>
          <w:lang w:eastAsia="zh-CN"/>
        </w:rPr>
        <w:t>单位负责人签字: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国有土地使用权出让收入安排的专项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汩罗市贸促会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73.4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73.4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73.4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73.4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73.4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73.4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180" w:firstLineChars="100"/>
              <w:jc w:val="both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540" w:firstLineChars="3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540" w:firstLineChars="3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tbl>
            <w:tblPr>
              <w:tblStyle w:val="5"/>
              <w:tblW w:w="102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648" w:hRule="atLeast"/>
              </w:trPr>
              <w:tc>
                <w:tcPr>
                  <w:tcW w:w="10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即时完成</w:t>
                  </w:r>
                </w:p>
              </w:tc>
            </w:tr>
          </w:tbl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tbl>
            <w:tblPr>
              <w:tblStyle w:val="5"/>
              <w:tblW w:w="102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648" w:hRule="atLeast"/>
              </w:trPr>
              <w:tc>
                <w:tcPr>
                  <w:tcW w:w="10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即时完成</w:t>
                  </w:r>
                </w:p>
              </w:tc>
            </w:tr>
          </w:tbl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有所提升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有所提升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有所改善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有所改善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持续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持续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tbl>
            <w:tblPr>
              <w:tblStyle w:val="5"/>
              <w:tblW w:w="102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8" w:hRule="atLeast"/>
              </w:trPr>
              <w:tc>
                <w:tcPr>
                  <w:tcW w:w="10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大于或等于95%</w:t>
                  </w:r>
                </w:p>
              </w:tc>
            </w:tr>
          </w:tbl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sz w:val="18"/>
          <w:szCs w:val="18"/>
          <w:lang w:eastAsia="zh-CN"/>
        </w:rPr>
      </w:pPr>
      <w:r>
        <w:rPr>
          <w:rFonts w:ascii="仿宋_GB2312" w:hAnsi="宋体" w:eastAsia="仿宋_GB2312" w:cs="宋体"/>
          <w:kern w:val="0"/>
          <w:sz w:val="18"/>
          <w:szCs w:val="18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sz w:val="18"/>
          <w:szCs w:val="18"/>
          <w:lang w:eastAsia="zh-CN"/>
        </w:rPr>
      </w:pPr>
    </w:p>
    <w:p>
      <w:pPr>
        <w:rPr>
          <w:rFonts w:ascii="仿宋_GB2312" w:hAnsi="宋体" w:eastAsia="仿宋_GB2312" w:cs="宋体"/>
          <w:lang w:eastAsia="zh-CN"/>
        </w:rPr>
        <w:sectPr>
          <w:footerReference r:id="rId8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sz w:val="18"/>
          <w:szCs w:val="18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sz w:val="18"/>
          <w:szCs w:val="18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18"/>
          <w:szCs w:val="18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sz w:val="18"/>
          <w:szCs w:val="18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18"/>
          <w:szCs w:val="18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sz w:val="18"/>
          <w:szCs w:val="18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18"/>
          <w:szCs w:val="18"/>
          <w:lang w:eastAsia="zh-CN"/>
        </w:rPr>
        <w:t>单位负责人签字: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招商专项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汩罗市贸促会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540" w:firstLineChars="3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540" w:firstLineChars="30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tbl>
            <w:tblPr>
              <w:tblStyle w:val="5"/>
              <w:tblW w:w="102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648" w:hRule="atLeast"/>
              </w:trPr>
              <w:tc>
                <w:tcPr>
                  <w:tcW w:w="10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即时完成</w:t>
                  </w:r>
                </w:p>
              </w:tc>
            </w:tr>
          </w:tbl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tbl>
            <w:tblPr>
              <w:tblStyle w:val="5"/>
              <w:tblW w:w="102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648" w:hRule="atLeast"/>
              </w:trPr>
              <w:tc>
                <w:tcPr>
                  <w:tcW w:w="10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即时完成</w:t>
                  </w:r>
                </w:p>
              </w:tc>
            </w:tr>
          </w:tbl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有所提升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有所提升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有所改善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有所改善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持续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持续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tbl>
            <w:tblPr>
              <w:tblStyle w:val="5"/>
              <w:tblW w:w="102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8" w:hRule="atLeast"/>
              </w:trPr>
              <w:tc>
                <w:tcPr>
                  <w:tcW w:w="102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仿宋_GB2312" w:hAnsi="宋体" w:eastAsia="仿宋_GB2312" w:cs="仿宋_GB2312"/>
                      <w:i w:val="0"/>
                      <w:iCs w:val="0"/>
                      <w:snapToGrid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大于或等于95%</w:t>
                  </w:r>
                </w:p>
              </w:tc>
            </w:tr>
          </w:tbl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sz w:val="18"/>
          <w:szCs w:val="18"/>
          <w:lang w:eastAsia="zh-CN"/>
        </w:rPr>
      </w:pPr>
      <w:r>
        <w:rPr>
          <w:rFonts w:ascii="仿宋_GB2312" w:hAnsi="宋体" w:eastAsia="仿宋_GB2312" w:cs="宋体"/>
          <w:kern w:val="0"/>
          <w:sz w:val="18"/>
          <w:szCs w:val="18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sz w:val="18"/>
          <w:szCs w:val="18"/>
          <w:lang w:eastAsia="zh-CN"/>
        </w:rPr>
      </w:pPr>
    </w:p>
    <w:p>
      <w:pPr>
        <w:rPr>
          <w:rFonts w:ascii="仿宋_GB2312" w:hAnsi="宋体" w:eastAsia="仿宋_GB2312" w:cs="宋体"/>
          <w:lang w:eastAsia="zh-CN"/>
        </w:rPr>
        <w:sectPr>
          <w:footerReference r:id="rId9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sz w:val="18"/>
          <w:szCs w:val="18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sz w:val="18"/>
          <w:szCs w:val="18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18"/>
          <w:szCs w:val="18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sz w:val="18"/>
          <w:szCs w:val="18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18"/>
          <w:szCs w:val="18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sz w:val="18"/>
          <w:szCs w:val="18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18"/>
          <w:szCs w:val="18"/>
          <w:lang w:eastAsia="zh-CN"/>
        </w:rPr>
        <w:t>单位负责人签字</w:t>
      </w: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汨罗市贸促会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部门整体支出</w:t>
      </w:r>
    </w:p>
    <w:p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pStyle w:val="3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pStyle w:val="3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pStyle w:val="3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hint="eastAsia" w:ascii="黑体" w:hAnsi="黑体" w:eastAsia="黑体" w:cs="黑体"/>
          <w:spacing w:val="-60"/>
          <w:sz w:val="40"/>
          <w:szCs w:val="40"/>
          <w:lang w:val="en-US" w:eastAsia="zh-CN"/>
        </w:rPr>
        <w:t>汨罗市贸促会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汨罗市贸促会是直属市人民政府正科级群团机构，内设四个股室：办公室、国际展览部、国际联络部、法律事务部.</w:t>
      </w:r>
    </w:p>
    <w:p>
      <w:pPr>
        <w:spacing w:line="600" w:lineRule="exact"/>
        <w:ind w:firstLine="320" w:firstLineChars="1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>
      <w:pPr>
        <w:spacing w:line="600" w:lineRule="exact"/>
        <w:ind w:firstLine="643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  <w:r>
        <w:rPr>
          <w:rFonts w:hint="eastAsia" w:eastAsia="仿宋_GB2312"/>
          <w:kern w:val="0"/>
          <w:sz w:val="32"/>
          <w:szCs w:val="32"/>
          <w:lang w:eastAsia="zh-CN"/>
        </w:rPr>
        <w:t>基本支出：202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年度基本支出年初预算数为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262.2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万元，是指为保障单位机构正常运转、完成日常工作任务而发生的各项支出，包括用于基本工资、津贴补贴等人员经费以及办公费、印刷费、水电费、差旅费等日常公用经费。</w:t>
      </w:r>
    </w:p>
    <w:p>
      <w:pPr>
        <w:pStyle w:val="9"/>
        <w:spacing w:line="600" w:lineRule="exact"/>
        <w:ind w:firstLine="643"/>
        <w:jc w:val="both"/>
        <w:rPr>
          <w:rFonts w:ascii="Times New Roman" w:hAnsi="Times New Roman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3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  <w:r>
        <w:rPr>
          <w:rFonts w:hint="eastAsia" w:eastAsia="仿宋_GB2312"/>
          <w:kern w:val="0"/>
          <w:sz w:val="32"/>
          <w:szCs w:val="32"/>
          <w:lang w:eastAsia="zh-CN"/>
        </w:rPr>
        <w:t>专项支出:202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年项目支出年初预算数为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138.4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万元，是指单位为完成特定行政工作任务或事业发展目标而发生的支出，包括有关业务工作经费、运行维护经费等。其中：其中招商引资专项40万元，贸促展览经费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5万元，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国有土地使用权出让收入安排的专项73.4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万元。</w:t>
      </w:r>
    </w:p>
    <w:p>
      <w:pPr>
        <w:pStyle w:val="9"/>
        <w:spacing w:line="600" w:lineRule="exact"/>
        <w:ind w:firstLine="643"/>
        <w:jc w:val="both"/>
        <w:rPr>
          <w:rFonts w:ascii="Times New Roman" w:hAnsi="Times New Roman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四、国有资本经营预算支出情况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五、社会保险基金预算支出情况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专项组织情况分析根据财政预算绩效管理要求，我单位组织对202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年度一般公共预算项目支出全面开展绩效自评，组织对“贸促展览专项”“招商专项”“国有土地使用权出让收入安排的专项”等3个项目开展了单位评价，涉从评价情况来看，项目立项程序完整、规范，绩效目标明确合理，预算执行及时有效，为有关单位决策提供了较为有从评价情况来看，项目立项程序完整、规范，绩效目标明确合理，预算执行及时有效，为有关单位决策提供了较为有力的支撑，绩效目标得到较好实现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存在的主要问题发现的主要问题及原因：一是招商引资范围有限；二是招商目标精准性不高。</w:t>
      </w:r>
    </w:p>
    <w:p>
      <w:pPr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下一步改进措施</w:t>
      </w:r>
      <w:r>
        <w:rPr>
          <w:rFonts w:hint="eastAsia" w:eastAsia="仿宋_GB2312"/>
          <w:kern w:val="0"/>
          <w:sz w:val="32"/>
          <w:szCs w:val="32"/>
          <w:lang w:eastAsia="zh-CN"/>
        </w:rPr>
        <w:t>改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进措施和有关建议：一是扩大招商引资范围；二是招大商，三是提高绩效指标设置的准确性，提高招商专项工作的满意度。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41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hint="eastAsia" w:ascii="黑体" w:hAnsi="黑体" w:eastAsia="黑体" w:cs="黑体"/>
          <w:spacing w:val="15"/>
          <w:position w:val="10"/>
          <w:sz w:val="42"/>
          <w:szCs w:val="42"/>
          <w:lang w:val="en-US" w:eastAsia="zh-CN"/>
        </w:rPr>
        <w:t>汨罗市贸促会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>
      <w:pPr>
        <w:spacing w:before="1" w:line="220" w:lineRule="auto"/>
        <w:ind w:left="3069" w:firstLine="880" w:firstLineChars="200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>
      <w:pPr>
        <w:spacing w:line="223" w:lineRule="auto"/>
        <w:rPr>
          <w:sz w:val="24"/>
          <w:szCs w:val="24"/>
        </w:rPr>
        <w:sectPr>
          <w:footerReference r:id="rId10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招商专项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zh-CN" w:bidi="ar-SA"/>
        </w:rPr>
        <w:t>：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招商专项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val="en-US" w:eastAsia="zh-CN"/>
        </w:rPr>
        <w:t>40万元，已100%完成。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仿宋" w:hAnsi="仿宋" w:eastAsia="仿宋" w:cs="仿宋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  <w:lang w:val="en-US" w:eastAsia="zh-CN"/>
        </w:rPr>
        <w:t>招商专项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  <w:lang w:eastAsia="zh-CN"/>
        </w:rPr>
        <w:t>项目支出年初预算数为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  <w:lang w:eastAsia="zh-CN"/>
        </w:rPr>
        <w:t>0万元，是指单位为完成特定行政工作任务或事业发展目标而发生的支出，包括有关业务工作经费、运行维护经费等。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zh-CN" w:bidi="ar-SA"/>
        </w:rPr>
        <w:t>：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val="en-US" w:eastAsia="zh-CN"/>
        </w:rPr>
        <w:t>已100%完成。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专项组织情况分析根据财政预算绩效管理要求，我单位组织对202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年度一般公共预算项目支出全面开展绩效自评，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组织对“招商专项”项目开展了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val="en-US" w:eastAsia="zh-CN"/>
        </w:rPr>
        <w:t>绩效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评价，涉从评价情况来看，项目立项程序完整、规范，绩效目标明确合理，预算执行及时有效，为有关单位决策提供了较为有从评价情况来看，项目立项程序完整、规范，绩效目标明确合理，预算执行及时有效，为有关单位决策提供了较为有力的支撑，绩效目标得到较好实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一是招商引资范围有限；二是招商目标精准性不高。下一步改进措施：一是扩大招商引资范围；二是招大商，三是提高绩效指标设置的准确性，提高招商专项工作的满意度。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val="en-US" w:eastAsia="zh-CN"/>
        </w:rPr>
        <w:t>贸促展览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专项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zh-CN" w:bidi="ar-SA"/>
        </w:rPr>
        <w:t>：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5"/>
          <w:kern w:val="0"/>
          <w:sz w:val="32"/>
          <w:szCs w:val="32"/>
          <w:lang w:val="en-US" w:eastAsia="zh-CN" w:bidi="ar-SA"/>
        </w:rPr>
        <w:t>贸促展览专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val="en-US" w:eastAsia="zh-CN"/>
        </w:rPr>
        <w:t>25万元，已100%完成。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仿宋" w:hAnsi="仿宋" w:eastAsia="仿宋" w:cs="仿宋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  <w:lang w:val="en-US" w:eastAsia="zh-CN"/>
        </w:rPr>
        <w:t>贸促展览专项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  <w:lang w:eastAsia="zh-CN"/>
        </w:rPr>
        <w:t>项目支出年初预算数为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  <w:lang w:eastAsia="zh-CN"/>
        </w:rPr>
        <w:t>万元，是指单位为完成特定行政工作任务或事业发展目标而发生的支出，包括有关业务工作经费、运行维护经费等。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专项组织情况分析根据财政预算绩效管理要求，我单位组织对202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年度一般公共预算项目支出全面开展绩效自评，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组织对“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val="en-US" w:eastAsia="zh-CN"/>
        </w:rPr>
        <w:t>贸促展览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专项”项目开展了单位评价，涉从评价情况来看，项目立项程序完整、规范，绩效目标明确合理，预算执行及时有效，为有关单位决策提供了较为有从评价情况来看，项目立项程序完整、规范，绩效目标明确合理，预算执行及时有效，为有关单位决策提供了较为有力的支撑，绩效目标得到较好实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(一)项目支出决策情况：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val="en-US" w:eastAsia="zh-CN"/>
        </w:rPr>
        <w:t>已100%完成。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(二)项目执行过程情况：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val="en-US" w:eastAsia="zh-CN"/>
        </w:rPr>
        <w:t>已100%完成。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(三)项目支出产出情况：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val="en-US" w:eastAsia="zh-CN"/>
        </w:rPr>
        <w:t>已100%完成。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(四)项目支出效益情况：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val="en-US" w:eastAsia="zh-CN"/>
        </w:rPr>
        <w:t>已100%完成。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val="en-US" w:eastAsia="zh-CN"/>
        </w:rPr>
        <w:t>贸促展览企业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范围有限；二是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val="en-US" w:eastAsia="zh-CN"/>
        </w:rPr>
        <w:t>展览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目标精准性不高。下一步改进措施：一是扩大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val="en-US" w:eastAsia="zh-CN"/>
        </w:rPr>
        <w:t>展览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范围；二是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val="en-US" w:eastAsia="zh-CN"/>
        </w:rPr>
        <w:t>增加企业产品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，三是提高绩效指标设置的准确性，提高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val="en-US" w:eastAsia="zh-CN"/>
        </w:rPr>
        <w:t>贸促展览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专项工作的满意度。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  <w:r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国有土地使用权出让收入安排的专项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</w:t>
      </w:r>
      <w:r>
        <w:rPr>
          <w:rFonts w:hint="eastAsia"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zh-CN" w:bidi="ar-SA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国有土地使用权出让收入安排的专项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val="en-US" w:eastAsia="zh-CN"/>
        </w:rPr>
        <w:t>73.4万元，已100%完成。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仿宋" w:hAnsi="仿宋" w:eastAsia="仿宋" w:cs="仿宋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国有土地使用权出让专项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  <w:lang w:eastAsia="zh-CN"/>
        </w:rPr>
        <w:t>支出年初预算数为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  <w:lang w:val="en-US" w:eastAsia="zh-CN"/>
        </w:rPr>
        <w:t>73.4</w:t>
      </w:r>
      <w:r>
        <w:rPr>
          <w:rFonts w:hint="eastAsia" w:ascii="仿宋" w:hAnsi="仿宋" w:eastAsia="仿宋" w:cs="仿宋"/>
          <w:b/>
          <w:bCs/>
          <w:spacing w:val="-15"/>
          <w:sz w:val="32"/>
          <w:szCs w:val="32"/>
          <w:lang w:eastAsia="zh-CN"/>
        </w:rPr>
        <w:t>万元，是指单位为完成特定行政工作任务或事业发展目标而发生的支出，包括有关业务工作经费、运行维护经费等。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专项组织情况分析根据财政预算绩效管理要求，我单位组织对202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年度一般公共预算项目支出全面开展绩效自评，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组织对“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国有土地使用权出让收入安排的专项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”项目开展了单位评价，涉从评价情况来看，项目立项程序完整、规范，绩效目标明确合理，预算执行及时有效，为有关单位决策提供了较为有从评价情况来看，项目立项程序完整、规范，绩效目标明确合理，预算执行及时有效，为有关单位决策提供了较为有力的支撑，绩效目标得到较好实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(一)项目支出决策情况：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val="en-US" w:eastAsia="zh-CN"/>
        </w:rPr>
        <w:t>已100%完成。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(二)项目执行过程情况：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val="en-US" w:eastAsia="zh-CN"/>
        </w:rPr>
        <w:t>已100%完成。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(三)项目支出产出情况：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val="en-US" w:eastAsia="zh-CN"/>
        </w:rPr>
        <w:t>已100%完成。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(四)项目支出效益情况：</w:t>
      </w: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val="en-US" w:eastAsia="zh-CN"/>
        </w:rPr>
        <w:t>已100%完成。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80" w:firstLineChars="200"/>
        <w:textAlignment w:val="baseline"/>
        <w:outlineLvl w:val="0"/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5"/>
          <w:sz w:val="32"/>
          <w:szCs w:val="32"/>
          <w:lang w:eastAsia="zh-CN"/>
        </w:rPr>
        <w:t>一是招商引资范围有限；二是招商目标精准性不高。下一步改进措施：一是扩大招商引资范围；二是招大商，三是提高绩效指标设置的准确性，提高招商专项工作的满意度。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ascii="黑体" w:hAnsi="黑体" w:eastAsia="黑体" w:cs="黑体"/>
          <w:b/>
          <w:bCs/>
          <w:spacing w:val="6"/>
          <w:sz w:val="42"/>
          <w:szCs w:val="42"/>
        </w:rPr>
      </w:pPr>
    </w:p>
    <w:p>
      <w:pPr>
        <w:spacing w:before="137" w:line="221" w:lineRule="auto"/>
        <w:ind w:left="2336"/>
        <w:rPr>
          <w:rFonts w:hint="eastAsia" w:ascii="黑体" w:hAnsi="黑体" w:eastAsia="黑体" w:cs="黑体"/>
          <w:b/>
          <w:bCs/>
          <w:spacing w:val="6"/>
          <w:sz w:val="42"/>
          <w:szCs w:val="42"/>
          <w:lang w:eastAsia="zh-CN"/>
        </w:rPr>
      </w:pPr>
    </w:p>
    <w:sectPr>
      <w:footerReference r:id="rId11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9D9945"/>
    <w:multiLevelType w:val="singleLevel"/>
    <w:tmpl w:val="349D99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0CAB32"/>
    <w:multiLevelType w:val="singleLevel"/>
    <w:tmpl w:val="6B0CAB3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VhYzkwMDIzMDc0YmE0YjhjMjQ3N2YyMzI2YmViODMifQ=="/>
  </w:docVars>
  <w:rsids>
    <w:rsidRoot w:val="00000000"/>
    <w:rsid w:val="01AF3811"/>
    <w:rsid w:val="03795BF7"/>
    <w:rsid w:val="086E756B"/>
    <w:rsid w:val="0ACF37E5"/>
    <w:rsid w:val="0B400BC6"/>
    <w:rsid w:val="0E68228D"/>
    <w:rsid w:val="15276E52"/>
    <w:rsid w:val="19D32FBC"/>
    <w:rsid w:val="1E6A4395"/>
    <w:rsid w:val="25557A3D"/>
    <w:rsid w:val="26EA5ED7"/>
    <w:rsid w:val="27A93B82"/>
    <w:rsid w:val="27D765CD"/>
    <w:rsid w:val="2AE00186"/>
    <w:rsid w:val="308216BE"/>
    <w:rsid w:val="34FE1149"/>
    <w:rsid w:val="3A550786"/>
    <w:rsid w:val="3B7A130F"/>
    <w:rsid w:val="3F9D79EB"/>
    <w:rsid w:val="4A74222C"/>
    <w:rsid w:val="4F8B6063"/>
    <w:rsid w:val="52FA3F96"/>
    <w:rsid w:val="54B81687"/>
    <w:rsid w:val="55850F17"/>
    <w:rsid w:val="57AE6D93"/>
    <w:rsid w:val="5E0F7D33"/>
    <w:rsid w:val="5FB623A7"/>
    <w:rsid w:val="6E3851B0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1893</Words>
  <Characters>1955</Characters>
  <TotalTime>6</TotalTime>
  <ScaleCrop>false</ScaleCrop>
  <LinksUpToDate>false</LinksUpToDate>
  <CharactersWithSpaces>2120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小冬菇</cp:lastModifiedBy>
  <cp:lastPrinted>2024-06-18T07:28:56Z</cp:lastPrinted>
  <dcterms:modified xsi:type="dcterms:W3CDTF">2024-06-18T08:07:31Z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2052-12.1.0.16929</vt:lpwstr>
  </property>
  <property fmtid="{D5CDD505-2E9C-101B-9397-08002B2CF9AE}" pid="6" name="ICV">
    <vt:lpwstr>6774C06F1ECB4D45947762774F2EF65F_13</vt:lpwstr>
  </property>
</Properties>
</file>