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19</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86.36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4.2</w:t>
            </w:r>
          </w:p>
        </w:tc>
        <w:tc>
          <w:tcPr>
            <w:tcW w:w="1983"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2039"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20</w:t>
            </w:r>
          </w:p>
        </w:tc>
        <w:tc>
          <w:tcPr>
            <w:tcW w:w="1983"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0.88</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2.52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0.11</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5.25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0.75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2.1</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353.6</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坚持执行中央八项规定，严格遵守厉行节约要求。</w:t>
            </w: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pPr>
        <w:kinsoku w:val="0"/>
        <w:autoSpaceDE w:val="0"/>
        <w:autoSpaceDN w:val="0"/>
        <w:adjustRightInd w:val="0"/>
        <w:snapToGrid w:val="0"/>
        <w:spacing w:before="65" w:line="228" w:lineRule="auto"/>
        <w:textAlignment w:val="baseline"/>
        <w:rPr>
          <w:rFonts w:hint="eastAsia" w:eastAsiaTheme="minorEastAsia"/>
          <w:sz w:val="20"/>
          <w:szCs w:val="20"/>
          <w:lang w:eastAsia="zh-CN"/>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易红武</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2023.5.15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3382218</w:t>
      </w:r>
      <w:r>
        <w:rPr>
          <w:rFonts w:ascii="仿宋_GB2312" w:hAnsi="宋体" w:eastAsia="仿宋_GB2312" w:cs="宋体"/>
          <w:snapToGrid w:val="0"/>
          <w:color w:val="000000"/>
          <w:sz w:val="21"/>
          <w:szCs w:val="21"/>
          <w:lang w:val="en-US" w:eastAsia="zh-CN" w:bidi="ar-SA"/>
        </w:rPr>
        <w:t xml:space="preserve">   单位负责人签字：</w:t>
      </w:r>
      <w:r>
        <w:rPr>
          <w:rFonts w:hint="eastAsia" w:eastAsiaTheme="minorEastAsia"/>
          <w:sz w:val="20"/>
          <w:szCs w:val="20"/>
          <w:lang w:eastAsia="zh-CN"/>
        </w:rPr>
        <w:t>吴飞虹</w:t>
      </w:r>
    </w:p>
    <w:p>
      <w:pPr>
        <w:kinsoku w:val="0"/>
        <w:autoSpaceDE w:val="0"/>
        <w:autoSpaceDN w:val="0"/>
        <w:adjustRightInd w:val="0"/>
        <w:snapToGrid w:val="0"/>
        <w:spacing w:before="65" w:line="228" w:lineRule="auto"/>
        <w:ind w:firstLine="98" w:firstLineChars="49"/>
        <w:textAlignment w:val="baseline"/>
        <w:rPr>
          <w:rFonts w:hint="eastAsia" w:eastAsiaTheme="minorEastAsia"/>
          <w:sz w:val="20"/>
          <w:szCs w:val="20"/>
          <w:lang w:eastAsia="zh-CN"/>
        </w:rPr>
      </w:pPr>
    </w:p>
    <w:p>
      <w:pPr>
        <w:kinsoku w:val="0"/>
        <w:autoSpaceDE w:val="0"/>
        <w:autoSpaceDN w:val="0"/>
        <w:adjustRightInd w:val="0"/>
        <w:snapToGrid w:val="0"/>
        <w:spacing w:before="65" w:line="228" w:lineRule="auto"/>
        <w:ind w:firstLine="98" w:firstLineChars="49"/>
        <w:textAlignment w:val="baseline"/>
        <w:rPr>
          <w:rFonts w:hint="eastAsia" w:eastAsiaTheme="minorEastAsia"/>
          <w:sz w:val="20"/>
          <w:szCs w:val="20"/>
          <w:lang w:eastAsia="zh-CN"/>
        </w:rPr>
      </w:pPr>
    </w:p>
    <w:p>
      <w:pPr>
        <w:kinsoku w:val="0"/>
        <w:autoSpaceDE w:val="0"/>
        <w:autoSpaceDN w:val="0"/>
        <w:adjustRightInd w:val="0"/>
        <w:snapToGrid w:val="0"/>
        <w:spacing w:before="65" w:line="228" w:lineRule="auto"/>
        <w:ind w:firstLine="98" w:firstLineChars="49"/>
        <w:textAlignment w:val="baseline"/>
        <w:rPr>
          <w:rFonts w:hint="eastAsia" w:eastAsiaTheme="minorEastAsia"/>
          <w:sz w:val="20"/>
          <w:szCs w:val="20"/>
          <w:lang w:eastAsia="zh-CN"/>
        </w:rPr>
      </w:pPr>
    </w:p>
    <w:p>
      <w:pPr>
        <w:kinsoku w:val="0"/>
        <w:autoSpaceDE w:val="0"/>
        <w:autoSpaceDN w:val="0"/>
        <w:adjustRightInd w:val="0"/>
        <w:snapToGrid w:val="0"/>
        <w:spacing w:before="65" w:line="228" w:lineRule="auto"/>
        <w:ind w:firstLine="98" w:firstLineChars="49"/>
        <w:textAlignment w:val="baseline"/>
        <w:rPr>
          <w:rFonts w:hint="eastAsia" w:eastAsiaTheme="minorEastAsia"/>
          <w:sz w:val="20"/>
          <w:szCs w:val="20"/>
          <w:lang w:eastAsia="zh-CN"/>
        </w:rPr>
      </w:pPr>
    </w:p>
    <w:p>
      <w:pPr>
        <w:kinsoku w:val="0"/>
        <w:autoSpaceDE w:val="0"/>
        <w:autoSpaceDN w:val="0"/>
        <w:adjustRightInd w:val="0"/>
        <w:snapToGrid w:val="0"/>
        <w:spacing w:before="65" w:line="228" w:lineRule="auto"/>
        <w:ind w:firstLine="98" w:firstLineChars="49"/>
        <w:textAlignment w:val="baseline"/>
        <w:rPr>
          <w:rFonts w:hint="eastAsia" w:eastAsiaTheme="minorEastAsia"/>
          <w:sz w:val="20"/>
          <w:szCs w:val="20"/>
          <w:lang w:eastAsia="zh-CN"/>
        </w:rPr>
      </w:pPr>
    </w:p>
    <w:p>
      <w:pPr>
        <w:kinsoku w:val="0"/>
        <w:autoSpaceDE w:val="0"/>
        <w:autoSpaceDN w:val="0"/>
        <w:adjustRightInd w:val="0"/>
        <w:snapToGrid w:val="0"/>
        <w:spacing w:before="65" w:line="228" w:lineRule="auto"/>
        <w:ind w:firstLine="98" w:firstLineChars="49"/>
        <w:textAlignment w:val="baseline"/>
        <w:rPr>
          <w:rFonts w:hint="eastAsia" w:eastAsiaTheme="minorEastAsia"/>
          <w:sz w:val="20"/>
          <w:szCs w:val="20"/>
          <w:lang w:eastAsia="zh-CN"/>
        </w:rPr>
      </w:pPr>
    </w:p>
    <w:p>
      <w:pPr>
        <w:kinsoku w:val="0"/>
        <w:autoSpaceDE w:val="0"/>
        <w:autoSpaceDN w:val="0"/>
        <w:adjustRightInd w:val="0"/>
        <w:snapToGrid w:val="0"/>
        <w:spacing w:before="65" w:line="228" w:lineRule="auto"/>
        <w:ind w:firstLine="154" w:firstLineChars="49"/>
        <w:textAlignment w:val="baseline"/>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汨罗市城市公用事业服务中心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247.58</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250.36</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250.36</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101.12</w:t>
            </w:r>
          </w:p>
        </w:tc>
        <w:tc>
          <w:tcPr>
            <w:tcW w:w="1423"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lang w:eastAsia="zh-CN"/>
              </w:rPr>
            </w:pPr>
            <w:r>
              <w:rPr>
                <w:rFonts w:hint="eastAsia" w:ascii="仿宋_GB2312" w:hAnsi="宋体" w:eastAsia="仿宋_GB2312" w:cs="宋体"/>
                <w:kern w:val="0"/>
                <w:lang w:eastAsia="zh-CN"/>
              </w:rPr>
              <w:t>其中：一般公共预算：</w:t>
            </w:r>
            <w:r>
              <w:rPr>
                <w:rFonts w:hint="eastAsia" w:ascii="仿宋_GB2312" w:eastAsia="仿宋_GB2312"/>
                <w:kern w:val="0"/>
                <w:lang w:val="en-US" w:eastAsia="zh-CN"/>
              </w:rPr>
              <w:t>250.36</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230.36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eastAsia" w:ascii="仿宋_GB2312" w:eastAsia="仿宋_GB2312"/>
                <w:kern w:val="0"/>
              </w:rPr>
            </w:pPr>
            <w:r>
              <w:rPr>
                <w:rFonts w:hint="eastAsia" w:ascii="仿宋_GB2312" w:eastAsia="仿宋_GB2312"/>
                <w:kern w:val="0"/>
              </w:rPr>
              <w:t xml:space="preserve">目标1：保障在职人员经费正常发放及单位日常工作的正常运转；                                  </w:t>
            </w:r>
          </w:p>
          <w:p>
            <w:pPr>
              <w:spacing w:line="240" w:lineRule="auto"/>
              <w:ind w:firstLine="420"/>
              <w:jc w:val="left"/>
              <w:rPr>
                <w:rFonts w:hint="eastAsia" w:ascii="仿宋_GB2312" w:eastAsia="仿宋_GB2312"/>
                <w:kern w:val="0"/>
              </w:rPr>
            </w:pPr>
            <w:r>
              <w:rPr>
                <w:rFonts w:hint="eastAsia" w:ascii="仿宋_GB2312" w:eastAsia="仿宋_GB2312"/>
                <w:kern w:val="0"/>
              </w:rPr>
              <w:t>目标2：全年开展党建学习、工会、专业技术培训等活动不少于20次，确保单位党建、工会等各项工作的正常开展；</w:t>
            </w:r>
          </w:p>
          <w:p>
            <w:pPr>
              <w:spacing w:line="240" w:lineRule="auto"/>
              <w:ind w:firstLine="420"/>
              <w:jc w:val="left"/>
              <w:rPr>
                <w:rFonts w:hint="eastAsia" w:ascii="仿宋_GB2312" w:eastAsia="仿宋_GB2312"/>
                <w:kern w:val="0"/>
              </w:rPr>
            </w:pPr>
            <w:r>
              <w:rPr>
                <w:rFonts w:hint="eastAsia" w:ascii="仿宋_GB2312" w:eastAsia="仿宋_GB2312"/>
                <w:kern w:val="0"/>
              </w:rPr>
              <w:t xml:space="preserve">目标3：瞄定目标抓整治，促进污水处理监管工作有效发展         </w:t>
            </w:r>
          </w:p>
          <w:p>
            <w:pPr>
              <w:spacing w:line="240" w:lineRule="auto"/>
              <w:ind w:firstLine="420"/>
              <w:jc w:val="left"/>
              <w:rPr>
                <w:rFonts w:ascii="仿宋_GB2312" w:eastAsia="仿宋_GB2312"/>
                <w:kern w:val="0"/>
              </w:rPr>
            </w:pPr>
            <w:r>
              <w:rPr>
                <w:rFonts w:hint="eastAsia" w:ascii="仿宋_GB2312" w:eastAsia="仿宋_GB2312"/>
                <w:kern w:val="0"/>
              </w:rPr>
              <w:t>目标4: 围绕制度抓养成，做好各项日常基本工作</w:t>
            </w:r>
          </w:p>
        </w:tc>
        <w:tc>
          <w:tcPr>
            <w:tcW w:w="4260" w:type="dxa"/>
            <w:gridSpan w:val="4"/>
            <w:vAlign w:val="center"/>
          </w:tcPr>
          <w:p>
            <w:pPr>
              <w:spacing w:line="240" w:lineRule="auto"/>
              <w:ind w:firstLine="420"/>
              <w:jc w:val="left"/>
              <w:rPr>
                <w:rFonts w:hint="eastAsia" w:ascii="仿宋_GB2312" w:eastAsia="仿宋_GB2312"/>
                <w:kern w:val="0"/>
              </w:rPr>
            </w:pPr>
            <w:r>
              <w:rPr>
                <w:rFonts w:hint="eastAsia" w:ascii="仿宋_GB2312" w:eastAsia="仿宋_GB2312"/>
                <w:kern w:val="0"/>
              </w:rPr>
              <w:t xml:space="preserve">目标1：保障在职19人经费的正常发放及单位日常工作的正常运转，干职工满意度达99%；                                                                 目标2：全年开展党建学习、工会、专业技术培训等活动8次，各项活动的开展提升了单位职工凝聚力，促进各项事业发展，干职工满意度达99%；      </w:t>
            </w:r>
          </w:p>
          <w:p>
            <w:pPr>
              <w:spacing w:line="240" w:lineRule="auto"/>
              <w:ind w:firstLine="420"/>
              <w:jc w:val="left"/>
              <w:rPr>
                <w:rFonts w:hint="eastAsia" w:ascii="仿宋_GB2312" w:eastAsia="仿宋_GB2312"/>
                <w:kern w:val="0"/>
              </w:rPr>
            </w:pPr>
            <w:r>
              <w:rPr>
                <w:rFonts w:hint="eastAsia" w:ascii="仿宋_GB2312" w:eastAsia="仿宋_GB2312"/>
                <w:kern w:val="0"/>
              </w:rPr>
              <w:t xml:space="preserve">目标3：瞄定目标抓整治，促进污水处理监管工作有效发展;由我单位安排专人值守，并及时组织市政公司疏浚排渍，防止积水发生。       </w:t>
            </w:r>
          </w:p>
          <w:p>
            <w:pPr>
              <w:spacing w:line="240" w:lineRule="auto"/>
              <w:ind w:firstLine="420"/>
              <w:jc w:val="left"/>
              <w:rPr>
                <w:rFonts w:ascii="仿宋_GB2312" w:eastAsia="仿宋_GB2312"/>
                <w:kern w:val="0"/>
              </w:rPr>
            </w:pPr>
            <w:r>
              <w:rPr>
                <w:rFonts w:hint="eastAsia" w:ascii="仿宋_GB2312" w:eastAsia="仿宋_GB2312"/>
                <w:kern w:val="0"/>
              </w:rPr>
              <w:t xml:space="preserve">目标4: 围绕制度抓养成，做好各项日常基本工作公用设施维修股维护及时优质、管理有章可循。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保障人员在职数量</w:t>
            </w:r>
          </w:p>
        </w:tc>
        <w:tc>
          <w:tcPr>
            <w:tcW w:w="1298"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≤38人</w:t>
            </w:r>
          </w:p>
        </w:tc>
        <w:tc>
          <w:tcPr>
            <w:tcW w:w="1269"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38人</w:t>
            </w:r>
          </w:p>
        </w:tc>
        <w:tc>
          <w:tcPr>
            <w:tcW w:w="699"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3</w:t>
            </w:r>
          </w:p>
        </w:tc>
        <w:tc>
          <w:tcPr>
            <w:tcW w:w="869"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3</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continue"/>
            <w:vAlign w:val="center"/>
          </w:tcPr>
          <w:p>
            <w:pPr>
              <w:spacing w:line="240" w:lineRule="auto"/>
              <w:jc w:val="center"/>
              <w:rPr>
                <w:rFonts w:hint="eastAsia" w:ascii="仿宋_GB2312" w:eastAsia="仿宋_GB2312"/>
                <w:kern w:val="0"/>
              </w:rPr>
            </w:pPr>
          </w:p>
        </w:tc>
        <w:tc>
          <w:tcPr>
            <w:tcW w:w="1029" w:type="dxa"/>
            <w:vMerge w:val="continue"/>
            <w:vAlign w:val="center"/>
          </w:tcPr>
          <w:p>
            <w:pPr>
              <w:spacing w:line="240" w:lineRule="auto"/>
              <w:jc w:val="center"/>
              <w:rPr>
                <w:rFonts w:hint="eastAsia" w:ascii="仿宋_GB2312" w:hAnsi="宋体" w:eastAsia="仿宋_GB2312" w:cs="宋体"/>
                <w:kern w:val="0"/>
              </w:rPr>
            </w:pPr>
          </w:p>
        </w:tc>
        <w:tc>
          <w:tcPr>
            <w:tcW w:w="1249"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开展党建、工会等活动次数</w:t>
            </w:r>
          </w:p>
        </w:tc>
        <w:tc>
          <w:tcPr>
            <w:tcW w:w="1298"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≥8次</w:t>
            </w:r>
          </w:p>
        </w:tc>
        <w:tc>
          <w:tcPr>
            <w:tcW w:w="1269"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8次</w:t>
            </w:r>
          </w:p>
        </w:tc>
        <w:tc>
          <w:tcPr>
            <w:tcW w:w="699"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2</w:t>
            </w:r>
          </w:p>
        </w:tc>
        <w:tc>
          <w:tcPr>
            <w:tcW w:w="869"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2</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continue"/>
            <w:vAlign w:val="center"/>
          </w:tcPr>
          <w:p>
            <w:pPr>
              <w:spacing w:line="240" w:lineRule="auto"/>
              <w:jc w:val="center"/>
              <w:rPr>
                <w:rFonts w:hint="eastAsia" w:ascii="仿宋_GB2312" w:eastAsia="仿宋_GB2312"/>
                <w:kern w:val="0"/>
              </w:rPr>
            </w:pPr>
          </w:p>
        </w:tc>
        <w:tc>
          <w:tcPr>
            <w:tcW w:w="1029" w:type="dxa"/>
            <w:vMerge w:val="continue"/>
            <w:vAlign w:val="center"/>
          </w:tcPr>
          <w:p>
            <w:pPr>
              <w:spacing w:line="240" w:lineRule="auto"/>
              <w:jc w:val="center"/>
              <w:rPr>
                <w:rFonts w:hint="eastAsia" w:ascii="仿宋_GB2312" w:hAnsi="宋体" w:eastAsia="仿宋_GB2312" w:cs="宋体"/>
                <w:kern w:val="0"/>
              </w:rPr>
            </w:pPr>
          </w:p>
        </w:tc>
        <w:tc>
          <w:tcPr>
            <w:tcW w:w="1249"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处理12345公众热线督办单</w:t>
            </w:r>
          </w:p>
        </w:tc>
        <w:tc>
          <w:tcPr>
            <w:tcW w:w="1298" w:type="dxa"/>
            <w:vAlign w:val="center"/>
          </w:tcPr>
          <w:p>
            <w:pPr>
              <w:keepNext w:val="0"/>
              <w:keepLines w:val="0"/>
              <w:widowControl/>
              <w:suppressLineNumbers w:val="0"/>
              <w:jc w:val="left"/>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全年共下发市政维修通知100多份，150处维修地方，处理12345热线工单190多起，其中有表扬5件，特别是对劳动路、大众路市民反响较大的强弱电线路凌乱、蜘蛛网等进行了集中整治，彻底将安全隐患消除在萌芽状态，得到了附近居民的高度认可。</w:t>
            </w:r>
          </w:p>
        </w:tc>
        <w:tc>
          <w:tcPr>
            <w:tcW w:w="1269"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100%</w:t>
            </w:r>
          </w:p>
        </w:tc>
        <w:tc>
          <w:tcPr>
            <w:tcW w:w="699"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3</w:t>
            </w:r>
          </w:p>
        </w:tc>
        <w:tc>
          <w:tcPr>
            <w:tcW w:w="869"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3</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continue"/>
            <w:vAlign w:val="center"/>
          </w:tcPr>
          <w:p>
            <w:pPr>
              <w:spacing w:line="240" w:lineRule="auto"/>
              <w:jc w:val="center"/>
              <w:rPr>
                <w:rFonts w:hint="eastAsia" w:ascii="仿宋_GB2312" w:eastAsia="仿宋_GB2312"/>
                <w:kern w:val="0"/>
              </w:rPr>
            </w:pPr>
          </w:p>
        </w:tc>
        <w:tc>
          <w:tcPr>
            <w:tcW w:w="1029" w:type="dxa"/>
            <w:vMerge w:val="continue"/>
            <w:vAlign w:val="center"/>
          </w:tcPr>
          <w:p>
            <w:pPr>
              <w:spacing w:line="240" w:lineRule="auto"/>
              <w:jc w:val="center"/>
              <w:rPr>
                <w:rFonts w:hint="eastAsia" w:ascii="仿宋_GB2312" w:hAnsi="宋体" w:eastAsia="仿宋_GB2312" w:cs="宋体"/>
                <w:kern w:val="0"/>
              </w:rPr>
            </w:pPr>
          </w:p>
        </w:tc>
        <w:tc>
          <w:tcPr>
            <w:tcW w:w="1249"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汛期开展大检查</w:t>
            </w:r>
          </w:p>
        </w:tc>
        <w:tc>
          <w:tcPr>
            <w:tcW w:w="1298" w:type="dxa"/>
            <w:vAlign w:val="center"/>
          </w:tcPr>
          <w:p>
            <w:pPr>
              <w:keepNext w:val="0"/>
              <w:keepLines w:val="0"/>
              <w:widowControl/>
              <w:suppressLineNumbers w:val="0"/>
              <w:jc w:val="left"/>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汛期开展大检查2天一次，日常检查一天3次</w:t>
            </w:r>
          </w:p>
        </w:tc>
        <w:tc>
          <w:tcPr>
            <w:tcW w:w="1269"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100%</w:t>
            </w:r>
          </w:p>
        </w:tc>
        <w:tc>
          <w:tcPr>
            <w:tcW w:w="699"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2</w:t>
            </w:r>
          </w:p>
        </w:tc>
        <w:tc>
          <w:tcPr>
            <w:tcW w:w="869"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2</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城区公用设施维护维修</w:t>
            </w:r>
          </w:p>
        </w:tc>
        <w:tc>
          <w:tcPr>
            <w:tcW w:w="1298" w:type="dxa"/>
            <w:vAlign w:val="center"/>
          </w:tcPr>
          <w:p>
            <w:pPr>
              <w:keepNext w:val="0"/>
              <w:keepLines w:val="0"/>
              <w:widowControl/>
              <w:suppressLineNumbers w:val="0"/>
              <w:jc w:val="left"/>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全年对人行道麻石板维修面积约为980</w:t>
            </w:r>
            <w:r>
              <w:rPr>
                <w:rStyle w:val="10"/>
                <w:snapToGrid w:val="0"/>
                <w:color w:val="000000"/>
                <w:lang w:val="en-US" w:eastAsia="zh-CN" w:bidi="ar"/>
              </w:rPr>
              <w:t>㎡</w:t>
            </w:r>
            <w:r>
              <w:rPr>
                <w:rStyle w:val="11"/>
                <w:rFonts w:hAnsi="Arial"/>
                <w:snapToGrid w:val="0"/>
                <w:color w:val="000000"/>
                <w:lang w:val="en-US" w:eastAsia="zh-CN" w:bidi="ar"/>
              </w:rPr>
              <w:t>、路沿石490m、更换平石220m、更换树围石450m。对汨罗江大道、建设路、屈原大道、荣家路等主次干道破损路面摊铺沥青砼，其中沥青路面维修约1600</w:t>
            </w:r>
            <w:r>
              <w:rPr>
                <w:rStyle w:val="10"/>
                <w:snapToGrid w:val="0"/>
                <w:color w:val="000000"/>
                <w:lang w:val="en-US" w:eastAsia="zh-CN" w:bidi="ar"/>
              </w:rPr>
              <w:t>㎡</w:t>
            </w:r>
            <w:r>
              <w:rPr>
                <w:rStyle w:val="11"/>
                <w:rFonts w:hAnsi="Arial"/>
                <w:snapToGrid w:val="0"/>
                <w:color w:val="000000"/>
                <w:lang w:val="en-US" w:eastAsia="zh-CN" w:bidi="ar"/>
              </w:rPr>
              <w:t>，混凝土路面维修约820</w:t>
            </w:r>
            <w:r>
              <w:rPr>
                <w:rStyle w:val="10"/>
                <w:snapToGrid w:val="0"/>
                <w:color w:val="000000"/>
                <w:lang w:val="en-US" w:eastAsia="zh-CN" w:bidi="ar"/>
              </w:rPr>
              <w:t>㎡</w:t>
            </w:r>
            <w:r>
              <w:rPr>
                <w:rStyle w:val="11"/>
                <w:rFonts w:hAnsi="Arial"/>
                <w:snapToGrid w:val="0"/>
                <w:color w:val="000000"/>
                <w:lang w:val="en-US" w:eastAsia="zh-CN" w:bidi="ar"/>
              </w:rPr>
              <w:t>,对龙舟路全路段清灌缝处置达32000米。</w:t>
            </w:r>
          </w:p>
        </w:tc>
        <w:tc>
          <w:tcPr>
            <w:tcW w:w="1269"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100%</w:t>
            </w:r>
          </w:p>
        </w:tc>
        <w:tc>
          <w:tcPr>
            <w:tcW w:w="699"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3</w:t>
            </w:r>
          </w:p>
        </w:tc>
        <w:tc>
          <w:tcPr>
            <w:tcW w:w="869"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3</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污水处理监管</w:t>
            </w:r>
          </w:p>
        </w:tc>
        <w:tc>
          <w:tcPr>
            <w:tcW w:w="1249" w:type="dxa"/>
            <w:vAlign w:val="center"/>
          </w:tcPr>
          <w:p>
            <w:pPr>
              <w:keepNext w:val="0"/>
              <w:keepLines w:val="0"/>
              <w:widowControl/>
              <w:suppressLineNumbers w:val="0"/>
              <w:jc w:val="left"/>
              <w:textAlignment w:val="center"/>
              <w:rPr>
                <w:rFonts w:hint="default" w:ascii="仿宋_GB2312" w:hAnsi="Arial" w:eastAsia="仿宋_GB2312" w:cs="仿宋_GB2312"/>
                <w:i w:val="0"/>
                <w:iCs w:val="0"/>
                <w:snapToGrid w:val="0"/>
                <w:color w:val="000000"/>
                <w:kern w:val="0"/>
                <w:sz w:val="20"/>
                <w:szCs w:val="20"/>
                <w:u w:val="none"/>
                <w:lang w:val="en-US" w:eastAsia="zh-CN" w:bidi="ar"/>
              </w:rPr>
            </w:pPr>
            <w:r>
              <w:rPr>
                <w:rFonts w:hint="default" w:ascii="仿宋_GB2312" w:hAnsi="Arial" w:eastAsia="仿宋_GB2312" w:cs="仿宋_GB2312"/>
                <w:i w:val="0"/>
                <w:iCs w:val="0"/>
                <w:snapToGrid w:val="0"/>
                <w:color w:val="000000"/>
                <w:kern w:val="0"/>
                <w:sz w:val="20"/>
                <w:szCs w:val="20"/>
                <w:u w:val="none"/>
                <w:lang w:val="en-US" w:eastAsia="zh-CN" w:bidi="ar"/>
              </w:rPr>
              <w:t>全年共计更换雨污井盖160余套，疏通堵塞雨污管网150余米，清理截污口70余次。为加强污水厂的监管运营，污水运营监管股坚持每天水量监抄报表，审核每月水量，为财政付费提供依据。坚持进行日常管网巡查，每周进行2次。</w:t>
            </w:r>
          </w:p>
        </w:tc>
        <w:tc>
          <w:tcPr>
            <w:tcW w:w="1298" w:type="dxa"/>
            <w:vAlign w:val="center"/>
          </w:tcPr>
          <w:p>
            <w:pPr>
              <w:keepNext w:val="0"/>
              <w:keepLines w:val="0"/>
              <w:widowControl/>
              <w:suppressLineNumbers w:val="0"/>
              <w:jc w:val="center"/>
              <w:textAlignment w:val="center"/>
              <w:rPr>
                <w:rFonts w:hint="default" w:ascii="仿宋_GB2312" w:hAnsi="Arial" w:eastAsia="仿宋_GB2312" w:cs="仿宋_GB2312"/>
                <w:i w:val="0"/>
                <w:iCs w:val="0"/>
                <w:snapToGrid w:val="0"/>
                <w:color w:val="000000"/>
                <w:kern w:val="0"/>
                <w:sz w:val="20"/>
                <w:szCs w:val="20"/>
                <w:u w:val="none"/>
                <w:lang w:val="en-US" w:eastAsia="zh-CN" w:bidi="ar"/>
              </w:rPr>
            </w:pPr>
            <w:r>
              <w:rPr>
                <w:rFonts w:hint="default" w:ascii="仿宋_GB2312" w:hAnsi="Arial" w:eastAsia="仿宋_GB2312" w:cs="仿宋_GB2312"/>
                <w:i w:val="0"/>
                <w:iCs w:val="0"/>
                <w:snapToGrid w:val="0"/>
                <w:color w:val="000000"/>
                <w:kern w:val="0"/>
                <w:sz w:val="20"/>
                <w:szCs w:val="20"/>
                <w:u w:val="none"/>
                <w:lang w:val="en-US" w:eastAsia="zh-CN" w:bidi="ar"/>
              </w:rPr>
              <w:t>100%</w:t>
            </w:r>
          </w:p>
        </w:tc>
        <w:tc>
          <w:tcPr>
            <w:tcW w:w="1269" w:type="dxa"/>
            <w:vAlign w:val="center"/>
          </w:tcPr>
          <w:p>
            <w:pPr>
              <w:keepNext w:val="0"/>
              <w:keepLines w:val="0"/>
              <w:widowControl/>
              <w:suppressLineNumbers w:val="0"/>
              <w:jc w:val="center"/>
              <w:textAlignment w:val="center"/>
              <w:rPr>
                <w:rFonts w:hint="default" w:ascii="仿宋_GB2312" w:hAnsi="Arial" w:eastAsia="仿宋_GB2312" w:cs="仿宋_GB2312"/>
                <w:i w:val="0"/>
                <w:iCs w:val="0"/>
                <w:snapToGrid w:val="0"/>
                <w:color w:val="000000"/>
                <w:kern w:val="0"/>
                <w:sz w:val="20"/>
                <w:szCs w:val="20"/>
                <w:u w:val="none"/>
                <w:lang w:val="en-US" w:eastAsia="zh-CN" w:bidi="ar"/>
              </w:rPr>
            </w:pPr>
            <w:r>
              <w:rPr>
                <w:rFonts w:hint="default" w:ascii="仿宋_GB2312" w:hAnsi="Arial" w:eastAsia="仿宋_GB2312" w:cs="仿宋_GB2312"/>
                <w:i w:val="0"/>
                <w:iCs w:val="0"/>
                <w:snapToGrid w:val="0"/>
                <w:color w:val="000000"/>
                <w:kern w:val="0"/>
                <w:sz w:val="20"/>
                <w:szCs w:val="20"/>
                <w:u w:val="none"/>
                <w:lang w:val="en-US" w:eastAsia="zh-CN" w:bidi="ar"/>
              </w:rPr>
              <w:t>污水处理监管</w:t>
            </w:r>
          </w:p>
        </w:tc>
        <w:tc>
          <w:tcPr>
            <w:tcW w:w="699" w:type="dxa"/>
            <w:vAlign w:val="center"/>
          </w:tcPr>
          <w:p>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城区排渍防涝</w:t>
            </w:r>
          </w:p>
        </w:tc>
        <w:tc>
          <w:tcPr>
            <w:tcW w:w="1249" w:type="dxa"/>
            <w:vAlign w:val="center"/>
          </w:tcPr>
          <w:p>
            <w:pPr>
              <w:keepNext w:val="0"/>
              <w:keepLines w:val="0"/>
              <w:widowControl/>
              <w:suppressLineNumbers w:val="0"/>
              <w:jc w:val="left"/>
              <w:textAlignment w:val="center"/>
              <w:rPr>
                <w:rFonts w:hint="default" w:ascii="仿宋_GB2312" w:hAnsi="Arial" w:eastAsia="仿宋_GB2312" w:cs="仿宋_GB2312"/>
                <w:i w:val="0"/>
                <w:iCs w:val="0"/>
                <w:snapToGrid w:val="0"/>
                <w:color w:val="000000"/>
                <w:kern w:val="0"/>
                <w:sz w:val="20"/>
                <w:szCs w:val="20"/>
                <w:u w:val="none"/>
                <w:lang w:val="en-US" w:eastAsia="zh-CN" w:bidi="ar"/>
              </w:rPr>
            </w:pPr>
            <w:r>
              <w:rPr>
                <w:rFonts w:hint="default" w:ascii="仿宋_GB2312" w:hAnsi="Arial" w:eastAsia="仿宋_GB2312" w:cs="仿宋_GB2312"/>
                <w:i w:val="0"/>
                <w:iCs w:val="0"/>
                <w:snapToGrid w:val="0"/>
                <w:color w:val="000000"/>
                <w:kern w:val="0"/>
                <w:sz w:val="20"/>
                <w:szCs w:val="20"/>
                <w:u w:val="none"/>
                <w:lang w:val="en-US" w:eastAsia="zh-CN" w:bidi="ar"/>
              </w:rPr>
              <w:t>汛前对排水管网、检查井、雨水井等排水设施进行全面检查、清淘疏通，发现问题及时处置；每次降雨前与水务局、归义镇对接，确保机埠有专人值班，闸门开启有专人负责；做好降雨时的巡查和值班工作，重点是易涝地段、低洼地区的排水工作，安排专人值守重点部位如排水机埠、排水闸门等。</w:t>
            </w:r>
          </w:p>
        </w:tc>
        <w:tc>
          <w:tcPr>
            <w:tcW w:w="1298" w:type="dxa"/>
            <w:vAlign w:val="center"/>
          </w:tcPr>
          <w:p>
            <w:pPr>
              <w:keepNext w:val="0"/>
              <w:keepLines w:val="0"/>
              <w:widowControl/>
              <w:suppressLineNumbers w:val="0"/>
              <w:jc w:val="center"/>
              <w:textAlignment w:val="center"/>
              <w:rPr>
                <w:rFonts w:hint="default" w:ascii="仿宋_GB2312" w:hAnsi="Arial" w:eastAsia="仿宋_GB2312" w:cs="仿宋_GB2312"/>
                <w:i w:val="0"/>
                <w:iCs w:val="0"/>
                <w:snapToGrid w:val="0"/>
                <w:color w:val="000000"/>
                <w:kern w:val="0"/>
                <w:sz w:val="20"/>
                <w:szCs w:val="20"/>
                <w:u w:val="none"/>
                <w:lang w:val="en-US" w:eastAsia="zh-CN" w:bidi="ar"/>
              </w:rPr>
            </w:pPr>
            <w:r>
              <w:rPr>
                <w:rFonts w:hint="default" w:ascii="仿宋_GB2312" w:hAnsi="Arial" w:eastAsia="仿宋_GB2312" w:cs="仿宋_GB2312"/>
                <w:i w:val="0"/>
                <w:iCs w:val="0"/>
                <w:snapToGrid w:val="0"/>
                <w:color w:val="000000"/>
                <w:kern w:val="0"/>
                <w:sz w:val="20"/>
                <w:szCs w:val="20"/>
                <w:u w:val="none"/>
                <w:lang w:val="en-US" w:eastAsia="zh-CN" w:bidi="ar"/>
              </w:rPr>
              <w:t>100%</w:t>
            </w:r>
          </w:p>
        </w:tc>
        <w:tc>
          <w:tcPr>
            <w:tcW w:w="1269" w:type="dxa"/>
            <w:vAlign w:val="center"/>
          </w:tcPr>
          <w:p>
            <w:pPr>
              <w:keepNext w:val="0"/>
              <w:keepLines w:val="0"/>
              <w:widowControl/>
              <w:suppressLineNumbers w:val="0"/>
              <w:jc w:val="center"/>
              <w:textAlignment w:val="center"/>
              <w:rPr>
                <w:rFonts w:hint="default" w:ascii="仿宋_GB2312" w:hAnsi="Arial" w:eastAsia="仿宋_GB2312" w:cs="仿宋_GB2312"/>
                <w:i w:val="0"/>
                <w:iCs w:val="0"/>
                <w:snapToGrid w:val="0"/>
                <w:color w:val="000000"/>
                <w:kern w:val="0"/>
                <w:sz w:val="20"/>
                <w:szCs w:val="20"/>
                <w:u w:val="none"/>
                <w:lang w:val="en-US" w:eastAsia="zh-CN" w:bidi="ar"/>
              </w:rPr>
            </w:pPr>
            <w:r>
              <w:rPr>
                <w:rFonts w:hint="default" w:ascii="仿宋_GB2312" w:hAnsi="Arial" w:eastAsia="仿宋_GB2312" w:cs="仿宋_GB2312"/>
                <w:i w:val="0"/>
                <w:iCs w:val="0"/>
                <w:snapToGrid w:val="0"/>
                <w:color w:val="000000"/>
                <w:kern w:val="0"/>
                <w:sz w:val="20"/>
                <w:szCs w:val="20"/>
                <w:u w:val="none"/>
                <w:lang w:val="en-US" w:eastAsia="zh-CN" w:bidi="ar"/>
              </w:rPr>
              <w:t>城区排渍防涝</w:t>
            </w:r>
          </w:p>
        </w:tc>
        <w:tc>
          <w:tcPr>
            <w:tcW w:w="699" w:type="dxa"/>
            <w:vAlign w:val="center"/>
          </w:tcPr>
          <w:p>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3</w:t>
            </w:r>
          </w:p>
        </w:tc>
        <w:tc>
          <w:tcPr>
            <w:tcW w:w="869" w:type="dxa"/>
            <w:vAlign w:val="center"/>
          </w:tcPr>
          <w:p>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3</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巡查管理“路长制”</w:t>
            </w:r>
          </w:p>
        </w:tc>
        <w:tc>
          <w:tcPr>
            <w:tcW w:w="1298" w:type="dxa"/>
            <w:vAlign w:val="center"/>
          </w:tcPr>
          <w:p>
            <w:pPr>
              <w:keepNext w:val="0"/>
              <w:keepLines w:val="0"/>
              <w:widowControl/>
              <w:suppressLineNumbers w:val="0"/>
              <w:jc w:val="left"/>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公用设施监督股对城区主要路段实行“定人员、定路段、定责任”的“路长制”</w:t>
            </w:r>
          </w:p>
        </w:tc>
        <w:tc>
          <w:tcPr>
            <w:tcW w:w="1269"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100%</w:t>
            </w:r>
          </w:p>
        </w:tc>
        <w:tc>
          <w:tcPr>
            <w:tcW w:w="699"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3</w:t>
            </w:r>
          </w:p>
        </w:tc>
        <w:tc>
          <w:tcPr>
            <w:tcW w:w="869"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2</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vAlign w:val="center"/>
          </w:tcPr>
          <w:p>
            <w:pPr>
              <w:spacing w:line="240" w:lineRule="auto"/>
              <w:jc w:val="center"/>
              <w:rPr>
                <w:rFonts w:hint="eastAsia" w:ascii="仿宋_GB2312" w:hAnsi="宋体" w:eastAsia="仿宋_GB2312" w:cs="宋体"/>
                <w:kern w:val="0"/>
              </w:rPr>
            </w:pPr>
          </w:p>
        </w:tc>
        <w:tc>
          <w:tcPr>
            <w:tcW w:w="1249"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城区排渍防涝工作</w:t>
            </w:r>
          </w:p>
        </w:tc>
        <w:tc>
          <w:tcPr>
            <w:tcW w:w="1298" w:type="dxa"/>
            <w:vAlign w:val="center"/>
          </w:tcPr>
          <w:p>
            <w:pPr>
              <w:keepNext w:val="0"/>
              <w:keepLines w:val="0"/>
              <w:widowControl/>
              <w:suppressLineNumbers w:val="0"/>
              <w:jc w:val="left"/>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城区易涝地段主要有西延线铁路桥下、朱家垄沿线地段、铁东排水渠沿线地段、火车站广场十字路口等6处，除龙舟南路易涝点由城管大队安排外，其余均由我单位安排专人值守，并及时组织市政公司疏浚排渍，防止积水发生。</w:t>
            </w:r>
          </w:p>
        </w:tc>
        <w:tc>
          <w:tcPr>
            <w:tcW w:w="1269"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98%</w:t>
            </w:r>
          </w:p>
        </w:tc>
        <w:tc>
          <w:tcPr>
            <w:tcW w:w="699"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2</w:t>
            </w:r>
          </w:p>
        </w:tc>
        <w:tc>
          <w:tcPr>
            <w:tcW w:w="869"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2</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基础设施服务水平逐步提升</w:t>
            </w:r>
          </w:p>
        </w:tc>
        <w:tc>
          <w:tcPr>
            <w:tcW w:w="1298" w:type="dxa"/>
            <w:vAlign w:val="center"/>
          </w:tcPr>
          <w:p>
            <w:pPr>
              <w:keepNext w:val="0"/>
              <w:keepLines w:val="0"/>
              <w:widowControl/>
              <w:suppressLineNumbers w:val="0"/>
              <w:jc w:val="left"/>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推进城市更新行动，修复城区（含1809线及汨罗江大道）混凝土路面2725平方，沥青路面1200平方，人行道板1500平方，路沿石1600米。更换城区井盖板250个、沟盖板160块，管道清淤850米。</w:t>
            </w:r>
          </w:p>
        </w:tc>
        <w:tc>
          <w:tcPr>
            <w:tcW w:w="1269"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100%</w:t>
            </w:r>
          </w:p>
        </w:tc>
        <w:tc>
          <w:tcPr>
            <w:tcW w:w="699"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2</w:t>
            </w:r>
          </w:p>
        </w:tc>
        <w:tc>
          <w:tcPr>
            <w:tcW w:w="869"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2</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各项工作完成时间</w:t>
            </w:r>
          </w:p>
        </w:tc>
        <w:tc>
          <w:tcPr>
            <w:tcW w:w="1298"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2022.1.1-2022.12.31</w:t>
            </w:r>
          </w:p>
        </w:tc>
        <w:tc>
          <w:tcPr>
            <w:tcW w:w="1269"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100%</w:t>
            </w:r>
          </w:p>
        </w:tc>
        <w:tc>
          <w:tcPr>
            <w:tcW w:w="699"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1</w:t>
            </w:r>
          </w:p>
        </w:tc>
        <w:tc>
          <w:tcPr>
            <w:tcW w:w="869"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1</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vAlign w:val="center"/>
          </w:tcPr>
          <w:p>
            <w:pPr>
              <w:spacing w:line="240" w:lineRule="auto"/>
              <w:jc w:val="center"/>
              <w:rPr>
                <w:rFonts w:hint="eastAsia" w:ascii="仿宋_GB2312" w:hAnsi="宋体" w:eastAsia="仿宋_GB2312" w:cs="宋体"/>
                <w:kern w:val="0"/>
              </w:rPr>
            </w:pPr>
          </w:p>
        </w:tc>
        <w:tc>
          <w:tcPr>
            <w:tcW w:w="1249"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各项工作按期完成率</w:t>
            </w:r>
          </w:p>
        </w:tc>
        <w:tc>
          <w:tcPr>
            <w:tcW w:w="1298"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100%</w:t>
            </w:r>
          </w:p>
        </w:tc>
        <w:tc>
          <w:tcPr>
            <w:tcW w:w="1269"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100%</w:t>
            </w:r>
          </w:p>
        </w:tc>
        <w:tc>
          <w:tcPr>
            <w:tcW w:w="699"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1</w:t>
            </w:r>
          </w:p>
        </w:tc>
        <w:tc>
          <w:tcPr>
            <w:tcW w:w="869"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1</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应急事项</w:t>
            </w:r>
          </w:p>
        </w:tc>
        <w:tc>
          <w:tcPr>
            <w:tcW w:w="1298"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快速完成</w:t>
            </w:r>
          </w:p>
        </w:tc>
        <w:tc>
          <w:tcPr>
            <w:tcW w:w="1269"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100%</w:t>
            </w:r>
          </w:p>
        </w:tc>
        <w:tc>
          <w:tcPr>
            <w:tcW w:w="699"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1</w:t>
            </w:r>
          </w:p>
        </w:tc>
        <w:tc>
          <w:tcPr>
            <w:tcW w:w="869"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1</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pPr>
              <w:keepNext w:val="0"/>
              <w:keepLines w:val="0"/>
              <w:widowControl/>
              <w:suppressLineNumbers w:val="0"/>
              <w:jc w:val="left"/>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无直接经济效益，可促进城市的经济发展</w:t>
            </w:r>
          </w:p>
        </w:tc>
        <w:tc>
          <w:tcPr>
            <w:tcW w:w="1298"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间接效益</w:t>
            </w:r>
          </w:p>
        </w:tc>
        <w:tc>
          <w:tcPr>
            <w:tcW w:w="1269"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间接效益</w:t>
            </w:r>
          </w:p>
        </w:tc>
        <w:tc>
          <w:tcPr>
            <w:tcW w:w="699"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pPr>
              <w:keepNext w:val="0"/>
              <w:keepLines w:val="0"/>
              <w:widowControl/>
              <w:suppressLineNumbers w:val="0"/>
              <w:jc w:val="left"/>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 xml:space="preserve">提升生活品质，为市民营造宜居环境                           </w:t>
            </w:r>
          </w:p>
        </w:tc>
        <w:tc>
          <w:tcPr>
            <w:tcW w:w="1298"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有效提升</w:t>
            </w:r>
          </w:p>
        </w:tc>
        <w:tc>
          <w:tcPr>
            <w:tcW w:w="1269"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提升</w:t>
            </w:r>
          </w:p>
        </w:tc>
        <w:tc>
          <w:tcPr>
            <w:tcW w:w="699"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both"/>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提高整体城市形象，对外留下良好印象</w:t>
            </w:r>
          </w:p>
        </w:tc>
        <w:tc>
          <w:tcPr>
            <w:tcW w:w="1298" w:type="dxa"/>
            <w:vAlign w:val="center"/>
          </w:tcPr>
          <w:p>
            <w:pPr>
              <w:keepNext w:val="0"/>
              <w:keepLines w:val="0"/>
              <w:widowControl/>
              <w:suppressLineNumbers w:val="0"/>
              <w:jc w:val="center"/>
              <w:textAlignment w:val="center"/>
              <w:rPr>
                <w:rFonts w:ascii="仿宋_GB2312" w:hAnsi="Arial" w:eastAsia="仿宋_GB2312" w:cs="Arial"/>
                <w:snapToGrid w:val="0"/>
                <w:color w:val="000000"/>
                <w:kern w:val="0"/>
                <w:sz w:val="21"/>
                <w:szCs w:val="21"/>
                <w:lang w:val="en-US" w:eastAsia="en-US" w:bidi="ar-SA"/>
              </w:rPr>
            </w:pPr>
            <w:r>
              <w:rPr>
                <w:rFonts w:hint="default" w:ascii="仿宋_GB2312" w:hAnsi="Arial" w:eastAsia="仿宋_GB2312" w:cs="仿宋_GB2312"/>
                <w:i w:val="0"/>
                <w:iCs w:val="0"/>
                <w:snapToGrid w:val="0"/>
                <w:color w:val="000000"/>
                <w:kern w:val="0"/>
                <w:sz w:val="20"/>
                <w:szCs w:val="20"/>
                <w:u w:val="none"/>
                <w:lang w:val="en-US" w:eastAsia="zh-CN" w:bidi="ar"/>
              </w:rPr>
              <w:t>有效提升</w:t>
            </w:r>
          </w:p>
        </w:tc>
        <w:tc>
          <w:tcPr>
            <w:tcW w:w="1269" w:type="dxa"/>
            <w:vAlign w:val="center"/>
          </w:tcPr>
          <w:p>
            <w:pPr>
              <w:keepNext w:val="0"/>
              <w:keepLines w:val="0"/>
              <w:widowControl/>
              <w:suppressLineNumbers w:val="0"/>
              <w:jc w:val="center"/>
              <w:textAlignment w:val="center"/>
              <w:rPr>
                <w:rFonts w:ascii="仿宋_GB2312" w:hAnsi="Arial" w:eastAsia="仿宋_GB2312" w:cs="Arial"/>
                <w:snapToGrid w:val="0"/>
                <w:color w:val="000000"/>
                <w:kern w:val="0"/>
                <w:sz w:val="21"/>
                <w:szCs w:val="21"/>
                <w:lang w:val="en-US" w:eastAsia="en-US" w:bidi="ar-SA"/>
              </w:rPr>
            </w:pPr>
            <w:r>
              <w:rPr>
                <w:rFonts w:hint="default" w:ascii="仿宋_GB2312" w:hAnsi="Arial" w:eastAsia="仿宋_GB2312" w:cs="仿宋_GB2312"/>
                <w:i w:val="0"/>
                <w:iCs w:val="0"/>
                <w:snapToGrid w:val="0"/>
                <w:color w:val="000000"/>
                <w:kern w:val="0"/>
                <w:sz w:val="20"/>
                <w:szCs w:val="20"/>
                <w:u w:val="none"/>
                <w:lang w:val="en-US" w:eastAsia="zh-CN" w:bidi="ar"/>
              </w:rPr>
              <w:t>提升</w:t>
            </w:r>
          </w:p>
        </w:tc>
        <w:tc>
          <w:tcPr>
            <w:tcW w:w="699" w:type="dxa"/>
            <w:vAlign w:val="center"/>
          </w:tcPr>
          <w:p>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pPr>
              <w:keepNext w:val="0"/>
              <w:keepLines w:val="0"/>
              <w:widowControl/>
              <w:suppressLineNumbers w:val="0"/>
              <w:jc w:val="left"/>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 xml:space="preserve">提升城市空气质量、气候           </w:t>
            </w:r>
            <w:r>
              <w:rPr>
                <w:rFonts w:hint="default" w:ascii="仿宋_GB2312" w:hAnsi="Arial" w:eastAsia="仿宋_GB2312" w:cs="仿宋_GB2312"/>
                <w:i w:val="0"/>
                <w:iCs w:val="0"/>
                <w:snapToGrid w:val="0"/>
                <w:color w:val="000000"/>
                <w:kern w:val="0"/>
                <w:sz w:val="20"/>
                <w:szCs w:val="20"/>
                <w:u w:val="none"/>
                <w:lang w:val="en-US" w:eastAsia="zh-CN" w:bidi="ar"/>
              </w:rPr>
              <w:br w:type="textWrapping"/>
            </w:r>
          </w:p>
        </w:tc>
        <w:tc>
          <w:tcPr>
            <w:tcW w:w="1298"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有效提升</w:t>
            </w:r>
          </w:p>
        </w:tc>
        <w:tc>
          <w:tcPr>
            <w:tcW w:w="1269"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提升</w:t>
            </w:r>
          </w:p>
        </w:tc>
        <w:tc>
          <w:tcPr>
            <w:tcW w:w="699"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both"/>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提升城市绿化、亮化、美化</w:t>
            </w:r>
          </w:p>
        </w:tc>
        <w:tc>
          <w:tcPr>
            <w:tcW w:w="1298" w:type="dxa"/>
            <w:vAlign w:val="center"/>
          </w:tcPr>
          <w:p>
            <w:pPr>
              <w:keepNext w:val="0"/>
              <w:keepLines w:val="0"/>
              <w:widowControl/>
              <w:suppressLineNumbers w:val="0"/>
              <w:jc w:val="center"/>
              <w:textAlignment w:val="center"/>
              <w:rPr>
                <w:rFonts w:ascii="仿宋_GB2312" w:hAnsi="Arial" w:eastAsia="仿宋_GB2312" w:cs="Arial"/>
                <w:snapToGrid w:val="0"/>
                <w:color w:val="000000"/>
                <w:kern w:val="0"/>
                <w:sz w:val="21"/>
                <w:szCs w:val="21"/>
                <w:lang w:val="en-US" w:eastAsia="en-US" w:bidi="ar-SA"/>
              </w:rPr>
            </w:pPr>
            <w:r>
              <w:rPr>
                <w:rFonts w:hint="default" w:ascii="仿宋_GB2312" w:hAnsi="Arial" w:eastAsia="仿宋_GB2312" w:cs="仿宋_GB2312"/>
                <w:i w:val="0"/>
                <w:iCs w:val="0"/>
                <w:snapToGrid w:val="0"/>
                <w:color w:val="000000"/>
                <w:kern w:val="0"/>
                <w:sz w:val="20"/>
                <w:szCs w:val="20"/>
                <w:u w:val="none"/>
                <w:lang w:val="en-US" w:eastAsia="zh-CN" w:bidi="ar"/>
              </w:rPr>
              <w:t>有效提升</w:t>
            </w:r>
          </w:p>
        </w:tc>
        <w:tc>
          <w:tcPr>
            <w:tcW w:w="1269" w:type="dxa"/>
            <w:vAlign w:val="center"/>
          </w:tcPr>
          <w:p>
            <w:pPr>
              <w:keepNext w:val="0"/>
              <w:keepLines w:val="0"/>
              <w:widowControl/>
              <w:suppressLineNumbers w:val="0"/>
              <w:jc w:val="center"/>
              <w:textAlignment w:val="center"/>
              <w:rPr>
                <w:rFonts w:ascii="仿宋_GB2312" w:hAnsi="Arial" w:eastAsia="仿宋_GB2312" w:cs="Arial"/>
                <w:snapToGrid w:val="0"/>
                <w:color w:val="000000"/>
                <w:kern w:val="0"/>
                <w:sz w:val="21"/>
                <w:szCs w:val="21"/>
                <w:lang w:val="en-US" w:eastAsia="en-US" w:bidi="ar-SA"/>
              </w:rPr>
            </w:pPr>
            <w:r>
              <w:rPr>
                <w:rFonts w:hint="default" w:ascii="仿宋_GB2312" w:hAnsi="Arial" w:eastAsia="仿宋_GB2312" w:cs="仿宋_GB2312"/>
                <w:i w:val="0"/>
                <w:iCs w:val="0"/>
                <w:snapToGrid w:val="0"/>
                <w:color w:val="000000"/>
                <w:kern w:val="0"/>
                <w:sz w:val="20"/>
                <w:szCs w:val="20"/>
                <w:u w:val="none"/>
                <w:lang w:val="en-US" w:eastAsia="zh-CN" w:bidi="ar"/>
              </w:rPr>
              <w:t>提升</w:t>
            </w:r>
          </w:p>
        </w:tc>
        <w:tc>
          <w:tcPr>
            <w:tcW w:w="699" w:type="dxa"/>
            <w:vAlign w:val="center"/>
          </w:tcPr>
          <w:p>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pPr>
              <w:keepNext w:val="0"/>
              <w:keepLines w:val="0"/>
              <w:widowControl/>
              <w:suppressLineNumbers w:val="0"/>
              <w:jc w:val="left"/>
              <w:textAlignment w:val="center"/>
              <w:rPr>
                <w:rFonts w:ascii="仿宋_GB2312" w:eastAsia="仿宋_GB2312"/>
                <w:kern w:val="0"/>
              </w:rPr>
            </w:pPr>
          </w:p>
        </w:tc>
        <w:tc>
          <w:tcPr>
            <w:tcW w:w="1298" w:type="dxa"/>
            <w:vAlign w:val="center"/>
          </w:tcPr>
          <w:p>
            <w:pPr>
              <w:keepNext w:val="0"/>
              <w:keepLines w:val="0"/>
              <w:widowControl/>
              <w:suppressLineNumbers w:val="0"/>
              <w:jc w:val="center"/>
              <w:textAlignment w:val="center"/>
              <w:rPr>
                <w:rFonts w:ascii="仿宋_GB2312" w:eastAsia="仿宋_GB2312"/>
                <w:kern w:val="0"/>
              </w:rPr>
            </w:pPr>
          </w:p>
        </w:tc>
        <w:tc>
          <w:tcPr>
            <w:tcW w:w="1269" w:type="dxa"/>
            <w:vAlign w:val="center"/>
          </w:tcPr>
          <w:p>
            <w:pPr>
              <w:keepNext w:val="0"/>
              <w:keepLines w:val="0"/>
              <w:widowControl/>
              <w:suppressLineNumbers w:val="0"/>
              <w:jc w:val="center"/>
              <w:textAlignment w:val="center"/>
              <w:rPr>
                <w:rFonts w:ascii="仿宋_GB2312" w:eastAsia="仿宋_GB2312"/>
                <w:kern w:val="0"/>
              </w:rPr>
            </w:pPr>
          </w:p>
        </w:tc>
        <w:tc>
          <w:tcPr>
            <w:tcW w:w="699" w:type="dxa"/>
            <w:vAlign w:val="center"/>
          </w:tcPr>
          <w:p>
            <w:pPr>
              <w:spacing w:line="240" w:lineRule="auto"/>
              <w:ind w:firstLine="420"/>
              <w:jc w:val="left"/>
              <w:rPr>
                <w:rFonts w:hint="eastAsia" w:ascii="仿宋_GB2312" w:eastAsia="仿宋_GB2312"/>
                <w:kern w:val="0"/>
                <w:lang w:val="en-US" w:eastAsia="zh-CN"/>
              </w:rPr>
            </w:pPr>
          </w:p>
        </w:tc>
        <w:tc>
          <w:tcPr>
            <w:tcW w:w="869" w:type="dxa"/>
            <w:vAlign w:val="center"/>
          </w:tcPr>
          <w:p>
            <w:pPr>
              <w:spacing w:line="240" w:lineRule="auto"/>
              <w:ind w:firstLine="420"/>
              <w:jc w:val="left"/>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pPr>
              <w:keepNext w:val="0"/>
              <w:keepLines w:val="0"/>
              <w:widowControl/>
              <w:suppressLineNumbers w:val="0"/>
              <w:jc w:val="left"/>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 xml:space="preserve">社会群众满意度          </w:t>
            </w:r>
          </w:p>
        </w:tc>
        <w:tc>
          <w:tcPr>
            <w:tcW w:w="1298"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 xml:space="preserve">≥95% </w:t>
            </w:r>
          </w:p>
        </w:tc>
        <w:tc>
          <w:tcPr>
            <w:tcW w:w="1269" w:type="dxa"/>
            <w:vAlign w:val="center"/>
          </w:tcPr>
          <w:p>
            <w:pPr>
              <w:keepNext w:val="0"/>
              <w:keepLines w:val="0"/>
              <w:widowControl/>
              <w:suppressLineNumbers w:val="0"/>
              <w:jc w:val="center"/>
              <w:textAlignment w:val="center"/>
              <w:rPr>
                <w:rFonts w:hint="default" w:ascii="仿宋_GB2312" w:eastAsia="仿宋_GB2312"/>
                <w:kern w:val="0"/>
                <w:lang w:val="en-US" w:eastAsia="zh-CN"/>
              </w:rPr>
            </w:pPr>
            <w:r>
              <w:rPr>
                <w:rFonts w:hint="eastAsia" w:ascii="仿宋_GB2312" w:eastAsia="仿宋_GB2312"/>
                <w:kern w:val="0"/>
                <w:lang w:val="en-US" w:eastAsia="zh-CN"/>
              </w:rPr>
              <w:t>92%</w:t>
            </w:r>
          </w:p>
        </w:tc>
        <w:tc>
          <w:tcPr>
            <w:tcW w:w="699" w:type="dxa"/>
            <w:vAlign w:val="center"/>
          </w:tcPr>
          <w:p>
            <w:pPr>
              <w:spacing w:line="240" w:lineRule="auto"/>
              <w:ind w:firstLine="420" w:firstLineChars="0"/>
              <w:jc w:val="left"/>
              <w:rPr>
                <w:rFonts w:ascii="仿宋_GB2312" w:eastAsia="仿宋_GB2312"/>
                <w:kern w:val="0"/>
              </w:rPr>
            </w:pPr>
            <w:r>
              <w:rPr>
                <w:rFonts w:hint="eastAsia" w:ascii="仿宋_GB2312" w:eastAsia="仿宋_GB2312"/>
                <w:kern w:val="0"/>
                <w:lang w:val="en-US" w:eastAsia="zh-CN"/>
              </w:rPr>
              <w:t>5</w:t>
            </w:r>
          </w:p>
        </w:tc>
        <w:tc>
          <w:tcPr>
            <w:tcW w:w="869"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3</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249" w:type="dxa"/>
            <w:vAlign w:val="center"/>
          </w:tcPr>
          <w:p>
            <w:pPr>
              <w:keepNext w:val="0"/>
              <w:keepLines w:val="0"/>
              <w:widowControl/>
              <w:suppressLineNumbers w:val="0"/>
              <w:jc w:val="left"/>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职工满意度</w:t>
            </w:r>
          </w:p>
        </w:tc>
        <w:tc>
          <w:tcPr>
            <w:tcW w:w="1298"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≥98%</w:t>
            </w:r>
          </w:p>
        </w:tc>
        <w:tc>
          <w:tcPr>
            <w:tcW w:w="1269"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eastAsia="仿宋_GB2312"/>
                <w:kern w:val="0"/>
                <w:lang w:val="en-US" w:eastAsia="zh-CN"/>
              </w:rPr>
              <w:t>96%</w:t>
            </w:r>
          </w:p>
        </w:tc>
        <w:tc>
          <w:tcPr>
            <w:tcW w:w="699" w:type="dxa"/>
            <w:vAlign w:val="center"/>
          </w:tcPr>
          <w:p>
            <w:pPr>
              <w:spacing w:line="240" w:lineRule="auto"/>
              <w:ind w:firstLine="420" w:firstLineChars="0"/>
              <w:jc w:val="left"/>
              <w:rPr>
                <w:rFonts w:ascii="仿宋_GB2312" w:eastAsia="仿宋_GB2312"/>
                <w:kern w:val="0"/>
              </w:rPr>
            </w:pPr>
            <w:r>
              <w:rPr>
                <w:rFonts w:hint="eastAsia" w:ascii="仿宋_GB2312" w:eastAsia="仿宋_GB2312"/>
                <w:kern w:val="0"/>
                <w:lang w:val="en-US" w:eastAsia="zh-CN"/>
              </w:rPr>
              <w:t>3</w:t>
            </w:r>
          </w:p>
        </w:tc>
        <w:tc>
          <w:tcPr>
            <w:tcW w:w="869"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2</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both"/>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上级部门满意度</w:t>
            </w:r>
          </w:p>
        </w:tc>
        <w:tc>
          <w:tcPr>
            <w:tcW w:w="1298" w:type="dxa"/>
            <w:vAlign w:val="center"/>
          </w:tcPr>
          <w:p>
            <w:pPr>
              <w:spacing w:line="240" w:lineRule="auto"/>
              <w:jc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≥98%</w:t>
            </w:r>
          </w:p>
        </w:tc>
        <w:tc>
          <w:tcPr>
            <w:tcW w:w="1269" w:type="dxa"/>
            <w:vAlign w:val="center"/>
          </w:tcPr>
          <w:p>
            <w:pPr>
              <w:spacing w:line="240" w:lineRule="auto"/>
              <w:ind w:firstLine="420" w:firstLineChars="0"/>
              <w:jc w:val="both"/>
              <w:rPr>
                <w:rFonts w:ascii="仿宋_GB2312" w:eastAsia="仿宋_GB2312"/>
                <w:kern w:val="0"/>
              </w:rPr>
            </w:pPr>
            <w:r>
              <w:rPr>
                <w:rFonts w:hint="eastAsia" w:ascii="仿宋_GB2312" w:eastAsia="仿宋_GB2312"/>
                <w:kern w:val="0"/>
                <w:lang w:val="en-US" w:eastAsia="zh-CN"/>
              </w:rPr>
              <w:t>96%</w:t>
            </w:r>
          </w:p>
        </w:tc>
        <w:tc>
          <w:tcPr>
            <w:tcW w:w="699" w:type="dxa"/>
            <w:vAlign w:val="center"/>
          </w:tcPr>
          <w:p>
            <w:pPr>
              <w:spacing w:line="240" w:lineRule="auto"/>
              <w:ind w:firstLine="420" w:firstLineChars="0"/>
              <w:jc w:val="left"/>
              <w:rPr>
                <w:rFonts w:ascii="仿宋_GB2312" w:eastAsia="仿宋_GB2312"/>
                <w:kern w:val="0"/>
              </w:rPr>
            </w:pPr>
            <w:r>
              <w:rPr>
                <w:rFonts w:hint="eastAsia" w:ascii="仿宋_GB2312" w:eastAsia="仿宋_GB2312"/>
                <w:kern w:val="0"/>
                <w:lang w:val="en-US" w:eastAsia="zh-CN"/>
              </w:rPr>
              <w:t>2</w:t>
            </w:r>
          </w:p>
        </w:tc>
        <w:tc>
          <w:tcPr>
            <w:tcW w:w="869"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1</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有效控制成本</w:t>
            </w:r>
          </w:p>
        </w:tc>
        <w:tc>
          <w:tcPr>
            <w:tcW w:w="1298"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有效控制成本</w:t>
            </w:r>
          </w:p>
        </w:tc>
        <w:tc>
          <w:tcPr>
            <w:tcW w:w="1269"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1.基本支出≤230.36万                   2.项目支出≤20万</w:t>
            </w:r>
          </w:p>
        </w:tc>
        <w:tc>
          <w:tcPr>
            <w:tcW w:w="699" w:type="dxa"/>
            <w:vAlign w:val="center"/>
          </w:tcPr>
          <w:p>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20</w:t>
            </w:r>
          </w:p>
        </w:tc>
        <w:tc>
          <w:tcPr>
            <w:tcW w:w="869" w:type="dxa"/>
            <w:vAlign w:val="center"/>
          </w:tcPr>
          <w:p>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20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96</w:t>
            </w:r>
          </w:p>
        </w:tc>
        <w:tc>
          <w:tcPr>
            <w:tcW w:w="1423"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65" w:line="228" w:lineRule="auto"/>
        <w:textAlignment w:val="baseline"/>
        <w:rPr>
          <w:rFonts w:ascii="仿宋_GB2312" w:hAnsi="宋体" w:eastAsia="仿宋_GB2312" w:cs="宋体"/>
          <w:snapToGrid w:val="0"/>
          <w:color w:val="000000"/>
          <w:sz w:val="21"/>
          <w:szCs w:val="21"/>
          <w:lang w:val="en-US" w:eastAsia="zh-CN" w:bidi="ar-SA"/>
        </w:rPr>
      </w:pPr>
    </w:p>
    <w:p>
      <w:pPr>
        <w:kinsoku w:val="0"/>
        <w:autoSpaceDE w:val="0"/>
        <w:autoSpaceDN w:val="0"/>
        <w:adjustRightInd w:val="0"/>
        <w:snapToGrid w:val="0"/>
        <w:spacing w:before="65" w:line="228" w:lineRule="auto"/>
        <w:textAlignment w:val="baseline"/>
        <w:rPr>
          <w:rFonts w:hint="eastAsia" w:eastAsiaTheme="minorEastAsia"/>
          <w:sz w:val="20"/>
          <w:szCs w:val="20"/>
          <w:lang w:eastAsia="zh-CN"/>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易红武</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2023.5.15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3382218</w:t>
      </w:r>
      <w:r>
        <w:rPr>
          <w:rFonts w:ascii="仿宋_GB2312" w:hAnsi="宋体" w:eastAsia="仿宋_GB2312" w:cs="宋体"/>
          <w:snapToGrid w:val="0"/>
          <w:color w:val="000000"/>
          <w:sz w:val="21"/>
          <w:szCs w:val="21"/>
          <w:lang w:val="en-US" w:eastAsia="zh-CN" w:bidi="ar-SA"/>
        </w:rPr>
        <w:t xml:space="preserve">   单位负责人签字：</w:t>
      </w:r>
      <w:r>
        <w:rPr>
          <w:rFonts w:hint="eastAsia" w:eastAsiaTheme="minorEastAsia"/>
          <w:sz w:val="20"/>
          <w:szCs w:val="20"/>
          <w:lang w:eastAsia="zh-CN"/>
        </w:rPr>
        <w:t>吴飞虹</w:t>
      </w: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城市防涝排渍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汨罗市城市管理和综合执法局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汨罗市城市公用事业服务中心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1.汛期开展大检查2天一次，日常检查一天3次</w:t>
            </w:r>
          </w:p>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2.做好城市防涝排渍的日常调度工作</w:t>
            </w:r>
          </w:p>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3.做好日常值班值守及督察</w:t>
            </w:r>
          </w:p>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4.推进易渍堵点改造</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各项工作完成度100%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汛期开展大检查2天一次，日常检查一天3次</w:t>
            </w:r>
          </w:p>
        </w:tc>
        <w:tc>
          <w:tcPr>
            <w:tcW w:w="109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hint="eastAsia"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做好城市防涝排渍的日常调度工作</w:t>
            </w:r>
          </w:p>
        </w:tc>
        <w:tc>
          <w:tcPr>
            <w:tcW w:w="1099"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日常值班值守</w:t>
            </w:r>
          </w:p>
        </w:tc>
        <w:tc>
          <w:tcPr>
            <w:tcW w:w="1099"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按值班时间及安排人员数量</w:t>
            </w:r>
          </w:p>
        </w:tc>
        <w:tc>
          <w:tcPr>
            <w:tcW w:w="1099"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无直接经济效益，可促进城市的经济发展</w:t>
            </w:r>
          </w:p>
        </w:tc>
        <w:tc>
          <w:tcPr>
            <w:tcW w:w="1099"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间接效益</w:t>
            </w:r>
          </w:p>
        </w:tc>
        <w:tc>
          <w:tcPr>
            <w:tcW w:w="1099"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间接效益</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提升生活品质，为市民营造宜居环境、提高整体城市形象，对外留下良好印象</w:t>
            </w:r>
          </w:p>
        </w:tc>
        <w:tc>
          <w:tcPr>
            <w:tcW w:w="1099"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有效提升</w:t>
            </w:r>
          </w:p>
        </w:tc>
        <w:tc>
          <w:tcPr>
            <w:tcW w:w="1099"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有效提升</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提升城市空气质量、气候、提升城市绿化、亮化、美化</w:t>
            </w:r>
          </w:p>
        </w:tc>
        <w:tc>
          <w:tcPr>
            <w:tcW w:w="1099"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有效提升</w:t>
            </w:r>
          </w:p>
        </w:tc>
        <w:tc>
          <w:tcPr>
            <w:tcW w:w="1099"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有效提升</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提升城市形象的持续影响</w:t>
            </w:r>
          </w:p>
        </w:tc>
        <w:tc>
          <w:tcPr>
            <w:tcW w:w="1099"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 xml:space="preserve">持续优化                </w:t>
            </w:r>
          </w:p>
        </w:tc>
        <w:tc>
          <w:tcPr>
            <w:tcW w:w="1099"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 xml:space="preserve">持续优化                </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 xml:space="preserve">社会群众满意度               </w:t>
            </w:r>
          </w:p>
        </w:tc>
        <w:tc>
          <w:tcPr>
            <w:tcW w:w="1099"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 xml:space="preserve">≥95%                  </w:t>
            </w:r>
          </w:p>
        </w:tc>
        <w:tc>
          <w:tcPr>
            <w:tcW w:w="1099"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 xml:space="preserve">93%                  </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 xml:space="preserve">职工满意度           </w:t>
            </w:r>
          </w:p>
        </w:tc>
        <w:tc>
          <w:tcPr>
            <w:tcW w:w="1099"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 xml:space="preserve">≥98%                 </w:t>
            </w:r>
          </w:p>
        </w:tc>
        <w:tc>
          <w:tcPr>
            <w:tcW w:w="1099"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96%</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上级部门满意度</w:t>
            </w:r>
          </w:p>
        </w:tc>
        <w:tc>
          <w:tcPr>
            <w:tcW w:w="1099"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099"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95%</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严格控制成本</w:t>
            </w:r>
          </w:p>
        </w:tc>
        <w:tc>
          <w:tcPr>
            <w:tcW w:w="109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eastAsia="zh-CN"/>
              </w:rPr>
              <w:t>≤</w:t>
            </w:r>
            <w:r>
              <w:rPr>
                <w:rFonts w:hint="eastAsia" w:ascii="仿宋_GB2312" w:hAnsi="宋体" w:eastAsia="仿宋_GB2312" w:cs="宋体"/>
                <w:kern w:val="0"/>
                <w:lang w:val="en-US" w:eastAsia="zh-CN"/>
              </w:rPr>
              <w:t>20万元</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96</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kinsoku w:val="0"/>
        <w:autoSpaceDE w:val="0"/>
        <w:autoSpaceDN w:val="0"/>
        <w:adjustRightInd w:val="0"/>
        <w:snapToGrid w:val="0"/>
        <w:spacing w:before="65" w:line="228" w:lineRule="auto"/>
        <w:textAlignment w:val="baseline"/>
        <w:rPr>
          <w:rFonts w:hint="eastAsia" w:eastAsiaTheme="minorEastAsia"/>
          <w:sz w:val="20"/>
          <w:szCs w:val="20"/>
          <w:lang w:eastAsia="zh-CN"/>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易红武</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2023.5.15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3382218</w:t>
      </w:r>
      <w:r>
        <w:rPr>
          <w:rFonts w:ascii="仿宋_GB2312" w:hAnsi="宋体" w:eastAsia="仿宋_GB2312" w:cs="宋体"/>
          <w:snapToGrid w:val="0"/>
          <w:color w:val="000000"/>
          <w:sz w:val="21"/>
          <w:szCs w:val="21"/>
          <w:lang w:val="en-US" w:eastAsia="zh-CN" w:bidi="ar-SA"/>
        </w:rPr>
        <w:t xml:space="preserve">   单位负责人签字：</w:t>
      </w:r>
      <w:r>
        <w:rPr>
          <w:rFonts w:hint="eastAsia" w:eastAsiaTheme="minorEastAsia"/>
          <w:sz w:val="20"/>
          <w:szCs w:val="20"/>
          <w:lang w:eastAsia="zh-CN"/>
        </w:rPr>
        <w:t>吴飞虹</w:t>
      </w: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汨罗市城市公用事业服务中心</w:t>
      </w: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2023</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5</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 xml:space="preserve">15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ind w:firstLine="360"/>
            <w:jc w:val="left"/>
            <w:rPr>
              <w:rFonts w:asciiTheme="minorEastAsia" w:hAnsiTheme="minorEastAsia" w:eastAsiaTheme="minorEastAsia"/>
              <w:kern w:val="0"/>
              <w:lang w:eastAsia="zh-CN"/>
            </w:rPr>
          </w:pPr>
        </w:p>
      </w:sdtContent>
    </w:sdt>
    <w:p>
      <w:pPr>
        <w:kinsoku w:val="0"/>
        <w:autoSpaceDE w:val="0"/>
        <w:autoSpaceDN w:val="0"/>
        <w:adjustRightInd w:val="0"/>
        <w:snapToGrid w:val="0"/>
        <w:spacing w:before="211" w:line="224" w:lineRule="auto"/>
        <w:ind w:firstLine="640"/>
        <w:jc w:val="center"/>
        <w:textAlignment w:val="baseline"/>
        <w:rPr>
          <w:rFonts w:hint="eastAsia" w:ascii="方正黑体_GBK" w:hAnsi="仿宋" w:eastAsia="方正黑体_GBK" w:cs="仿宋"/>
          <w:snapToGrid w:val="0"/>
          <w:color w:val="000000"/>
          <w:sz w:val="40"/>
          <w:szCs w:val="40"/>
          <w:lang w:val="en-US" w:eastAsia="zh-CN" w:bidi="ar-SA"/>
        </w:rPr>
      </w:pPr>
      <w:r>
        <w:rPr>
          <w:rFonts w:hint="eastAsia" w:ascii="方正黑体_GBK" w:hAnsi="仿宋" w:eastAsia="方正黑体_GBK" w:cs="仿宋"/>
          <w:snapToGrid w:val="0"/>
          <w:color w:val="000000"/>
          <w:sz w:val="40"/>
          <w:szCs w:val="40"/>
          <w:lang w:val="en-US" w:eastAsia="zh-CN" w:bidi="ar-SA"/>
        </w:rPr>
        <w:t>2022年度汨罗市城市公用事业服务中心</w:t>
      </w:r>
    </w:p>
    <w:p>
      <w:pPr>
        <w:kinsoku w:val="0"/>
        <w:autoSpaceDE w:val="0"/>
        <w:autoSpaceDN w:val="0"/>
        <w:adjustRightInd w:val="0"/>
        <w:snapToGrid w:val="0"/>
        <w:spacing w:before="211" w:line="224" w:lineRule="auto"/>
        <w:ind w:firstLine="640"/>
        <w:jc w:val="center"/>
        <w:textAlignment w:val="baseline"/>
        <w:rPr>
          <w:rFonts w:hint="eastAsia" w:ascii="方正黑体_GBK" w:hAnsi="仿宋" w:eastAsia="方正黑体_GBK" w:cs="仿宋"/>
          <w:snapToGrid w:val="0"/>
          <w:color w:val="000000"/>
          <w:sz w:val="40"/>
          <w:szCs w:val="40"/>
          <w:lang w:val="en-US" w:eastAsia="zh-CN" w:bidi="ar-SA"/>
        </w:rPr>
      </w:pPr>
      <w:r>
        <w:rPr>
          <w:rFonts w:hint="eastAsia" w:ascii="方正黑体_GBK" w:hAnsi="仿宋" w:eastAsia="方正黑体_GBK" w:cs="仿宋"/>
          <w:snapToGrid w:val="0"/>
          <w:color w:val="000000"/>
          <w:sz w:val="40"/>
          <w:szCs w:val="40"/>
          <w:lang w:val="en-US" w:eastAsia="zh-CN" w:bidi="ar-SA"/>
        </w:rPr>
        <w:t>部门整体支出绩效自评报告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一、部门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ind w:firstLine="643" w:firstLineChars="200"/>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1、机构设置</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汨罗市城市公用事业服务中心为财政全额拨款的公益一类事业单位，隶属汨罗市城市管理和综合执法局，执行行政单位会计制度。汨罗市城市公用事业服务中心设：综合办公室、公用设施监督股、公用设施维护股、污水运营监管股。</w:t>
      </w:r>
    </w:p>
    <w:p>
      <w:pPr>
        <w:rPr>
          <w:rFonts w:hint="eastAsia" w:ascii="仿宋" w:hAnsi="仿宋" w:eastAsia="仿宋" w:cs="仿宋"/>
          <w:sz w:val="32"/>
          <w:szCs w:val="40"/>
        </w:rPr>
      </w:pPr>
      <w:r>
        <w:rPr>
          <w:rFonts w:hint="eastAsia" w:ascii="仿宋" w:hAnsi="仿宋" w:eastAsia="仿宋" w:cs="仿宋"/>
          <w:sz w:val="32"/>
          <w:szCs w:val="40"/>
          <w:lang w:val="en-US" w:eastAsia="zh-CN"/>
        </w:rPr>
        <w:t xml:space="preserve">  </w:t>
      </w:r>
      <w:r>
        <w:rPr>
          <w:rFonts w:hint="eastAsia" w:ascii="仿宋" w:hAnsi="仿宋" w:eastAsia="仿宋" w:cs="仿宋"/>
          <w:b/>
          <w:bCs/>
          <w:sz w:val="32"/>
          <w:szCs w:val="40"/>
          <w:lang w:val="en-US" w:eastAsia="zh-CN"/>
        </w:rPr>
        <w:t xml:space="preserve">  2、人员情况</w:t>
      </w:r>
    </w:p>
    <w:p>
      <w:pPr>
        <w:pStyle w:val="9"/>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eastAsia="zh-CN"/>
        </w:rPr>
        <w:t>我单位202</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lang w:eastAsia="zh-CN"/>
        </w:rPr>
        <w:t>年人员编制</w:t>
      </w:r>
      <w:r>
        <w:rPr>
          <w:rFonts w:hint="eastAsia" w:ascii="Times New Roman" w:hAnsi="Times New Roman" w:eastAsia="仿宋_GB2312"/>
          <w:kern w:val="0"/>
          <w:sz w:val="32"/>
          <w:szCs w:val="32"/>
          <w:lang w:val="en-US" w:eastAsia="zh-CN"/>
        </w:rPr>
        <w:t>22</w:t>
      </w:r>
      <w:r>
        <w:rPr>
          <w:rFonts w:hint="eastAsia" w:ascii="Times New Roman" w:hAnsi="Times New Roman" w:eastAsia="仿宋_GB2312"/>
          <w:kern w:val="0"/>
          <w:sz w:val="32"/>
          <w:szCs w:val="32"/>
          <w:lang w:eastAsia="zh-CN"/>
        </w:rPr>
        <w:t>名，202</w:t>
      </w:r>
      <w:r>
        <w:rPr>
          <w:rFonts w:hint="eastAsia" w:ascii="Times New Roman" w:hAnsi="Times New Roman" w:eastAsia="仿宋_GB2312"/>
          <w:kern w:val="0"/>
          <w:sz w:val="32"/>
          <w:szCs w:val="32"/>
          <w:lang w:val="en-US" w:eastAsia="zh-CN"/>
        </w:rPr>
        <w:t>3</w:t>
      </w:r>
      <w:r>
        <w:rPr>
          <w:rFonts w:hint="eastAsia" w:ascii="Times New Roman" w:hAnsi="Times New Roman" w:eastAsia="仿宋_GB2312"/>
          <w:kern w:val="0"/>
          <w:sz w:val="32"/>
          <w:szCs w:val="32"/>
          <w:lang w:eastAsia="zh-CN"/>
        </w:rPr>
        <w:t>年末在职</w:t>
      </w:r>
      <w:r>
        <w:rPr>
          <w:rFonts w:hint="eastAsia" w:ascii="Times New Roman" w:hAnsi="Times New Roman" w:eastAsia="仿宋_GB2312"/>
          <w:kern w:val="0"/>
          <w:sz w:val="32"/>
          <w:szCs w:val="32"/>
          <w:lang w:val="en-US" w:eastAsia="zh-CN"/>
        </w:rPr>
        <w:t>19</w:t>
      </w:r>
      <w:r>
        <w:rPr>
          <w:rFonts w:hint="eastAsia" w:ascii="Times New Roman" w:hAnsi="Times New Roman" w:eastAsia="仿宋_GB2312"/>
          <w:kern w:val="0"/>
          <w:sz w:val="32"/>
          <w:szCs w:val="32"/>
          <w:lang w:eastAsia="zh-CN"/>
        </w:rPr>
        <w:t>人，退休</w:t>
      </w:r>
      <w:r>
        <w:rPr>
          <w:rFonts w:hint="eastAsia" w:ascii="Times New Roman" w:hAnsi="Times New Roman" w:eastAsia="仿宋_GB2312"/>
          <w:kern w:val="0"/>
          <w:sz w:val="32"/>
          <w:szCs w:val="32"/>
          <w:lang w:val="en-US" w:eastAsia="zh-CN"/>
        </w:rPr>
        <w:t>8</w:t>
      </w:r>
      <w:r>
        <w:rPr>
          <w:rFonts w:hint="eastAsia" w:ascii="Times New Roman" w:hAnsi="Times New Roman" w:eastAsia="仿宋_GB2312"/>
          <w:kern w:val="0"/>
          <w:sz w:val="32"/>
          <w:szCs w:val="32"/>
          <w:lang w:eastAsia="zh-CN"/>
        </w:rPr>
        <w:t>人，遗属</w:t>
      </w:r>
      <w:r>
        <w:rPr>
          <w:rFonts w:hint="eastAsia" w:ascii="Times New Roman" w:hAnsi="Times New Roman" w:eastAsia="仿宋_GB2312"/>
          <w:kern w:val="0"/>
          <w:sz w:val="32"/>
          <w:szCs w:val="32"/>
          <w:lang w:val="en-US" w:eastAsia="zh-CN"/>
        </w:rPr>
        <w:t>1人</w:t>
      </w:r>
      <w:r>
        <w:rPr>
          <w:rFonts w:hint="eastAsia" w:ascii="Times New Roman" w:hAnsi="Times New Roman" w:eastAsia="仿宋_GB2312"/>
          <w:kern w:val="0"/>
          <w:sz w:val="32"/>
          <w:szCs w:val="32"/>
          <w:lang w:eastAsia="zh-CN"/>
        </w:rPr>
        <w:t>。</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我单位为保障单位机构运转、完成日常工作任务，202</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lang w:eastAsia="zh-CN"/>
        </w:rPr>
        <w:t>年一般公共预算拨款基本支出决算</w:t>
      </w:r>
      <w:r>
        <w:rPr>
          <w:rFonts w:hint="eastAsia" w:ascii="Times New Roman" w:hAnsi="Times New Roman" w:eastAsia="仿宋_GB2312"/>
          <w:kern w:val="0"/>
          <w:sz w:val="32"/>
          <w:szCs w:val="32"/>
          <w:lang w:val="en-US" w:eastAsia="zh-CN"/>
        </w:rPr>
        <w:t>250.36</w:t>
      </w:r>
      <w:r>
        <w:rPr>
          <w:rFonts w:hint="eastAsia" w:ascii="Times New Roman" w:hAnsi="Times New Roman" w:eastAsia="仿宋_GB2312"/>
          <w:kern w:val="0"/>
          <w:sz w:val="32"/>
          <w:szCs w:val="32"/>
          <w:lang w:eastAsia="zh-CN"/>
        </w:rPr>
        <w:t>万元，主要是工资福利支出、商品和服务支出和对个人和家庭的补助支出。</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val="en-US" w:eastAsia="zh-CN"/>
        </w:rPr>
        <w:t>1、“三公”经费支出情况:</w:t>
      </w:r>
      <w:r>
        <w:rPr>
          <w:rFonts w:hint="eastAsia" w:ascii="Times New Roman" w:hAnsi="Times New Roman" w:eastAsia="仿宋_GB2312"/>
          <w:kern w:val="0"/>
          <w:sz w:val="32"/>
          <w:szCs w:val="32"/>
          <w:lang w:eastAsia="zh-CN"/>
        </w:rPr>
        <w:t>202</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lang w:eastAsia="zh-CN"/>
        </w:rPr>
        <w:t>年度一般公共预算财政拨款“三公”经费年初预算为</w:t>
      </w:r>
      <w:r>
        <w:rPr>
          <w:rFonts w:hint="eastAsia" w:ascii="Times New Roman" w:hAnsi="Times New Roman" w:eastAsia="仿宋_GB2312"/>
          <w:kern w:val="0"/>
          <w:sz w:val="32"/>
          <w:szCs w:val="32"/>
          <w:lang w:val="en-US" w:eastAsia="zh-CN"/>
        </w:rPr>
        <w:t>4.2</w:t>
      </w:r>
      <w:r>
        <w:rPr>
          <w:rFonts w:hint="eastAsia" w:ascii="Times New Roman" w:hAnsi="Times New Roman" w:eastAsia="仿宋_GB2312"/>
          <w:kern w:val="0"/>
          <w:sz w:val="32"/>
          <w:szCs w:val="32"/>
          <w:lang w:eastAsia="zh-CN"/>
        </w:rPr>
        <w:t>万元，一般公共预算财政拨款“三公”经费支出决算为</w:t>
      </w:r>
      <w:r>
        <w:rPr>
          <w:rFonts w:hint="eastAsia" w:ascii="Times New Roman" w:hAnsi="Times New Roman" w:eastAsia="仿宋_GB2312"/>
          <w:kern w:val="0"/>
          <w:sz w:val="32"/>
          <w:szCs w:val="32"/>
          <w:lang w:val="en-US" w:eastAsia="zh-CN"/>
        </w:rPr>
        <w:t>0.31</w:t>
      </w:r>
      <w:r>
        <w:rPr>
          <w:rFonts w:hint="eastAsia" w:ascii="Times New Roman" w:hAnsi="Times New Roman" w:eastAsia="仿宋_GB2312"/>
          <w:kern w:val="0"/>
          <w:sz w:val="32"/>
          <w:szCs w:val="32"/>
          <w:lang w:eastAsia="zh-CN"/>
        </w:rPr>
        <w:t>万元。其中：因公出国（境）费用0万元；公务用车购置及运行维护费0万元；公务接待费支出</w:t>
      </w:r>
      <w:r>
        <w:rPr>
          <w:rFonts w:hint="eastAsia" w:ascii="Times New Roman" w:hAnsi="Times New Roman" w:eastAsia="仿宋_GB2312"/>
          <w:kern w:val="0"/>
          <w:sz w:val="32"/>
          <w:szCs w:val="32"/>
          <w:lang w:val="en-US" w:eastAsia="zh-CN"/>
        </w:rPr>
        <w:t>0.31</w:t>
      </w:r>
      <w:r>
        <w:rPr>
          <w:rFonts w:hint="eastAsia" w:ascii="Times New Roman" w:hAnsi="Times New Roman" w:eastAsia="仿宋_GB2312"/>
          <w:kern w:val="0"/>
          <w:sz w:val="32"/>
          <w:szCs w:val="32"/>
          <w:lang w:eastAsia="zh-CN"/>
        </w:rPr>
        <w:t>万元，比202</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lang w:eastAsia="zh-CN"/>
        </w:rPr>
        <w:t>年公务接待费用增加了</w:t>
      </w:r>
      <w:r>
        <w:rPr>
          <w:rFonts w:hint="eastAsia" w:ascii="Times New Roman" w:hAnsi="Times New Roman" w:eastAsia="仿宋_GB2312"/>
          <w:kern w:val="0"/>
          <w:sz w:val="32"/>
          <w:szCs w:val="32"/>
          <w:lang w:val="en-US" w:eastAsia="zh-CN"/>
        </w:rPr>
        <w:t>0.31</w:t>
      </w:r>
      <w:r>
        <w:rPr>
          <w:rFonts w:hint="eastAsia" w:ascii="Times New Roman" w:hAnsi="Times New Roman" w:eastAsia="仿宋_GB2312"/>
          <w:kern w:val="0"/>
          <w:sz w:val="32"/>
          <w:szCs w:val="32"/>
          <w:lang w:eastAsia="zh-CN"/>
        </w:rPr>
        <w:t>万元。</w:t>
      </w:r>
    </w:p>
    <w:p>
      <w:pPr>
        <w:pStyle w:val="9"/>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2、公用经费支出情况：</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lang w:val="en-US" w:eastAsia="zh-CN"/>
        </w:rPr>
        <w:t>1</w:t>
      </w:r>
      <w:r>
        <w:rPr>
          <w:rFonts w:hint="eastAsia" w:ascii="Times New Roman" w:hAnsi="Times New Roman" w:eastAsia="仿宋_GB2312"/>
          <w:kern w:val="0"/>
          <w:sz w:val="32"/>
          <w:szCs w:val="32"/>
          <w:lang w:eastAsia="zh-CN"/>
        </w:rPr>
        <w:t>）办公经费202</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lang w:eastAsia="zh-CN"/>
        </w:rPr>
        <w:t>年度一般公共预算财政拨款年初预算为</w:t>
      </w:r>
      <w:r>
        <w:rPr>
          <w:rFonts w:hint="eastAsia" w:ascii="Times New Roman" w:hAnsi="Times New Roman" w:eastAsia="仿宋_GB2312"/>
          <w:kern w:val="0"/>
          <w:sz w:val="32"/>
          <w:szCs w:val="32"/>
          <w:lang w:val="en-US" w:eastAsia="zh-CN"/>
        </w:rPr>
        <w:t>2.52</w:t>
      </w:r>
      <w:r>
        <w:rPr>
          <w:rFonts w:hint="eastAsia" w:ascii="Times New Roman" w:hAnsi="Times New Roman" w:eastAsia="仿宋_GB2312"/>
          <w:kern w:val="0"/>
          <w:sz w:val="32"/>
          <w:szCs w:val="32"/>
          <w:lang w:eastAsia="zh-CN"/>
        </w:rPr>
        <w:t>万元，一般公共预算财政拨款经费支出决算为</w:t>
      </w:r>
      <w:r>
        <w:rPr>
          <w:rFonts w:hint="eastAsia" w:ascii="Times New Roman" w:hAnsi="Times New Roman" w:eastAsia="仿宋_GB2312"/>
          <w:kern w:val="0"/>
          <w:sz w:val="32"/>
          <w:szCs w:val="32"/>
          <w:lang w:val="en-US" w:eastAsia="zh-CN"/>
        </w:rPr>
        <w:t>1.01</w:t>
      </w:r>
      <w:r>
        <w:rPr>
          <w:rFonts w:hint="eastAsia" w:ascii="Times New Roman" w:hAnsi="Times New Roman" w:eastAsia="仿宋_GB2312"/>
          <w:kern w:val="0"/>
          <w:sz w:val="32"/>
          <w:szCs w:val="32"/>
          <w:lang w:eastAsia="zh-CN"/>
        </w:rPr>
        <w:t>万元，剩余指标调剂到其他科目使用。</w:t>
      </w:r>
    </w:p>
    <w:p>
      <w:pPr>
        <w:pStyle w:val="9"/>
        <w:spacing w:line="600" w:lineRule="exact"/>
        <w:ind w:firstLine="643"/>
        <w:jc w:val="both"/>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（2）</w:t>
      </w:r>
      <w:r>
        <w:rPr>
          <w:rFonts w:hint="default" w:ascii="Times New Roman" w:hAnsi="Times New Roman" w:eastAsia="仿宋_GB2312"/>
          <w:kern w:val="0"/>
          <w:sz w:val="32"/>
          <w:szCs w:val="32"/>
          <w:lang w:val="en-US" w:eastAsia="zh-CN"/>
        </w:rPr>
        <w:t>水费、电费、差旅费</w:t>
      </w:r>
      <w:r>
        <w:rPr>
          <w:rFonts w:hint="eastAsia" w:ascii="Times New Roman" w:hAnsi="Times New Roman" w:eastAsia="仿宋_GB2312"/>
          <w:kern w:val="0"/>
          <w:sz w:val="32"/>
          <w:szCs w:val="32"/>
          <w:lang w:eastAsia="zh-CN"/>
        </w:rPr>
        <w:t>202</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lang w:eastAsia="zh-CN"/>
        </w:rPr>
        <w:t>年度一般公共预算财政拨款年初预算为</w:t>
      </w:r>
      <w:r>
        <w:rPr>
          <w:rFonts w:hint="eastAsia" w:ascii="Times New Roman" w:hAnsi="Times New Roman" w:eastAsia="仿宋_GB2312"/>
          <w:kern w:val="0"/>
          <w:sz w:val="32"/>
          <w:szCs w:val="32"/>
          <w:lang w:val="en-US" w:eastAsia="zh-CN"/>
        </w:rPr>
        <w:t>5.25</w:t>
      </w:r>
      <w:r>
        <w:rPr>
          <w:rFonts w:hint="eastAsia" w:ascii="Times New Roman" w:hAnsi="Times New Roman" w:eastAsia="仿宋_GB2312"/>
          <w:kern w:val="0"/>
          <w:sz w:val="32"/>
          <w:szCs w:val="32"/>
          <w:lang w:eastAsia="zh-CN"/>
        </w:rPr>
        <w:t>万元，一般公共预算财政拨款经费支出决算为</w:t>
      </w:r>
      <w:r>
        <w:rPr>
          <w:rFonts w:hint="eastAsia" w:ascii="Times New Roman" w:hAnsi="Times New Roman" w:eastAsia="仿宋_GB2312"/>
          <w:kern w:val="0"/>
          <w:sz w:val="32"/>
          <w:szCs w:val="32"/>
          <w:lang w:val="en-US" w:eastAsia="zh-CN"/>
        </w:rPr>
        <w:t>1.05</w:t>
      </w:r>
      <w:r>
        <w:rPr>
          <w:rFonts w:hint="eastAsia" w:ascii="Times New Roman" w:hAnsi="Times New Roman" w:eastAsia="仿宋_GB2312"/>
          <w:kern w:val="0"/>
          <w:sz w:val="32"/>
          <w:szCs w:val="32"/>
          <w:lang w:eastAsia="zh-CN"/>
        </w:rPr>
        <w:t>万元，剩余指标调剂到其他科目使用。</w:t>
      </w:r>
    </w:p>
    <w:p>
      <w:pPr>
        <w:pStyle w:val="9"/>
        <w:spacing w:line="600" w:lineRule="exact"/>
        <w:ind w:firstLine="643"/>
        <w:jc w:val="both"/>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（3）</w:t>
      </w:r>
      <w:r>
        <w:rPr>
          <w:rFonts w:hint="default" w:ascii="Times New Roman" w:hAnsi="Times New Roman" w:eastAsia="仿宋_GB2312"/>
          <w:kern w:val="0"/>
          <w:sz w:val="32"/>
          <w:szCs w:val="32"/>
          <w:lang w:val="en-US" w:eastAsia="zh-CN"/>
        </w:rPr>
        <w:t>会议费、培训费</w:t>
      </w:r>
      <w:r>
        <w:rPr>
          <w:rFonts w:hint="eastAsia" w:ascii="Times New Roman" w:hAnsi="Times New Roman" w:eastAsia="仿宋_GB2312"/>
          <w:kern w:val="0"/>
          <w:sz w:val="32"/>
          <w:szCs w:val="32"/>
          <w:lang w:eastAsia="zh-CN"/>
        </w:rPr>
        <w:t>202</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lang w:eastAsia="zh-CN"/>
        </w:rPr>
        <w:t>年度一般公共预算财政拨款年初预算为</w:t>
      </w:r>
      <w:r>
        <w:rPr>
          <w:rFonts w:hint="eastAsia" w:ascii="Times New Roman" w:hAnsi="Times New Roman" w:eastAsia="仿宋_GB2312"/>
          <w:kern w:val="0"/>
          <w:sz w:val="32"/>
          <w:szCs w:val="32"/>
          <w:lang w:val="en-US" w:eastAsia="zh-CN"/>
        </w:rPr>
        <w:t>2.1</w:t>
      </w:r>
      <w:r>
        <w:rPr>
          <w:rFonts w:hint="eastAsia" w:ascii="Times New Roman" w:hAnsi="Times New Roman" w:eastAsia="仿宋_GB2312"/>
          <w:kern w:val="0"/>
          <w:sz w:val="32"/>
          <w:szCs w:val="32"/>
          <w:lang w:eastAsia="zh-CN"/>
        </w:rPr>
        <w:t>万元，一般公共预算财政拨款经费支出决算为</w:t>
      </w:r>
      <w:r>
        <w:rPr>
          <w:rFonts w:hint="eastAsia" w:ascii="Times New Roman" w:hAnsi="Times New Roman" w:eastAsia="仿宋_GB2312"/>
          <w:kern w:val="0"/>
          <w:sz w:val="32"/>
          <w:szCs w:val="32"/>
          <w:lang w:val="en-US" w:eastAsia="zh-CN"/>
        </w:rPr>
        <w:t>0.39</w:t>
      </w:r>
      <w:r>
        <w:rPr>
          <w:rFonts w:hint="eastAsia" w:ascii="Times New Roman" w:hAnsi="Times New Roman" w:eastAsia="仿宋_GB2312"/>
          <w:kern w:val="0"/>
          <w:sz w:val="32"/>
          <w:szCs w:val="32"/>
          <w:lang w:eastAsia="zh-CN"/>
        </w:rPr>
        <w:t>万元，剩余指标调剂到其他科目使用。</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val="en-US" w:eastAsia="zh-CN"/>
        </w:rPr>
        <w:t>（4）</w:t>
      </w:r>
      <w:r>
        <w:rPr>
          <w:rFonts w:hint="default" w:ascii="Times New Roman" w:hAnsi="Times New Roman" w:eastAsia="仿宋_GB2312"/>
          <w:kern w:val="0"/>
          <w:sz w:val="32"/>
          <w:szCs w:val="32"/>
          <w:lang w:val="en-US" w:eastAsia="zh-CN"/>
        </w:rPr>
        <w:t>政府采购金额</w:t>
      </w:r>
      <w:r>
        <w:rPr>
          <w:rFonts w:hint="eastAsia" w:ascii="Times New Roman" w:hAnsi="Times New Roman" w:eastAsia="仿宋_GB2312"/>
          <w:kern w:val="0"/>
          <w:sz w:val="32"/>
          <w:szCs w:val="32"/>
          <w:lang w:eastAsia="zh-CN"/>
        </w:rPr>
        <w:t>202</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lang w:eastAsia="zh-CN"/>
        </w:rPr>
        <w:t>年度一般公共预算财政拨款年初预算为</w:t>
      </w:r>
      <w:r>
        <w:rPr>
          <w:rFonts w:hint="eastAsia" w:ascii="Times New Roman" w:hAnsi="Times New Roman" w:eastAsia="仿宋_GB2312"/>
          <w:kern w:val="0"/>
          <w:sz w:val="32"/>
          <w:szCs w:val="32"/>
          <w:lang w:val="en-US" w:eastAsia="zh-CN"/>
        </w:rPr>
        <w:t>353.6</w:t>
      </w:r>
      <w:r>
        <w:rPr>
          <w:rFonts w:hint="eastAsia" w:ascii="Times New Roman" w:hAnsi="Times New Roman" w:eastAsia="仿宋_GB2312"/>
          <w:kern w:val="0"/>
          <w:sz w:val="32"/>
          <w:szCs w:val="32"/>
          <w:lang w:eastAsia="zh-CN"/>
        </w:rPr>
        <w:t>万元，一般公共预算财政拨款经费支出决算为</w:t>
      </w:r>
      <w:r>
        <w:rPr>
          <w:rFonts w:hint="eastAsia" w:ascii="Times New Roman" w:hAnsi="Times New Roman" w:eastAsia="仿宋_GB2312"/>
          <w:kern w:val="0"/>
          <w:sz w:val="32"/>
          <w:szCs w:val="32"/>
          <w:lang w:val="en-US" w:eastAsia="zh-CN"/>
        </w:rPr>
        <w:t>71.04</w:t>
      </w:r>
      <w:r>
        <w:rPr>
          <w:rFonts w:hint="eastAsia" w:ascii="Times New Roman" w:hAnsi="Times New Roman" w:eastAsia="仿宋_GB2312"/>
          <w:kern w:val="0"/>
          <w:sz w:val="32"/>
          <w:szCs w:val="32"/>
          <w:lang w:eastAsia="zh-CN"/>
        </w:rPr>
        <w:t>万元。</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（二）</w:t>
      </w:r>
      <w:r>
        <w:rPr>
          <w:rFonts w:hint="eastAsia" w:ascii="Times New Roman" w:hAnsi="Times New Roman" w:eastAsia="仿宋_GB2312"/>
          <w:kern w:val="0"/>
          <w:sz w:val="32"/>
          <w:szCs w:val="32"/>
          <w:lang w:eastAsia="zh-CN"/>
        </w:rPr>
        <w:t>项目支出情况</w:t>
      </w:r>
    </w:p>
    <w:p>
      <w:pPr>
        <w:pStyle w:val="9"/>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2022年市本级一般公共预算拨款项目支出预算20万元，其中城区道路标线施划和标识标牌维护经费20万元，排水防涝工作经费20万元。</w:t>
      </w:r>
    </w:p>
    <w:p>
      <w:pPr>
        <w:pStyle w:val="9"/>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我部2023年项目支出共计20万元（不含上级专项资金和预算追加调整资金），均按照绩效目标完成资金使用。</w:t>
      </w:r>
    </w:p>
    <w:p>
      <w:pPr>
        <w:ind w:firstLine="640" w:firstLineChars="200"/>
        <w:rPr>
          <w:rFonts w:hint="eastAsia" w:ascii="黑体" w:hAnsi="黑体" w:eastAsia="黑体" w:cs="黑体"/>
          <w:sz w:val="32"/>
          <w:szCs w:val="40"/>
          <w:lang w:eastAsia="zh-CN"/>
        </w:rPr>
      </w:pPr>
      <w:r>
        <w:rPr>
          <w:rFonts w:hint="eastAsia" w:ascii="黑体" w:hAnsi="黑体" w:eastAsia="黑体" w:cs="黑体"/>
          <w:sz w:val="32"/>
          <w:szCs w:val="40"/>
        </w:rPr>
        <w:t>三、</w:t>
      </w:r>
      <w:r>
        <w:rPr>
          <w:rFonts w:hint="eastAsia" w:ascii="黑体" w:hAnsi="黑体" w:eastAsia="黑体" w:cs="黑体"/>
          <w:sz w:val="32"/>
          <w:szCs w:val="40"/>
          <w:lang w:eastAsia="zh-CN"/>
        </w:rPr>
        <w:t>政府性基金预算支出情况</w:t>
      </w:r>
    </w:p>
    <w:p>
      <w:p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无</w:t>
      </w:r>
    </w:p>
    <w:p>
      <w:pPr>
        <w:ind w:firstLine="640" w:firstLineChars="200"/>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四、国有资本经营预算支出情况</w:t>
      </w:r>
    </w:p>
    <w:p>
      <w:p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无</w:t>
      </w:r>
    </w:p>
    <w:p>
      <w:pPr>
        <w:ind w:firstLine="640" w:firstLineChars="200"/>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五、社会保险基金预算支出情况</w:t>
      </w:r>
    </w:p>
    <w:p>
      <w:p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无</w:t>
      </w:r>
    </w:p>
    <w:p>
      <w:pPr>
        <w:ind w:firstLine="640" w:firstLineChars="200"/>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六、部门整体支出绩效情况</w:t>
      </w:r>
    </w:p>
    <w:p>
      <w:pPr>
        <w:pStyle w:val="9"/>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2022年为了加强财务管理、厉行节约、制止浪费，根据有关法律法规，结合我单位实际，进一步完善了财务审批管理、预算管理、固定资产管理、公务卡使用管理等一系列管理制度。在资金使用上严格遵守各项财政法规和财务管理制度规定，审计相关经费严格按照市财政相关规定进行管理，资金拨付有完整的审批程序和手续，严格按预算批复的用途支付，资金使用无截留、挤占、挪用、虚列支出等违规现象。</w:t>
      </w:r>
    </w:p>
    <w:p>
      <w:pPr>
        <w:pStyle w:val="9"/>
        <w:spacing w:line="600" w:lineRule="exact"/>
        <w:ind w:firstLine="643"/>
        <w:jc w:val="both"/>
        <w:rPr>
          <w:rFonts w:hint="eastAsia" w:ascii="Times New Roman" w:hAnsi="Times New Roman" w:eastAsia="仿宋_GB2312"/>
          <w:kern w:val="0"/>
          <w:sz w:val="32"/>
          <w:szCs w:val="32"/>
          <w:lang w:val="en" w:eastAsia="zh-CN"/>
        </w:rPr>
      </w:pPr>
      <w:r>
        <w:rPr>
          <w:rFonts w:hint="eastAsia" w:ascii="Times New Roman" w:hAnsi="Times New Roman" w:eastAsia="仿宋_GB2312"/>
          <w:kern w:val="0"/>
          <w:sz w:val="32"/>
          <w:szCs w:val="32"/>
          <w:lang w:val="en" w:eastAsia="zh-CN"/>
        </w:rPr>
        <w:t>202</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lang w:val="en" w:eastAsia="zh-CN"/>
        </w:rPr>
        <w:t>年，在汨罗市委市政府及城市管理和综合执法局的正确领导下，城市公用事业服务中心紧紧围绕全年各项重点工作任务，认真贯彻落实城管局高质量发展的工作思路，时刻保持与局机关“同频”、与兄弟单位“合拍”、与工作任务“共振”，坚持苦干实干，全力保障城区公用设施优质有序运转，较好地完成了各项工作任务。</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pStyle w:val="9"/>
        <w:spacing w:line="600" w:lineRule="exact"/>
        <w:ind w:firstLine="643"/>
        <w:jc w:val="both"/>
        <w:rPr>
          <w:rFonts w:hint="eastAsia" w:ascii="Times New Roman" w:hAnsi="Times New Roman" w:eastAsia="仿宋_GB2312"/>
          <w:kern w:val="0"/>
          <w:sz w:val="32"/>
          <w:szCs w:val="32"/>
          <w:lang w:val="en" w:eastAsia="zh-CN"/>
        </w:rPr>
      </w:pPr>
      <w:r>
        <w:rPr>
          <w:rFonts w:hint="eastAsia" w:ascii="Times New Roman" w:hAnsi="Times New Roman" w:eastAsia="仿宋_GB2312"/>
          <w:kern w:val="0"/>
          <w:sz w:val="32"/>
          <w:szCs w:val="32"/>
          <w:lang w:val="en" w:eastAsia="zh-CN"/>
        </w:rPr>
        <w:t>发现的主要问题及原因：一是依赖于天气预报，有时对于险情的预估不是非常精准；二是老旧小区的部分排水管道堵塞，难以保障排渍畅通。</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pPr>
        <w:pStyle w:val="9"/>
        <w:spacing w:line="600" w:lineRule="exact"/>
        <w:ind w:firstLine="643"/>
        <w:jc w:val="both"/>
        <w:rPr>
          <w:rFonts w:hint="eastAsia" w:ascii="方正黑体_GBK" w:eastAsia="方正黑体_GBK"/>
          <w:kern w:val="0"/>
          <w:sz w:val="32"/>
          <w:szCs w:val="32"/>
          <w:lang w:eastAsia="zh-CN"/>
        </w:rPr>
      </w:pPr>
      <w:r>
        <w:rPr>
          <w:rFonts w:hint="eastAsia" w:ascii="Times New Roman" w:hAnsi="Times New Roman" w:eastAsia="仿宋_GB2312"/>
          <w:kern w:val="0"/>
          <w:sz w:val="32"/>
          <w:szCs w:val="32"/>
          <w:lang w:val="en" w:eastAsia="zh-CN"/>
        </w:rPr>
        <w:t>一是提高警惕，应对夏季雨水季高发时段的突发险情；二是加强对老旧小区的公益宣传，不乱丢垃圾堵塞排水管道，三是提高绩效指标设置的准确性，提高社会群众对城市防涝排渍工作的满意度。</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pPr>
        <w:spacing w:line="600" w:lineRule="exact"/>
        <w:ind w:firstLine="640" w:firstLineChars="200"/>
        <w:jc w:val="both"/>
        <w:rPr>
          <w:rFonts w:hint="eastAsia" w:ascii="方正黑体_GBK" w:eastAsia="方正黑体_GBK"/>
          <w:kern w:val="0"/>
          <w:sz w:val="32"/>
          <w:szCs w:val="32"/>
          <w:lang w:eastAsia="zh-CN"/>
        </w:rPr>
      </w:pPr>
      <w:r>
        <w:rPr>
          <w:rFonts w:hint="eastAsia" w:eastAsia="仿宋_GB2312"/>
          <w:kern w:val="0"/>
          <w:sz w:val="32"/>
          <w:szCs w:val="32"/>
          <w:lang w:eastAsia="zh-CN"/>
        </w:rPr>
        <w:t>我单位将针对绩效自评中发现的问题，加强内部相关科室的沟通协调，采取切实可行的整改举措并落实到位，扎实做好绩效评价工作。同时，根据市财政局统一通知，在汨罗市门户网站公开202</w:t>
      </w:r>
      <w:r>
        <w:rPr>
          <w:rFonts w:hint="eastAsia" w:eastAsia="仿宋_GB2312"/>
          <w:kern w:val="0"/>
          <w:sz w:val="32"/>
          <w:szCs w:val="32"/>
          <w:lang w:val="en-US" w:eastAsia="zh-CN"/>
        </w:rPr>
        <w:t>2</w:t>
      </w:r>
      <w:r>
        <w:rPr>
          <w:rFonts w:hint="eastAsia" w:eastAsia="仿宋_GB2312"/>
          <w:kern w:val="0"/>
          <w:sz w:val="32"/>
          <w:szCs w:val="32"/>
          <w:lang w:eastAsia="zh-CN"/>
        </w:rPr>
        <w:t>年我单位部门整体支出绩效自评报告，接受社会监督。 </w:t>
      </w:r>
    </w:p>
    <w:p>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无</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城市防涝排渍</w:t>
      </w:r>
      <w:r>
        <w:rPr>
          <w:rFonts w:ascii="黑体" w:hAnsi="黑体" w:eastAsia="黑体" w:cs="黑体"/>
          <w:spacing w:val="15"/>
          <w:position w:val="10"/>
          <w:sz w:val="42"/>
          <w:szCs w:val="42"/>
        </w:rPr>
        <w:t>项目支出</w:t>
      </w:r>
    </w:p>
    <w:p>
      <w:pPr>
        <w:spacing w:before="1" w:line="220" w:lineRule="auto"/>
        <w:rPr>
          <w:rFonts w:ascii="黑体" w:hAnsi="黑体" w:eastAsia="黑体" w:cs="黑体"/>
          <w:spacing w:val="10"/>
          <w:sz w:val="42"/>
          <w:szCs w:val="42"/>
        </w:rPr>
      </w:pPr>
    </w:p>
    <w:p>
      <w:pPr>
        <w:spacing w:before="1" w:line="220" w:lineRule="auto"/>
        <w:jc w:val="center"/>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 xml:space="preserve">年 </w:t>
      </w:r>
      <w:r>
        <w:rPr>
          <w:rFonts w:hint="eastAsia"/>
          <w:spacing w:val="-13"/>
          <w:position w:val="26"/>
          <w:sz w:val="27"/>
          <w:szCs w:val="27"/>
          <w:lang w:val="en-US" w:eastAsia="zh-CN"/>
        </w:rPr>
        <w:t>5</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15</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5"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r>
        <w:rPr>
          <w:rFonts w:hint="eastAsia" w:eastAsia="仿宋_GB2312"/>
          <w:kern w:val="0"/>
          <w:sz w:val="32"/>
          <w:szCs w:val="32"/>
          <w:lang w:eastAsia="zh-CN"/>
        </w:rPr>
        <w:t>围绕城市防涝排渍工作，始终践行方便群众出行的服务理念，不断追求更高的工作效率、更优的服务质量、更快捷的运行机制，为城区防涝排渍提供技术支持，随时对城市的内涝险情抢险。</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(二)项目资金使用管理情况。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1、资金到位情况：城市防涝排渍项目经费年初预算为20万元，到账资20万元，实际支付20万元。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2、项目资金执行情况：根据实际工作情况，城市防涝排渍项目共支出20万元，此笔专项主要用于支付城市内涝险情抢险所需产生的物资费。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3</w:t>
      </w:r>
      <w:r>
        <w:rPr>
          <w:rFonts w:hint="eastAsia" w:eastAsia="仿宋_GB2312"/>
          <w:kern w:val="0"/>
          <w:sz w:val="32"/>
          <w:szCs w:val="32"/>
          <w:lang w:val="en-US" w:eastAsia="zh-CN"/>
        </w:rPr>
        <w:t>、</w:t>
      </w:r>
      <w:r>
        <w:rPr>
          <w:rFonts w:hint="eastAsia" w:eastAsia="仿宋_GB2312"/>
          <w:kern w:val="0"/>
          <w:sz w:val="32"/>
          <w:szCs w:val="32"/>
          <w:lang w:val="en-US" w:eastAsia="en-US"/>
        </w:rPr>
        <w:t>项目资金管理情况：制定了财务管理制度，严格执行资金使用管理的相关规定，突出重点，集中用于应急突发性、临时性重大事件专项处理；科学安排，合理编制预算，精打细算，厉行节约，避免随意使用；单独核算，专款专用，纳入单位财务统一管理，严禁挪作他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楷体" w:hAnsi="楷体" w:eastAsia="楷体" w:cs="楷体"/>
          <w:b/>
          <w:bCs/>
          <w:spacing w:val="6"/>
          <w:position w:val="16"/>
          <w:sz w:val="31"/>
          <w:szCs w:val="31"/>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ascii="楷体" w:hAnsi="楷体" w:eastAsia="楷体" w:cs="楷体"/>
          <w:b/>
          <w:bCs/>
          <w:spacing w:val="6"/>
          <w:position w:val="16"/>
          <w:sz w:val="31"/>
          <w:szCs w:val="31"/>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该项目年度总体目标为：1.汛期开展大检查2天一次，日常检查一天3次；2.做好城市防涝排渍的日常调度工作；3.做好日常值班值守及督察；4.推进易渍堵点改造。各项工作实际完成100%。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1、产出数量指标：年度指标值为汛期开展大检查2天一次，日常检查一天3次。实际完成100%。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2、产出质量指标：年度指标值为做好城市防涝排渍的日常调度工作。实际完成100%。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3、产出时效指标：年度指标值为日常值班值守，按值班时间及安排人员数量。实际完成100%。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4、经济效益指标：年度指标值为反向促进经济发展。实际完成为间接效益。</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5、社会效益指标：年度指标值为提升生活品质，为市民营造宜居环境、提高整体城市形象，对外留下良好印象，实际完成有效提升。</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6、生态效益指标：年度指标值为提升城市空气质量、气候、提升城市绿化、亮化、美化。实际完成有效提升。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局绩效自评工作小组于2023年4月30日到5月15日对城市防涝排渍项目经费使用情况进行了认真审核，对相关情况进行了认真地汇总分析，按照《汨罗市项目支出绩效评价指标体系》提出的各项指标，进行了打分，严格绩效自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综合分析，城市防涝排渍项目经费的使用符合使用规定，城区共计管道清淤约320米，更换及调整雨污井盖260余个、双页井座井盖210余套、单页井座井盖180余套、沉砂井90余套、城区更换五防井盖30套，解决了日常维护中的根本性问题，夯实了日常维护基础性工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sz w:val="28"/>
          <w:szCs w:val="36"/>
          <w:lang w:eastAsia="zh-CN"/>
        </w:rPr>
      </w:pPr>
      <w:r>
        <w:rPr>
          <w:rFonts w:hint="eastAsia" w:ascii="Arial" w:hAnsi="Arial" w:eastAsia="仿宋_GB2312" w:cs="Arial"/>
          <w:snapToGrid w:val="0"/>
          <w:color w:val="000000"/>
          <w:kern w:val="0"/>
          <w:sz w:val="32"/>
          <w:szCs w:val="32"/>
          <w:lang w:val="en-US" w:eastAsia="zh-CN" w:bidi="ar-SA"/>
        </w:rPr>
        <w:t>绩效评价自评小组根据绩效评价方案，自评得分96分。考评结果为优秀</w:t>
      </w:r>
      <w:r>
        <w:rPr>
          <w:rFonts w:hint="eastAsia"/>
          <w:sz w:val="28"/>
          <w:szCs w:val="36"/>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textAlignment w:val="baseline"/>
        <w:rPr>
          <w:rFonts w:hint="eastAsia" w:ascii="Arial" w:hAnsi="Arial" w:eastAsia="仿宋_GB2312" w:cs="Arial"/>
          <w:b/>
          <w:bCs/>
          <w:snapToGrid w:val="0"/>
          <w:color w:val="000000"/>
          <w:kern w:val="0"/>
          <w:sz w:val="32"/>
          <w:szCs w:val="32"/>
          <w:lang w:val="en-US" w:eastAsia="zh-CN" w:bidi="ar-SA"/>
        </w:rPr>
      </w:pPr>
      <w:r>
        <w:rPr>
          <w:rFonts w:hint="eastAsia" w:ascii="Arial" w:hAnsi="Arial" w:eastAsia="仿宋_GB2312" w:cs="Arial"/>
          <w:b/>
          <w:bCs/>
          <w:snapToGrid w:val="0"/>
          <w:color w:val="000000"/>
          <w:kern w:val="0"/>
          <w:sz w:val="32"/>
          <w:szCs w:val="32"/>
          <w:lang w:val="en-US" w:eastAsia="zh-CN" w:bidi="ar-SA"/>
        </w:rPr>
        <w:t>（一）项目支出决策情况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我单位城市防涝排渍项目经费的使用按照局机关财务管理制度有关规定执行，在使用时注重实效，坚持3人会审制度，所需物资的采购按照采购办的要求在政采云电子卖场上下单，验收合格后付款。</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textAlignment w:val="baseline"/>
        <w:rPr>
          <w:rFonts w:hint="eastAsia" w:ascii="Arial" w:hAnsi="Arial" w:eastAsia="仿宋_GB2312" w:cs="Arial"/>
          <w:b/>
          <w:bCs/>
          <w:snapToGrid w:val="0"/>
          <w:color w:val="000000"/>
          <w:kern w:val="0"/>
          <w:sz w:val="32"/>
          <w:szCs w:val="32"/>
          <w:lang w:val="en-US" w:eastAsia="zh-CN" w:bidi="ar-SA"/>
        </w:rPr>
      </w:pPr>
      <w:r>
        <w:rPr>
          <w:rFonts w:hint="eastAsia" w:ascii="Arial" w:hAnsi="Arial" w:eastAsia="仿宋_GB2312" w:cs="Arial"/>
          <w:b/>
          <w:bCs/>
          <w:snapToGrid w:val="0"/>
          <w:color w:val="000000"/>
          <w:kern w:val="0"/>
          <w:sz w:val="32"/>
          <w:szCs w:val="32"/>
          <w:lang w:val="en-US" w:eastAsia="zh-CN" w:bidi="ar-SA"/>
        </w:rPr>
        <w:t>（二）项目执行过程情况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近年来城区排水压力增大，排渍防涝也是我们工作的一大重点，主要负责的是城区排水设施日常巡查工作，汛前对排水管网、检查井、雨水井等排水设施进行全面检查、清淤疏浚，发现问题及时处置；每次降雨前与水务局、归义镇对接，确保机埠有专人值班，闸门开启有专人负责；做好降雨时的巡查和值班工作，重点是易涝地段、低洼地区的排水工作，安排专人值守重点部位如排水机埠、排水闸门等。今年已对高阳路、龙舟北路与汨罗江大道交叉口、文旅集团前、高泉中路等14处路面积水进行了整治，消除了20多个积水点，极大地改善了城市环境质量和市民出行环境。</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textAlignment w:val="baseline"/>
        <w:rPr>
          <w:rFonts w:hint="eastAsia" w:ascii="Arial" w:hAnsi="Arial" w:eastAsia="仿宋_GB2312" w:cs="Arial"/>
          <w:b/>
          <w:bCs/>
          <w:snapToGrid w:val="0"/>
          <w:color w:val="000000"/>
          <w:kern w:val="0"/>
          <w:sz w:val="32"/>
          <w:szCs w:val="32"/>
          <w:lang w:val="en-US" w:eastAsia="zh-CN" w:bidi="ar-SA"/>
        </w:rPr>
      </w:pPr>
      <w:r>
        <w:rPr>
          <w:rFonts w:hint="eastAsia" w:ascii="Arial" w:hAnsi="Arial" w:eastAsia="仿宋_GB2312" w:cs="Arial"/>
          <w:b/>
          <w:bCs/>
          <w:snapToGrid w:val="0"/>
          <w:color w:val="000000"/>
          <w:kern w:val="0"/>
          <w:sz w:val="32"/>
          <w:szCs w:val="32"/>
          <w:lang w:val="en-US" w:eastAsia="zh-CN" w:bidi="ar-SA"/>
        </w:rPr>
        <w:t>（三）项目支出产出情况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1、产出数量指标：年度指标值为汛期开展大检查2天一次，日常检查一天3次。实际完成100%。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2、产出质量指标：年度指标值为做好城市防涝排渍的日常调度工作。实际完成100%。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3、产出时效指标：年度指标值为日常值班值守，按值班时间及安排人员数量。实际完成100%。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textAlignment w:val="baseline"/>
        <w:rPr>
          <w:rFonts w:hint="eastAsia" w:ascii="Arial" w:hAnsi="Arial" w:eastAsia="仿宋_GB2312" w:cs="Arial"/>
          <w:b/>
          <w:bCs/>
          <w:snapToGrid w:val="0"/>
          <w:color w:val="000000"/>
          <w:kern w:val="0"/>
          <w:sz w:val="32"/>
          <w:szCs w:val="32"/>
          <w:lang w:val="en-US" w:eastAsia="zh-CN" w:bidi="ar-SA"/>
        </w:rPr>
      </w:pPr>
      <w:r>
        <w:rPr>
          <w:rFonts w:hint="eastAsia" w:ascii="Arial" w:hAnsi="Arial" w:eastAsia="仿宋_GB2312" w:cs="Arial"/>
          <w:b/>
          <w:bCs/>
          <w:snapToGrid w:val="0"/>
          <w:color w:val="000000"/>
          <w:kern w:val="0"/>
          <w:sz w:val="32"/>
          <w:szCs w:val="32"/>
          <w:lang w:val="en-US" w:eastAsia="zh-CN" w:bidi="ar-SA"/>
        </w:rPr>
        <w:t>（四）项目支出效益情况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1、经济效益指标：年度指标值为反向促进经济发展。实际完成为间接效益。</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2、社会效益指标：年度指标值为提升生活品质，为市民营造宜居环境、提高整体城市形象，对外留下良好印象，实际完成有效提升。</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3、生态效益指标：年度指标值为提升城市空气质量、气候、提升城市绿化、亮化、美化。实际完成有效提升。</w:t>
      </w:r>
    </w:p>
    <w:p>
      <w:pPr>
        <w:ind w:firstLine="560" w:firstLineChars="200"/>
        <w:rPr>
          <w:rFonts w:hint="eastAsia" w:ascii="黑体" w:hAnsi="黑体" w:eastAsia="黑体" w:cs="黑体"/>
          <w:sz w:val="28"/>
          <w:szCs w:val="36"/>
          <w:lang w:eastAsia="zh-CN"/>
        </w:rPr>
      </w:pPr>
      <w:r>
        <w:rPr>
          <w:rFonts w:hint="eastAsia" w:ascii="黑体" w:hAnsi="黑体" w:eastAsia="黑体" w:cs="黑体"/>
          <w:sz w:val="28"/>
          <w:szCs w:val="36"/>
          <w:lang w:eastAsia="zh-CN"/>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发现的主要问题及原因：一是依赖于天气预报，有时对于险情的预估不是非常精准；二是老旧小区的部分排水管道堵塞，难以保障排渍畅通。下一步改进措施：一是提高警惕，应对夏季雨水季高发时段的突发险情；二是加强对老旧小区的公益宣传，不乱丢垃圾堵塞排水管道，三是提高绩效指标设置的准确性，提高社会群众对城市防涝排渍工作的满意度。</w:t>
      </w:r>
    </w:p>
    <w:p>
      <w:pPr>
        <w:ind w:firstLine="560" w:firstLineChars="200"/>
        <w:rPr>
          <w:rFonts w:hint="eastAsia" w:ascii="黑体" w:hAnsi="黑体" w:eastAsia="黑体" w:cs="黑体"/>
          <w:sz w:val="28"/>
          <w:szCs w:val="36"/>
          <w:lang w:eastAsia="zh-CN"/>
        </w:rPr>
      </w:pPr>
      <w:r>
        <w:rPr>
          <w:rFonts w:hint="eastAsia" w:ascii="黑体" w:hAnsi="黑体" w:eastAsia="黑体" w:cs="黑体"/>
          <w:sz w:val="28"/>
          <w:szCs w:val="36"/>
          <w:lang w:eastAsia="zh-CN"/>
        </w:rPr>
        <w:t>六、有关建议</w:t>
      </w:r>
    </w:p>
    <w:p>
      <w:pPr>
        <w:ind w:firstLine="560" w:firstLineChars="200"/>
        <w:rPr>
          <w:rFonts w:hint="eastAsia"/>
          <w:sz w:val="28"/>
          <w:szCs w:val="36"/>
          <w:lang w:eastAsia="zh-CN"/>
        </w:rPr>
      </w:pPr>
      <w:r>
        <w:rPr>
          <w:rFonts w:hint="eastAsia"/>
          <w:sz w:val="28"/>
          <w:szCs w:val="36"/>
          <w:lang w:eastAsia="zh-CN"/>
        </w:rPr>
        <w:t>无</w:t>
      </w:r>
    </w:p>
    <w:p>
      <w:pPr>
        <w:ind w:firstLine="560" w:firstLineChars="200"/>
        <w:rPr>
          <w:rFonts w:hint="eastAsia" w:ascii="黑体" w:hAnsi="黑体" w:eastAsia="黑体" w:cs="黑体"/>
          <w:sz w:val="28"/>
          <w:szCs w:val="36"/>
          <w:lang w:eastAsia="zh-CN"/>
        </w:rPr>
      </w:pPr>
      <w:r>
        <w:rPr>
          <w:rFonts w:hint="eastAsia" w:ascii="黑体" w:hAnsi="黑体" w:eastAsia="黑体" w:cs="黑体"/>
          <w:sz w:val="28"/>
          <w:szCs w:val="36"/>
          <w:lang w:eastAsia="zh-CN"/>
        </w:rPr>
        <w:t>七、其他需要说明的问题</w:t>
      </w:r>
    </w:p>
    <w:p>
      <w:pPr>
        <w:ind w:firstLine="560" w:firstLineChars="200"/>
        <w:rPr>
          <w:rFonts w:hint="eastAsia"/>
          <w:sz w:val="28"/>
          <w:szCs w:val="36"/>
          <w:lang w:eastAsia="zh-CN"/>
        </w:rPr>
      </w:pPr>
      <w:r>
        <w:rPr>
          <w:rFonts w:hint="eastAsia"/>
          <w:sz w:val="28"/>
          <w:szCs w:val="36"/>
          <w:lang w:eastAsia="zh-CN"/>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sectPr>
      <w:footerReference r:id="rId6"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6C7ED2F-16F6-496F-B0D2-B48F75CC406A}"/>
  </w:font>
  <w:font w:name="黑体">
    <w:panose1 w:val="02010609060101010101"/>
    <w:charset w:val="86"/>
    <w:family w:val="auto"/>
    <w:pitch w:val="default"/>
    <w:sig w:usb0="800002BF" w:usb1="38CF7CFA" w:usb2="00000016" w:usb3="00000000" w:csb0="00040001" w:csb1="00000000"/>
    <w:embedRegular r:id="rId2" w:fontKey="{64A3D17C-CDA9-49F9-93E6-C85F09AF3E2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3" w:fontKey="{CEE55FC7-0C9C-4162-8BE8-224DA864A366}"/>
  </w:font>
  <w:font w:name="仿宋_GB2312">
    <w:altName w:val="仿宋"/>
    <w:panose1 w:val="02010609030101010101"/>
    <w:charset w:val="86"/>
    <w:family w:val="modern"/>
    <w:pitch w:val="default"/>
    <w:sig w:usb0="00000000" w:usb1="00000000" w:usb2="00000000" w:usb3="00000000" w:csb0="00040000" w:csb1="00000000"/>
    <w:embedRegular r:id="rId4" w:fontKey="{0715896B-68EA-4073-B55E-727BA08BC5C5}"/>
  </w:font>
  <w:font w:name="方正小标宋简体">
    <w:panose1 w:val="02000000000000000000"/>
    <w:charset w:val="86"/>
    <w:family w:val="script"/>
    <w:pitch w:val="default"/>
    <w:sig w:usb0="00000001" w:usb1="08000000" w:usb2="00000000" w:usb3="00000000" w:csb0="00040000" w:csb1="00000000"/>
    <w:embedRegular r:id="rId5" w:fontKey="{26A6D10E-2E57-48D5-96B4-1B63D66CCA40}"/>
  </w:font>
  <w:font w:name="楷体_GB2312">
    <w:altName w:val="楷体"/>
    <w:panose1 w:val="02010609030101010101"/>
    <w:charset w:val="86"/>
    <w:family w:val="modern"/>
    <w:pitch w:val="default"/>
    <w:sig w:usb0="00000000" w:usb1="00000000" w:usb2="00000000" w:usb3="00000000" w:csb0="00040000" w:csb1="00000000"/>
    <w:embedRegular r:id="rId6" w:fontKey="{A450A878-0B15-422B-8794-50200A4188D0}"/>
  </w:font>
  <w:font w:name="楷体">
    <w:panose1 w:val="02010609060101010101"/>
    <w:charset w:val="86"/>
    <w:family w:val="auto"/>
    <w:pitch w:val="default"/>
    <w:sig w:usb0="800002BF" w:usb1="38CF7CFA" w:usb2="00000016" w:usb3="00000000" w:csb0="00040001" w:csb1="00000000"/>
    <w:embedRegular r:id="rId7" w:fontKey="{4700023D-8F65-4739-85F0-7A70272728E8}"/>
  </w:font>
  <w:font w:name="方正黑体_GBK">
    <w:altName w:val="微软雅黑"/>
    <w:panose1 w:val="03000509000000000000"/>
    <w:charset w:val="86"/>
    <w:family w:val="script"/>
    <w:pitch w:val="default"/>
    <w:sig w:usb0="00000000" w:usb1="00000000" w:usb2="00000000" w:usb3="00000000" w:csb0="00040000" w:csb1="00000000"/>
    <w:embedRegular r:id="rId8" w:fontKey="{AF97B036-3C43-4D1D-9309-E22135080C33}"/>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kxNjE5MWE3MTBiNjE4MDlhOTM0MTQ5YWYyOWU3OGQifQ=="/>
  </w:docVars>
  <w:rsids>
    <w:rsidRoot w:val="00000000"/>
    <w:rsid w:val="01AF3811"/>
    <w:rsid w:val="03795BF7"/>
    <w:rsid w:val="086E756B"/>
    <w:rsid w:val="0ACF37E5"/>
    <w:rsid w:val="0B400BC6"/>
    <w:rsid w:val="0E68228D"/>
    <w:rsid w:val="15276E52"/>
    <w:rsid w:val="19D32FBC"/>
    <w:rsid w:val="1E6A4395"/>
    <w:rsid w:val="244D419B"/>
    <w:rsid w:val="25557A3D"/>
    <w:rsid w:val="26EA5ED7"/>
    <w:rsid w:val="27A93B82"/>
    <w:rsid w:val="2AE00186"/>
    <w:rsid w:val="308216BE"/>
    <w:rsid w:val="31493F3E"/>
    <w:rsid w:val="34FE1149"/>
    <w:rsid w:val="3A550786"/>
    <w:rsid w:val="3B7A130F"/>
    <w:rsid w:val="4F8B6063"/>
    <w:rsid w:val="52FA3F96"/>
    <w:rsid w:val="55850F17"/>
    <w:rsid w:val="57AE6D93"/>
    <w:rsid w:val="5FB623A7"/>
    <w:rsid w:val="5FBA138F"/>
    <w:rsid w:val="6E3851B0"/>
    <w:rsid w:val="779E3574"/>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character" w:customStyle="1" w:styleId="10">
    <w:name w:val="font51"/>
    <w:basedOn w:val="6"/>
    <w:uiPriority w:val="0"/>
    <w:rPr>
      <w:rFonts w:hint="eastAsia" w:ascii="宋体" w:hAnsi="宋体" w:eastAsia="宋体" w:cs="宋体"/>
      <w:color w:val="000000"/>
      <w:sz w:val="20"/>
      <w:szCs w:val="20"/>
      <w:u w:val="none"/>
    </w:rPr>
  </w:style>
  <w:style w:type="character" w:customStyle="1" w:styleId="11">
    <w:name w:val="font41"/>
    <w:basedOn w:val="6"/>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6159</Words>
  <Characters>6711</Characters>
  <TotalTime>4</TotalTime>
  <ScaleCrop>false</ScaleCrop>
  <LinksUpToDate>false</LinksUpToDate>
  <CharactersWithSpaces>7092</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小蜜蜂</cp:lastModifiedBy>
  <cp:lastPrinted>2024-05-21T14:05:00Z</cp:lastPrinted>
  <dcterms:modified xsi:type="dcterms:W3CDTF">2024-07-05T08:54:56Z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2052-12.1.0.16929</vt:lpwstr>
  </property>
  <property fmtid="{D5CDD505-2E9C-101B-9397-08002B2CF9AE}" pid="6" name="ICV">
    <vt:lpwstr>BE746930CAE047DFABA493060DB17FEA_13</vt:lpwstr>
  </property>
</Properties>
</file>