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1050" w:firstLineChars="500"/>
              <w:jc w:val="both"/>
              <w:rPr>
                <w:rFonts w:hint="default" w:ascii="仿宋_GB2312" w:eastAsia="仿宋_GB2312"/>
                <w:kern w:val="0"/>
                <w:lang w:val="en-US" w:eastAsia="zh-CN"/>
              </w:rPr>
            </w:pPr>
            <w:r>
              <w:rPr>
                <w:rFonts w:hint="eastAsia" w:ascii="仿宋_GB2312" w:eastAsia="仿宋_GB2312"/>
                <w:kern w:val="0"/>
                <w:lang w:val="en-US" w:eastAsia="zh-CN"/>
              </w:rPr>
              <w:t>55</w:t>
            </w:r>
          </w:p>
        </w:tc>
        <w:tc>
          <w:tcPr>
            <w:tcW w:w="2039" w:type="dxa"/>
            <w:gridSpan w:val="2"/>
            <w:vAlign w:val="center"/>
          </w:tcPr>
          <w:p w14:paraId="1D47B169">
            <w:pPr>
              <w:spacing w:line="240" w:lineRule="auto"/>
              <w:ind w:firstLine="1050" w:firstLineChars="500"/>
              <w:jc w:val="both"/>
              <w:rPr>
                <w:rFonts w:hint="default" w:ascii="仿宋_GB2312" w:eastAsia="仿宋_GB2312"/>
                <w:kern w:val="0"/>
                <w:lang w:val="en-US" w:eastAsia="zh-CN"/>
              </w:rPr>
            </w:pPr>
            <w:r>
              <w:rPr>
                <w:rFonts w:hint="eastAsia" w:ascii="仿宋_GB2312" w:eastAsia="仿宋_GB2312"/>
                <w:kern w:val="0"/>
                <w:lang w:val="en-US" w:eastAsia="zh-CN"/>
              </w:rPr>
              <w:t>55</w:t>
            </w:r>
          </w:p>
        </w:tc>
        <w:tc>
          <w:tcPr>
            <w:tcW w:w="1983" w:type="dxa"/>
            <w:gridSpan w:val="2"/>
            <w:vAlign w:val="center"/>
          </w:tcPr>
          <w:p w14:paraId="06F2846E">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1.38</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0.89</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1.38</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0.89</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275.4</w:t>
            </w:r>
          </w:p>
        </w:tc>
        <w:tc>
          <w:tcPr>
            <w:tcW w:w="2039" w:type="dxa"/>
            <w:gridSpan w:val="2"/>
            <w:vAlign w:val="center"/>
          </w:tcPr>
          <w:p w14:paraId="18F75CDE">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154</w:t>
            </w:r>
          </w:p>
        </w:tc>
        <w:tc>
          <w:tcPr>
            <w:tcW w:w="1983" w:type="dxa"/>
            <w:gridSpan w:val="2"/>
            <w:vAlign w:val="center"/>
          </w:tcPr>
          <w:p w14:paraId="4D19413F">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154</w:t>
            </w:r>
          </w:p>
        </w:tc>
      </w:tr>
      <w:tr w14:paraId="2CEA9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3BC1BC7">
            <w:pPr>
              <w:spacing w:line="240" w:lineRule="auto"/>
              <w:jc w:val="both"/>
              <w:rPr>
                <w:rFonts w:hint="eastAsia" w:ascii="仿宋_GB2312" w:eastAsia="仿宋_GB2312"/>
                <w:kern w:val="0"/>
                <w:lang w:eastAsia="zh-CN"/>
              </w:rPr>
            </w:pPr>
            <w:r>
              <w:rPr>
                <w:rFonts w:hint="eastAsia" w:ascii="仿宋_GB2312" w:eastAsia="仿宋_GB2312"/>
                <w:kern w:val="0"/>
                <w:lang w:eastAsia="zh-CN"/>
              </w:rPr>
              <w:t>老干福利费</w:t>
            </w:r>
          </w:p>
        </w:tc>
        <w:tc>
          <w:tcPr>
            <w:tcW w:w="2116" w:type="dxa"/>
            <w:gridSpan w:val="2"/>
            <w:vAlign w:val="center"/>
          </w:tcPr>
          <w:p w14:paraId="7700DB4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14:paraId="7B00BFE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6149F03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14:paraId="3F6CF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AA18779">
            <w:pPr>
              <w:spacing w:line="240" w:lineRule="auto"/>
              <w:jc w:val="both"/>
              <w:rPr>
                <w:rFonts w:hint="eastAsia" w:ascii="仿宋_GB2312" w:eastAsia="仿宋_GB2312"/>
                <w:kern w:val="0"/>
                <w:lang w:eastAsia="zh-CN"/>
              </w:rPr>
            </w:pPr>
            <w:r>
              <w:rPr>
                <w:rFonts w:hint="eastAsia" w:ascii="仿宋_GB2312" w:eastAsia="仿宋_GB2312"/>
                <w:kern w:val="0"/>
                <w:lang w:eastAsia="zh-CN"/>
              </w:rPr>
              <w:t>劳动维权办案专项</w:t>
            </w:r>
          </w:p>
        </w:tc>
        <w:tc>
          <w:tcPr>
            <w:tcW w:w="2116" w:type="dxa"/>
            <w:gridSpan w:val="2"/>
            <w:vAlign w:val="center"/>
          </w:tcPr>
          <w:p w14:paraId="18476F42">
            <w:pPr>
              <w:spacing w:line="240" w:lineRule="auto"/>
              <w:ind w:firstLine="420"/>
              <w:jc w:val="center"/>
              <w:rPr>
                <w:rFonts w:hint="eastAsia" w:ascii="仿宋_GB2312" w:eastAsia="仿宋_GB2312"/>
                <w:b/>
                <w:bCs/>
                <w:kern w:val="0"/>
                <w:lang w:val="en-US" w:eastAsia="zh-CN"/>
              </w:rPr>
            </w:pPr>
            <w:r>
              <w:rPr>
                <w:rFonts w:hint="eastAsia" w:ascii="仿宋_GB2312" w:eastAsia="仿宋_GB2312"/>
                <w:b w:val="0"/>
                <w:bCs w:val="0"/>
                <w:kern w:val="0"/>
                <w:lang w:val="en-US" w:eastAsia="zh-CN"/>
              </w:rPr>
              <w:t>203.06</w:t>
            </w:r>
          </w:p>
        </w:tc>
        <w:tc>
          <w:tcPr>
            <w:tcW w:w="2039" w:type="dxa"/>
            <w:gridSpan w:val="2"/>
            <w:vAlign w:val="center"/>
          </w:tcPr>
          <w:p w14:paraId="2446380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14:paraId="4CFAE95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100</w:t>
            </w:r>
          </w:p>
        </w:tc>
      </w:tr>
      <w:tr w14:paraId="4AB65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95A737">
            <w:pPr>
              <w:spacing w:line="240" w:lineRule="auto"/>
              <w:jc w:val="both"/>
              <w:rPr>
                <w:rFonts w:hint="eastAsia" w:ascii="仿宋_GB2312" w:eastAsia="仿宋_GB2312"/>
                <w:kern w:val="0"/>
                <w:lang w:eastAsia="zh-CN"/>
              </w:rPr>
            </w:pPr>
            <w:r>
              <w:rPr>
                <w:rFonts w:hint="eastAsia" w:ascii="仿宋_GB2312" w:eastAsia="仿宋_GB2312"/>
                <w:kern w:val="0"/>
                <w:lang w:eastAsia="zh-CN"/>
              </w:rPr>
              <w:t>事业单位人员招聘考试</w:t>
            </w:r>
          </w:p>
        </w:tc>
        <w:tc>
          <w:tcPr>
            <w:tcW w:w="2116" w:type="dxa"/>
            <w:gridSpan w:val="2"/>
            <w:vAlign w:val="center"/>
          </w:tcPr>
          <w:p w14:paraId="044406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14:paraId="479A801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14:paraId="7483155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30</w:t>
            </w:r>
          </w:p>
        </w:tc>
      </w:tr>
      <w:tr w14:paraId="526F6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8455531">
            <w:pPr>
              <w:spacing w:line="240" w:lineRule="auto"/>
              <w:jc w:val="both"/>
              <w:rPr>
                <w:rFonts w:hint="eastAsia" w:ascii="仿宋_GB2312" w:eastAsia="仿宋_GB2312"/>
                <w:kern w:val="0"/>
                <w:lang w:eastAsia="zh-CN"/>
              </w:rPr>
            </w:pPr>
            <w:r>
              <w:rPr>
                <w:rFonts w:hint="eastAsia" w:ascii="仿宋_GB2312" w:eastAsia="仿宋_GB2312"/>
                <w:kern w:val="0"/>
                <w:lang w:eastAsia="zh-CN"/>
              </w:rPr>
              <w:t>劳动仲裁、工伤认定</w:t>
            </w:r>
          </w:p>
        </w:tc>
        <w:tc>
          <w:tcPr>
            <w:tcW w:w="2116" w:type="dxa"/>
            <w:gridSpan w:val="2"/>
            <w:vAlign w:val="center"/>
          </w:tcPr>
          <w:p w14:paraId="70AFFDF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14:paraId="5CFBFB2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305907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14:paraId="5A668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D0BBC2A">
            <w:pPr>
              <w:spacing w:line="240" w:lineRule="auto"/>
              <w:jc w:val="both"/>
              <w:rPr>
                <w:rFonts w:hint="eastAsia" w:ascii="仿宋_GB2312" w:eastAsia="仿宋_GB2312"/>
                <w:kern w:val="0"/>
                <w:lang w:eastAsia="zh-CN"/>
              </w:rPr>
            </w:pPr>
            <w:r>
              <w:rPr>
                <w:rFonts w:hint="eastAsia" w:ascii="仿宋_GB2312" w:eastAsia="仿宋_GB2312"/>
                <w:kern w:val="0"/>
                <w:lang w:eastAsia="zh-CN"/>
              </w:rPr>
              <w:t>网络安全测评及整改费用</w:t>
            </w:r>
          </w:p>
        </w:tc>
        <w:tc>
          <w:tcPr>
            <w:tcW w:w="2116" w:type="dxa"/>
            <w:gridSpan w:val="2"/>
            <w:vAlign w:val="center"/>
          </w:tcPr>
          <w:p w14:paraId="6B4E261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23.34</w:t>
            </w:r>
          </w:p>
        </w:tc>
        <w:tc>
          <w:tcPr>
            <w:tcW w:w="2039" w:type="dxa"/>
            <w:gridSpan w:val="2"/>
            <w:vAlign w:val="center"/>
          </w:tcPr>
          <w:p w14:paraId="23EE5E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6F19AFA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14:paraId="7875A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B75257F">
            <w:pPr>
              <w:spacing w:line="240" w:lineRule="auto"/>
              <w:jc w:val="both"/>
              <w:rPr>
                <w:rFonts w:hint="eastAsia" w:ascii="仿宋_GB2312" w:eastAsia="仿宋_GB2312"/>
                <w:kern w:val="0"/>
                <w:lang w:eastAsia="zh-CN"/>
              </w:rPr>
            </w:pPr>
            <w:r>
              <w:rPr>
                <w:rFonts w:hint="eastAsia" w:ascii="仿宋_GB2312" w:eastAsia="仿宋_GB2312"/>
                <w:kern w:val="0"/>
                <w:lang w:eastAsia="zh-CN"/>
              </w:rPr>
              <w:t>档案管理</w:t>
            </w:r>
          </w:p>
        </w:tc>
        <w:tc>
          <w:tcPr>
            <w:tcW w:w="2116" w:type="dxa"/>
            <w:gridSpan w:val="2"/>
            <w:vAlign w:val="center"/>
          </w:tcPr>
          <w:p w14:paraId="4C50FC4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14:paraId="68225EE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042B17E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14:paraId="0709B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70158F7">
            <w:pPr>
              <w:spacing w:line="240" w:lineRule="auto"/>
              <w:jc w:val="both"/>
              <w:rPr>
                <w:rFonts w:hint="eastAsia" w:ascii="仿宋_GB2312" w:eastAsia="仿宋_GB2312"/>
                <w:kern w:val="0"/>
                <w:lang w:eastAsia="zh-CN"/>
              </w:rPr>
            </w:pPr>
            <w:r>
              <w:rPr>
                <w:rFonts w:hint="eastAsia" w:ascii="仿宋_GB2312" w:eastAsia="仿宋_GB2312"/>
                <w:kern w:val="0"/>
                <w:lang w:eastAsia="zh-CN"/>
              </w:rPr>
              <w:t>年度考核年终评奖经费</w:t>
            </w:r>
          </w:p>
        </w:tc>
        <w:tc>
          <w:tcPr>
            <w:tcW w:w="2116" w:type="dxa"/>
            <w:gridSpan w:val="2"/>
            <w:vAlign w:val="center"/>
          </w:tcPr>
          <w:p w14:paraId="3130741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14:paraId="34F261E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14:paraId="399FD02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10</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ascii="仿宋_GB2312" w:eastAsia="仿宋_GB2312"/>
                <w:kern w:val="0"/>
              </w:rPr>
            </w:pPr>
          </w:p>
        </w:tc>
        <w:tc>
          <w:tcPr>
            <w:tcW w:w="2039" w:type="dxa"/>
            <w:gridSpan w:val="2"/>
            <w:vAlign w:val="center"/>
          </w:tcPr>
          <w:p w14:paraId="7BB02F1D">
            <w:pPr>
              <w:spacing w:line="240" w:lineRule="auto"/>
              <w:ind w:firstLine="420"/>
              <w:jc w:val="center"/>
              <w:rPr>
                <w:rFonts w:ascii="仿宋_GB2312" w:eastAsia="仿宋_GB2312"/>
                <w:kern w:val="0"/>
              </w:rPr>
            </w:pPr>
          </w:p>
        </w:tc>
        <w:tc>
          <w:tcPr>
            <w:tcW w:w="1983" w:type="dxa"/>
            <w:gridSpan w:val="2"/>
            <w:vAlign w:val="center"/>
          </w:tcPr>
          <w:p w14:paraId="087A3549">
            <w:pPr>
              <w:spacing w:line="240" w:lineRule="auto"/>
              <w:ind w:firstLine="420"/>
              <w:jc w:val="center"/>
              <w:rPr>
                <w:rFonts w:ascii="仿宋_GB2312" w:eastAsia="仿宋_GB2312"/>
                <w:kern w:val="0"/>
              </w:rPr>
            </w:pP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ascii="仿宋_GB2312" w:eastAsia="仿宋_GB2312"/>
                <w:kern w:val="0"/>
              </w:rPr>
            </w:pPr>
            <w:r>
              <w:rPr>
                <w:rFonts w:hint="eastAsia" w:ascii="仿宋_GB2312" w:eastAsia="仿宋_GB2312"/>
                <w:kern w:val="0"/>
              </w:rPr>
              <w:t>3.55</w:t>
            </w:r>
          </w:p>
        </w:tc>
        <w:tc>
          <w:tcPr>
            <w:tcW w:w="2039" w:type="dxa"/>
            <w:gridSpan w:val="2"/>
            <w:vAlign w:val="center"/>
          </w:tcPr>
          <w:p w14:paraId="31E21FE8">
            <w:pPr>
              <w:spacing w:line="240" w:lineRule="auto"/>
              <w:ind w:firstLine="420"/>
              <w:jc w:val="center"/>
              <w:rPr>
                <w:rFonts w:ascii="仿宋_GB2312" w:eastAsia="仿宋_GB2312"/>
                <w:kern w:val="0"/>
              </w:rPr>
            </w:pPr>
            <w:r>
              <w:rPr>
                <w:rFonts w:hint="eastAsia" w:ascii="仿宋_GB2312" w:eastAsia="仿宋_GB2312"/>
                <w:kern w:val="0"/>
              </w:rPr>
              <w:t>15.4</w:t>
            </w:r>
          </w:p>
        </w:tc>
        <w:tc>
          <w:tcPr>
            <w:tcW w:w="1983" w:type="dxa"/>
            <w:gridSpan w:val="2"/>
            <w:vAlign w:val="center"/>
          </w:tcPr>
          <w:p w14:paraId="4FD74531">
            <w:pPr>
              <w:spacing w:line="240" w:lineRule="auto"/>
              <w:ind w:firstLine="420"/>
              <w:jc w:val="center"/>
              <w:rPr>
                <w:rFonts w:ascii="仿宋_GB2312" w:eastAsia="仿宋_GB2312"/>
                <w:kern w:val="0"/>
              </w:rPr>
            </w:pPr>
            <w:r>
              <w:rPr>
                <w:rFonts w:hint="eastAsia" w:ascii="仿宋_GB2312" w:eastAsia="仿宋_GB2312"/>
                <w:kern w:val="0"/>
              </w:rPr>
              <w:t>4.15</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ascii="仿宋_GB2312" w:eastAsia="仿宋_GB2312"/>
                <w:kern w:val="0"/>
              </w:rPr>
            </w:pPr>
            <w:r>
              <w:rPr>
                <w:rFonts w:hint="eastAsia" w:ascii="仿宋_GB2312" w:eastAsia="仿宋_GB2312"/>
                <w:kern w:val="0"/>
              </w:rPr>
              <w:t>4.39</w:t>
            </w:r>
          </w:p>
        </w:tc>
        <w:tc>
          <w:tcPr>
            <w:tcW w:w="2039" w:type="dxa"/>
            <w:gridSpan w:val="2"/>
            <w:vAlign w:val="center"/>
          </w:tcPr>
          <w:p w14:paraId="467174B3">
            <w:pPr>
              <w:spacing w:line="240" w:lineRule="auto"/>
              <w:ind w:firstLine="420"/>
              <w:jc w:val="center"/>
              <w:rPr>
                <w:rFonts w:ascii="仿宋_GB2312" w:eastAsia="仿宋_GB2312"/>
                <w:kern w:val="0"/>
              </w:rPr>
            </w:pPr>
            <w:r>
              <w:rPr>
                <w:rFonts w:hint="eastAsia" w:ascii="仿宋_GB2312" w:eastAsia="仿宋_GB2312"/>
                <w:kern w:val="0"/>
              </w:rPr>
              <w:t>5.5</w:t>
            </w:r>
          </w:p>
        </w:tc>
        <w:tc>
          <w:tcPr>
            <w:tcW w:w="1983" w:type="dxa"/>
            <w:gridSpan w:val="2"/>
            <w:vAlign w:val="center"/>
          </w:tcPr>
          <w:p w14:paraId="550E4F9D">
            <w:pPr>
              <w:spacing w:line="240" w:lineRule="auto"/>
              <w:ind w:firstLine="420"/>
              <w:jc w:val="center"/>
              <w:rPr>
                <w:rFonts w:ascii="仿宋_GB2312" w:eastAsia="仿宋_GB2312"/>
                <w:kern w:val="0"/>
              </w:rPr>
            </w:pPr>
            <w:r>
              <w:rPr>
                <w:rFonts w:hint="eastAsia" w:ascii="仿宋_GB2312" w:eastAsia="仿宋_GB2312"/>
                <w:kern w:val="0"/>
              </w:rPr>
              <w:t>3.35</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p>
        </w:tc>
        <w:tc>
          <w:tcPr>
            <w:tcW w:w="2039" w:type="dxa"/>
            <w:gridSpan w:val="2"/>
            <w:vAlign w:val="center"/>
          </w:tcPr>
          <w:p w14:paraId="18AD1802">
            <w:pPr>
              <w:spacing w:line="240" w:lineRule="auto"/>
              <w:ind w:firstLine="420"/>
              <w:jc w:val="center"/>
              <w:rPr>
                <w:rFonts w:ascii="仿宋_GB2312" w:eastAsia="仿宋_GB2312"/>
                <w:kern w:val="0"/>
              </w:rPr>
            </w:pPr>
          </w:p>
        </w:tc>
        <w:tc>
          <w:tcPr>
            <w:tcW w:w="1983" w:type="dxa"/>
            <w:gridSpan w:val="2"/>
            <w:vAlign w:val="center"/>
          </w:tcPr>
          <w:p w14:paraId="4363E711">
            <w:pPr>
              <w:spacing w:line="240" w:lineRule="auto"/>
              <w:ind w:firstLine="420"/>
              <w:jc w:val="center"/>
              <w:rPr>
                <w:rFonts w:ascii="仿宋_GB2312" w:eastAsia="仿宋_GB2312"/>
                <w:kern w:val="0"/>
              </w:rPr>
            </w:pP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F6A5918">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汨罗市人力资源和社会保障局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ascii="仿宋_GB2312" w:eastAsia="仿宋_GB2312"/>
                <w:kern w:val="0"/>
              </w:rPr>
            </w:pPr>
            <w:r>
              <w:rPr>
                <w:rFonts w:hint="eastAsia" w:ascii="仿宋_GB2312" w:eastAsia="仿宋_GB2312"/>
                <w:kern w:val="0"/>
              </w:rPr>
              <w:t>844.17</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1371.22</w:t>
            </w:r>
          </w:p>
        </w:tc>
        <w:tc>
          <w:tcPr>
            <w:tcW w:w="1269" w:type="dxa"/>
            <w:vAlign w:val="center"/>
          </w:tcPr>
          <w:p w14:paraId="5FDA3D24">
            <w:pPr>
              <w:spacing w:line="240" w:lineRule="auto"/>
              <w:ind w:firstLine="420"/>
              <w:jc w:val="center"/>
              <w:rPr>
                <w:rFonts w:ascii="仿宋_GB2312" w:eastAsia="仿宋_GB2312"/>
                <w:kern w:val="0"/>
              </w:rPr>
            </w:pPr>
            <w:r>
              <w:rPr>
                <w:rFonts w:hint="eastAsia" w:ascii="仿宋_GB2312" w:eastAsia="仿宋_GB2312"/>
                <w:kern w:val="0"/>
              </w:rPr>
              <w:t>1371.22</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jc w:val="both"/>
              <w:rPr>
                <w:rFonts w:ascii="仿宋_GB2312" w:eastAsia="仿宋_GB2312"/>
                <w:kern w:val="0"/>
              </w:rPr>
            </w:pPr>
            <w:r>
              <w:rPr>
                <w:rFonts w:hint="eastAsia" w:ascii="仿宋_GB2312" w:eastAsia="仿宋_GB2312"/>
                <w:kern w:val="0"/>
              </w:rPr>
              <w:t>100.00%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其中：一般公共预算：1316.02</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其中：基本支出：746.17</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项目支出：625.05</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其他资金：55.20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7B0D9387">
            <w:pPr>
              <w:spacing w:line="240" w:lineRule="auto"/>
              <w:ind w:firstLine="420"/>
              <w:jc w:val="center"/>
              <w:rPr>
                <w:rFonts w:hint="eastAsia" w:ascii="仿宋_GB2312" w:eastAsia="仿宋_GB2312"/>
                <w:kern w:val="0"/>
              </w:rPr>
            </w:pPr>
            <w:r>
              <w:rPr>
                <w:rFonts w:hint="eastAsia" w:ascii="仿宋_GB2312" w:eastAsia="仿宋_GB2312"/>
                <w:kern w:val="0"/>
              </w:rPr>
              <w:t>1、夯实基础，在环境改善中优化服务，加快葱粉就业社区（村）的建设，加快人社信息化建设步伐；</w:t>
            </w:r>
          </w:p>
          <w:p w14:paraId="199EC602">
            <w:pPr>
              <w:spacing w:line="240" w:lineRule="auto"/>
              <w:ind w:firstLine="420"/>
              <w:jc w:val="center"/>
              <w:rPr>
                <w:rFonts w:hint="eastAsia" w:ascii="仿宋_GB2312" w:eastAsia="仿宋_GB2312"/>
                <w:kern w:val="0"/>
              </w:rPr>
            </w:pPr>
            <w:r>
              <w:rPr>
                <w:rFonts w:hint="eastAsia" w:ascii="仿宋_GB2312" w:eastAsia="仿宋_GB2312"/>
                <w:kern w:val="0"/>
              </w:rPr>
              <w:t>2、突出亮点，在争先创优中突出成绩，大力实施技能培训，全力扶持创业带动就业；</w:t>
            </w:r>
          </w:p>
          <w:p w14:paraId="441FB6BC">
            <w:pPr>
              <w:spacing w:line="240" w:lineRule="auto"/>
              <w:ind w:firstLine="420"/>
              <w:jc w:val="center"/>
              <w:rPr>
                <w:rFonts w:hint="eastAsia" w:ascii="仿宋_GB2312" w:eastAsia="仿宋_GB2312"/>
                <w:kern w:val="0"/>
              </w:rPr>
            </w:pPr>
            <w:r>
              <w:rPr>
                <w:rFonts w:hint="eastAsia" w:ascii="仿宋_GB2312" w:eastAsia="仿宋_GB2312"/>
                <w:kern w:val="0"/>
              </w:rPr>
              <w:t>3、兜住底线，在日常管理中促规范，健全更完善的社保体系，实施更有力的劳动维权；</w:t>
            </w:r>
          </w:p>
          <w:p w14:paraId="5630C8FD">
            <w:pPr>
              <w:spacing w:line="240" w:lineRule="auto"/>
              <w:ind w:firstLine="420"/>
              <w:jc w:val="center"/>
              <w:rPr>
                <w:rFonts w:ascii="仿宋_GB2312" w:eastAsia="仿宋_GB2312"/>
                <w:kern w:val="0"/>
              </w:rPr>
            </w:pPr>
            <w:r>
              <w:rPr>
                <w:rFonts w:hint="eastAsia" w:ascii="仿宋_GB2312" w:eastAsia="仿宋_GB2312"/>
                <w:kern w:val="0"/>
              </w:rPr>
              <w:t>4、练好内功，在素质提升中树形象，加强党的建设，加强能力建设。</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ascii="仿宋_GB2312" w:eastAsia="仿宋_GB2312"/>
                <w:kern w:val="0"/>
              </w:rPr>
              <w:t>圆满按时完成。</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ind w:firstLine="420"/>
              <w:jc w:val="center"/>
              <w:rPr>
                <w:rFonts w:ascii="仿宋_GB2312" w:eastAsia="仿宋_GB2312"/>
                <w:kern w:val="0"/>
              </w:rPr>
            </w:pPr>
            <w:r>
              <w:rPr>
                <w:rFonts w:hint="eastAsia" w:ascii="仿宋_GB2312" w:eastAsia="仿宋_GB2312"/>
                <w:kern w:val="0"/>
              </w:rPr>
              <w:t>处理农民工工资拖欠问题此次数</w:t>
            </w:r>
          </w:p>
        </w:tc>
        <w:tc>
          <w:tcPr>
            <w:tcW w:w="1298" w:type="dxa"/>
            <w:vAlign w:val="center"/>
          </w:tcPr>
          <w:p w14:paraId="2A374824">
            <w:pPr>
              <w:spacing w:line="240" w:lineRule="auto"/>
              <w:ind w:firstLine="420"/>
              <w:jc w:val="center"/>
              <w:rPr>
                <w:rFonts w:ascii="仿宋_GB2312" w:eastAsia="仿宋_GB2312"/>
                <w:kern w:val="0"/>
              </w:rPr>
            </w:pPr>
            <w:r>
              <w:rPr>
                <w:rFonts w:hint="eastAsia" w:ascii="仿宋_GB2312" w:eastAsia="仿宋_GB2312"/>
                <w:kern w:val="0"/>
              </w:rPr>
              <w:t>≥1500次</w:t>
            </w: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1503次</w:t>
            </w:r>
          </w:p>
        </w:tc>
        <w:tc>
          <w:tcPr>
            <w:tcW w:w="699" w:type="dxa"/>
            <w:vAlign w:val="center"/>
          </w:tcPr>
          <w:p w14:paraId="567F5E5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2717B7C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r>
              <w:rPr>
                <w:rFonts w:hint="eastAsia" w:ascii="仿宋_GB2312" w:eastAsia="仿宋_GB2312"/>
                <w:kern w:val="0"/>
              </w:rPr>
              <w:t>事业单位公开招聘计划人数</w:t>
            </w:r>
          </w:p>
        </w:tc>
        <w:tc>
          <w:tcPr>
            <w:tcW w:w="1298" w:type="dxa"/>
            <w:vAlign w:val="center"/>
          </w:tcPr>
          <w:p w14:paraId="15CE1D7F">
            <w:pPr>
              <w:spacing w:line="240" w:lineRule="auto"/>
              <w:ind w:firstLine="420"/>
              <w:jc w:val="center"/>
              <w:rPr>
                <w:rFonts w:ascii="仿宋_GB2312" w:eastAsia="仿宋_GB2312"/>
                <w:kern w:val="0"/>
              </w:rPr>
            </w:pPr>
            <w:r>
              <w:rPr>
                <w:rFonts w:hint="eastAsia" w:ascii="仿宋_GB2312" w:eastAsia="仿宋_GB2312"/>
                <w:kern w:val="0"/>
              </w:rPr>
              <w:t>≥178人</w:t>
            </w:r>
          </w:p>
        </w:tc>
        <w:tc>
          <w:tcPr>
            <w:tcW w:w="1269" w:type="dxa"/>
            <w:vAlign w:val="center"/>
          </w:tcPr>
          <w:p w14:paraId="346D111F">
            <w:pPr>
              <w:spacing w:line="240" w:lineRule="auto"/>
              <w:ind w:firstLine="420"/>
              <w:jc w:val="center"/>
              <w:rPr>
                <w:rFonts w:ascii="仿宋_GB2312" w:eastAsia="仿宋_GB2312"/>
                <w:kern w:val="0"/>
              </w:rPr>
            </w:pPr>
            <w:r>
              <w:rPr>
                <w:rFonts w:hint="eastAsia" w:ascii="仿宋_GB2312" w:eastAsia="仿宋_GB2312"/>
                <w:kern w:val="0"/>
              </w:rPr>
              <w:t>178人</w:t>
            </w:r>
          </w:p>
        </w:tc>
        <w:tc>
          <w:tcPr>
            <w:tcW w:w="699" w:type="dxa"/>
            <w:vAlign w:val="center"/>
          </w:tcPr>
          <w:p w14:paraId="4812C5E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266548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ind w:firstLine="420"/>
              <w:jc w:val="center"/>
              <w:rPr>
                <w:rFonts w:ascii="仿宋_GB2312" w:eastAsia="仿宋_GB2312"/>
                <w:kern w:val="0"/>
              </w:rPr>
            </w:pPr>
            <w:r>
              <w:rPr>
                <w:rFonts w:hint="eastAsia" w:ascii="仿宋_GB2312" w:eastAsia="仿宋_GB2312"/>
                <w:kern w:val="0"/>
              </w:rPr>
              <w:t>劳动人事争议仲裁结案率</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rPr>
              <w:t>≥90%</w:t>
            </w: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≥90%</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ind w:firstLine="420"/>
              <w:jc w:val="center"/>
              <w:rPr>
                <w:rFonts w:ascii="仿宋_GB2312" w:eastAsia="仿宋_GB2312"/>
                <w:kern w:val="0"/>
              </w:rPr>
            </w:pPr>
            <w:r>
              <w:rPr>
                <w:rFonts w:hint="eastAsia" w:ascii="仿宋_GB2312" w:eastAsia="仿宋_GB2312"/>
                <w:kern w:val="0"/>
              </w:rPr>
              <w:t>完成时间</w:t>
            </w:r>
          </w:p>
        </w:tc>
        <w:tc>
          <w:tcPr>
            <w:tcW w:w="129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rPr>
              <w:t>2023年全年</w:t>
            </w: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2023年全年</w:t>
            </w:r>
          </w:p>
        </w:tc>
        <w:tc>
          <w:tcPr>
            <w:tcW w:w="699"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ind w:firstLine="420"/>
              <w:jc w:val="center"/>
              <w:rPr>
                <w:rFonts w:ascii="仿宋_GB2312" w:eastAsia="仿宋_GB2312"/>
                <w:kern w:val="0"/>
              </w:rPr>
            </w:pPr>
            <w:r>
              <w:rPr>
                <w:rFonts w:hint="eastAsia" w:ascii="仿宋_GB2312" w:eastAsia="仿宋_GB2312"/>
                <w:kern w:val="0"/>
              </w:rPr>
              <w:t>促进经济发展</w:t>
            </w:r>
          </w:p>
        </w:tc>
        <w:tc>
          <w:tcPr>
            <w:tcW w:w="1298" w:type="dxa"/>
            <w:vAlign w:val="center"/>
          </w:tcPr>
          <w:p w14:paraId="078289F3">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269" w:type="dxa"/>
            <w:vAlign w:val="center"/>
          </w:tcPr>
          <w:p w14:paraId="7A453B87">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699" w:type="dxa"/>
            <w:vAlign w:val="center"/>
          </w:tcPr>
          <w:p w14:paraId="415A3F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ind w:firstLine="420"/>
              <w:jc w:val="center"/>
              <w:rPr>
                <w:rFonts w:ascii="仿宋_GB2312" w:eastAsia="仿宋_GB2312"/>
                <w:kern w:val="0"/>
              </w:rPr>
            </w:pPr>
            <w:r>
              <w:rPr>
                <w:rFonts w:hint="eastAsia" w:ascii="仿宋_GB2312" w:eastAsia="仿宋_GB2312"/>
                <w:kern w:val="0"/>
              </w:rPr>
              <w:t>事业单位退休人员老有所养</w:t>
            </w:r>
          </w:p>
        </w:tc>
        <w:tc>
          <w:tcPr>
            <w:tcW w:w="1298" w:type="dxa"/>
            <w:vAlign w:val="center"/>
          </w:tcPr>
          <w:p w14:paraId="6E8C4873">
            <w:pPr>
              <w:spacing w:line="240" w:lineRule="auto"/>
              <w:ind w:firstLine="420"/>
              <w:jc w:val="center"/>
              <w:rPr>
                <w:rFonts w:ascii="仿宋_GB2312" w:eastAsia="仿宋_GB2312"/>
                <w:kern w:val="0"/>
              </w:rPr>
            </w:pPr>
            <w:r>
              <w:rPr>
                <w:rFonts w:hint="eastAsia" w:ascii="仿宋_GB2312" w:eastAsia="仿宋_GB2312"/>
                <w:kern w:val="0"/>
              </w:rPr>
              <w:t>保障退休人员基本生活，促进基本养老保险制度可持续发展</w:t>
            </w:r>
          </w:p>
        </w:tc>
        <w:tc>
          <w:tcPr>
            <w:tcW w:w="1269" w:type="dxa"/>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rPr>
              <w:t>按时完成</w:t>
            </w:r>
          </w:p>
        </w:tc>
        <w:tc>
          <w:tcPr>
            <w:tcW w:w="699"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ind w:firstLine="420"/>
              <w:jc w:val="center"/>
              <w:rPr>
                <w:rFonts w:ascii="仿宋_GB2312" w:eastAsia="仿宋_GB2312"/>
                <w:kern w:val="0"/>
              </w:rPr>
            </w:pPr>
            <w:r>
              <w:rPr>
                <w:rFonts w:hint="eastAsia" w:ascii="仿宋_GB2312" w:eastAsia="仿宋_GB2312"/>
                <w:kern w:val="0"/>
              </w:rPr>
              <w:t>生态环境改善状况</w:t>
            </w:r>
          </w:p>
        </w:tc>
        <w:tc>
          <w:tcPr>
            <w:tcW w:w="129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699" w:type="dxa"/>
            <w:vAlign w:val="center"/>
          </w:tcPr>
          <w:p w14:paraId="6A822248">
            <w:pPr>
              <w:spacing w:line="240" w:lineRule="auto"/>
              <w:ind w:firstLine="420"/>
              <w:jc w:val="center"/>
              <w:rPr>
                <w:rFonts w:ascii="仿宋_GB2312" w:eastAsia="仿宋_GB2312"/>
                <w:kern w:val="0"/>
              </w:rPr>
            </w:pPr>
            <w:r>
              <w:rPr>
                <w:rFonts w:hint="eastAsia" w:ascii="仿宋_GB2312" w:eastAsia="仿宋_GB2312"/>
                <w:kern w:val="0"/>
              </w:rPr>
              <w:t>5</w:t>
            </w:r>
          </w:p>
        </w:tc>
        <w:tc>
          <w:tcPr>
            <w:tcW w:w="869" w:type="dxa"/>
            <w:vAlign w:val="center"/>
          </w:tcPr>
          <w:p w14:paraId="73C931F8">
            <w:pPr>
              <w:spacing w:line="240" w:lineRule="auto"/>
              <w:ind w:firstLine="420"/>
              <w:jc w:val="center"/>
              <w:rPr>
                <w:rFonts w:ascii="仿宋_GB2312" w:eastAsia="仿宋_GB2312"/>
                <w:kern w:val="0"/>
              </w:rPr>
            </w:pPr>
            <w:r>
              <w:rPr>
                <w:rFonts w:hint="eastAsia" w:ascii="仿宋_GB2312" w:eastAsia="仿宋_GB2312"/>
                <w:kern w:val="0"/>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r>
              <w:rPr>
                <w:rFonts w:hint="eastAsia" w:ascii="仿宋_GB2312" w:eastAsia="仿宋_GB2312"/>
                <w:kern w:val="0"/>
              </w:rPr>
              <w:t>对市民群众获得感和幸福感的影响</w:t>
            </w:r>
          </w:p>
        </w:tc>
        <w:tc>
          <w:tcPr>
            <w:tcW w:w="1298" w:type="dxa"/>
            <w:vAlign w:val="center"/>
          </w:tcPr>
          <w:p w14:paraId="055B34ED">
            <w:pPr>
              <w:spacing w:line="240" w:lineRule="auto"/>
              <w:ind w:firstLine="420"/>
              <w:jc w:val="center"/>
              <w:rPr>
                <w:rFonts w:ascii="仿宋_GB2312" w:eastAsia="仿宋_GB2312"/>
                <w:kern w:val="0"/>
              </w:rPr>
            </w:pPr>
            <w:r>
              <w:rPr>
                <w:rFonts w:hint="eastAsia" w:ascii="仿宋_GB2312" w:eastAsia="仿宋_GB2312"/>
                <w:kern w:val="0"/>
              </w:rPr>
              <w:t>持续</w:t>
            </w:r>
          </w:p>
        </w:tc>
        <w:tc>
          <w:tcPr>
            <w:tcW w:w="1269" w:type="dxa"/>
            <w:vAlign w:val="center"/>
          </w:tcPr>
          <w:p w14:paraId="46B41467">
            <w:pPr>
              <w:spacing w:line="240" w:lineRule="auto"/>
              <w:ind w:firstLine="420"/>
              <w:jc w:val="center"/>
              <w:rPr>
                <w:rFonts w:ascii="仿宋_GB2312" w:eastAsia="仿宋_GB2312"/>
                <w:kern w:val="0"/>
              </w:rPr>
            </w:pPr>
            <w:r>
              <w:rPr>
                <w:rFonts w:hint="eastAsia" w:ascii="仿宋_GB2312" w:eastAsia="仿宋_GB2312"/>
                <w:kern w:val="0"/>
              </w:rPr>
              <w:t>持续</w:t>
            </w:r>
          </w:p>
        </w:tc>
        <w:tc>
          <w:tcPr>
            <w:tcW w:w="699" w:type="dxa"/>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ind w:firstLine="420"/>
              <w:jc w:val="center"/>
              <w:rPr>
                <w:rFonts w:ascii="仿宋_GB2312" w:eastAsia="仿宋_GB2312"/>
                <w:kern w:val="0"/>
              </w:rPr>
            </w:pPr>
            <w:r>
              <w:rPr>
                <w:rFonts w:hint="eastAsia" w:ascii="仿宋_GB2312" w:eastAsia="仿宋_GB2312"/>
                <w:kern w:val="0"/>
              </w:rPr>
              <w:t>受益对象满意度</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rPr>
              <w:t>≥95%</w:t>
            </w:r>
          </w:p>
        </w:tc>
        <w:tc>
          <w:tcPr>
            <w:tcW w:w="699" w:type="dxa"/>
            <w:vAlign w:val="center"/>
          </w:tcPr>
          <w:p w14:paraId="41D3F37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19FFC8C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r>
              <w:rPr>
                <w:rFonts w:hint="eastAsia" w:ascii="仿宋_GB2312" w:eastAsia="仿宋_GB2312"/>
                <w:kern w:val="0"/>
              </w:rPr>
              <w:t>社会公众满意度</w:t>
            </w:r>
          </w:p>
        </w:tc>
        <w:tc>
          <w:tcPr>
            <w:tcW w:w="1298" w:type="dxa"/>
            <w:shd w:val="clear"/>
            <w:vAlign w:val="center"/>
          </w:tcPr>
          <w:p w14:paraId="5D1571F7">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269" w:type="dxa"/>
            <w:shd w:val="clear"/>
            <w:vAlign w:val="center"/>
          </w:tcPr>
          <w:p w14:paraId="14AA98DC">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699" w:type="dxa"/>
            <w:vAlign w:val="center"/>
          </w:tcPr>
          <w:p w14:paraId="45F3183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3D62FDE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57DECF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vMerge w:val="restart"/>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ind w:firstLine="420"/>
              <w:jc w:val="center"/>
              <w:rPr>
                <w:rFonts w:ascii="仿宋_GB2312" w:eastAsia="仿宋_GB2312"/>
                <w:kern w:val="0"/>
              </w:rPr>
            </w:pPr>
            <w:r>
              <w:rPr>
                <w:rFonts w:hint="eastAsia" w:ascii="仿宋_GB2312" w:eastAsia="仿宋_GB2312"/>
                <w:kern w:val="0"/>
              </w:rPr>
              <w:t>年初预算项目经费总额（含年中调整）</w:t>
            </w: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rPr>
              <w:t>154万元</w:t>
            </w: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rPr>
              <w:t>625.05万元</w:t>
            </w:r>
          </w:p>
        </w:tc>
        <w:tc>
          <w:tcPr>
            <w:tcW w:w="699" w:type="dxa"/>
            <w:vAlign w:val="center"/>
          </w:tcPr>
          <w:p w14:paraId="42BD2B9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86F430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F79A5E1">
            <w:pPr>
              <w:spacing w:line="240" w:lineRule="auto"/>
              <w:ind w:firstLine="420"/>
              <w:jc w:val="center"/>
              <w:rPr>
                <w:rFonts w:ascii="仿宋_GB2312" w:eastAsia="仿宋_GB2312"/>
                <w:kern w:val="0"/>
              </w:rPr>
            </w:pPr>
          </w:p>
        </w:tc>
      </w:tr>
      <w:tr w14:paraId="5769D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B36FEFD">
            <w:pPr>
              <w:spacing w:line="240" w:lineRule="auto"/>
              <w:ind w:firstLine="420"/>
              <w:jc w:val="center"/>
              <w:rPr>
                <w:rFonts w:ascii="仿宋_GB2312" w:eastAsia="仿宋_GB2312"/>
                <w:kern w:val="0"/>
              </w:rPr>
            </w:pPr>
          </w:p>
        </w:tc>
        <w:tc>
          <w:tcPr>
            <w:tcW w:w="1069" w:type="dxa"/>
            <w:vMerge w:val="continue"/>
            <w:vAlign w:val="center"/>
          </w:tcPr>
          <w:p w14:paraId="082DACFB">
            <w:pPr>
              <w:spacing w:line="240" w:lineRule="auto"/>
              <w:jc w:val="center"/>
              <w:rPr>
                <w:rFonts w:hint="eastAsia" w:ascii="仿宋_GB2312" w:eastAsia="仿宋_GB2312"/>
                <w:kern w:val="0"/>
                <w:lang w:val="en-US" w:eastAsia="zh-CN"/>
              </w:rPr>
            </w:pPr>
          </w:p>
        </w:tc>
        <w:tc>
          <w:tcPr>
            <w:tcW w:w="1029" w:type="dxa"/>
            <w:vMerge w:val="continue"/>
            <w:tcBorders/>
            <w:vAlign w:val="center"/>
          </w:tcPr>
          <w:p w14:paraId="22C64AAA">
            <w:pPr>
              <w:spacing w:line="240" w:lineRule="auto"/>
              <w:jc w:val="center"/>
              <w:rPr>
                <w:rFonts w:hint="eastAsia" w:ascii="仿宋_GB2312" w:eastAsia="仿宋_GB2312"/>
                <w:kern w:val="0"/>
                <w:lang w:eastAsia="zh-CN"/>
              </w:rPr>
            </w:pPr>
          </w:p>
        </w:tc>
        <w:tc>
          <w:tcPr>
            <w:tcW w:w="1249" w:type="dxa"/>
            <w:vAlign w:val="center"/>
          </w:tcPr>
          <w:p w14:paraId="0E499AD3">
            <w:pPr>
              <w:spacing w:line="240" w:lineRule="auto"/>
              <w:ind w:firstLine="420"/>
              <w:jc w:val="center"/>
              <w:rPr>
                <w:rFonts w:hint="eastAsia" w:ascii="仿宋_GB2312" w:eastAsia="仿宋_GB2312"/>
                <w:kern w:val="0"/>
              </w:rPr>
            </w:pPr>
            <w:r>
              <w:rPr>
                <w:rFonts w:hint="eastAsia" w:ascii="仿宋_GB2312" w:eastAsia="仿宋_GB2312"/>
                <w:kern w:val="0"/>
              </w:rPr>
              <w:t>年初预算人员经费总额（含年中调整）</w:t>
            </w:r>
          </w:p>
        </w:tc>
        <w:tc>
          <w:tcPr>
            <w:tcW w:w="1298" w:type="dxa"/>
            <w:vAlign w:val="center"/>
          </w:tcPr>
          <w:p w14:paraId="610A856B">
            <w:pPr>
              <w:spacing w:line="240" w:lineRule="auto"/>
              <w:ind w:firstLine="420"/>
              <w:jc w:val="center"/>
              <w:rPr>
                <w:rFonts w:hint="eastAsia" w:ascii="仿宋_GB2312" w:eastAsia="仿宋_GB2312"/>
                <w:kern w:val="0"/>
              </w:rPr>
            </w:pPr>
            <w:r>
              <w:rPr>
                <w:rFonts w:hint="eastAsia" w:ascii="仿宋_GB2312" w:eastAsia="仿宋_GB2312"/>
                <w:kern w:val="0"/>
              </w:rPr>
              <w:t>690.17</w:t>
            </w:r>
          </w:p>
        </w:tc>
        <w:tc>
          <w:tcPr>
            <w:tcW w:w="1269" w:type="dxa"/>
            <w:vAlign w:val="center"/>
          </w:tcPr>
          <w:p w14:paraId="31F3C213">
            <w:pPr>
              <w:spacing w:line="240" w:lineRule="auto"/>
              <w:ind w:firstLine="420"/>
              <w:jc w:val="center"/>
              <w:rPr>
                <w:rFonts w:hint="eastAsia" w:ascii="仿宋_GB2312" w:eastAsia="仿宋_GB2312"/>
                <w:kern w:val="0"/>
              </w:rPr>
            </w:pPr>
            <w:r>
              <w:rPr>
                <w:rFonts w:hint="eastAsia" w:ascii="仿宋_GB2312" w:eastAsia="仿宋_GB2312"/>
                <w:kern w:val="0"/>
              </w:rPr>
              <w:t>746.17</w:t>
            </w:r>
          </w:p>
        </w:tc>
        <w:tc>
          <w:tcPr>
            <w:tcW w:w="699" w:type="dxa"/>
            <w:vAlign w:val="center"/>
          </w:tcPr>
          <w:p w14:paraId="3E62909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5B219D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7845293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746CA7D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14:paraId="09361E43">
            <w:pPr>
              <w:spacing w:line="240" w:lineRule="auto"/>
              <w:ind w:firstLine="420"/>
              <w:jc w:val="center"/>
              <w:rPr>
                <w:rFonts w:ascii="仿宋_GB2312" w:eastAsia="仿宋_GB2312"/>
                <w:kern w:val="0"/>
              </w:rPr>
            </w:pPr>
            <w:r>
              <w:rPr>
                <w:rFonts w:hint="eastAsia" w:ascii="仿宋_GB2312" w:eastAsia="仿宋_GB2312"/>
                <w:kern w:val="0"/>
              </w:rPr>
              <w:t>无</w:t>
            </w:r>
          </w:p>
        </w:tc>
        <w:tc>
          <w:tcPr>
            <w:tcW w:w="1269" w:type="dxa"/>
            <w:vAlign w:val="center"/>
          </w:tcPr>
          <w:p w14:paraId="32DCD303">
            <w:pPr>
              <w:spacing w:line="240" w:lineRule="auto"/>
              <w:ind w:firstLine="420"/>
              <w:jc w:val="center"/>
              <w:rPr>
                <w:rFonts w:ascii="仿宋_GB2312" w:eastAsia="仿宋_GB2312"/>
                <w:kern w:val="0"/>
              </w:rPr>
            </w:pPr>
            <w:r>
              <w:rPr>
                <w:rFonts w:hint="eastAsia" w:ascii="仿宋_GB2312" w:eastAsia="仿宋_GB2312"/>
                <w:kern w:val="0"/>
              </w:rPr>
              <w:t>无</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r>
              <w:rPr>
                <w:rFonts w:hint="eastAsia" w:ascii="仿宋_GB2312" w:eastAsia="仿宋_GB2312"/>
                <w:kern w:val="0"/>
              </w:rPr>
              <w:t>对自然生态环境造成的负面影响</w:t>
            </w:r>
          </w:p>
        </w:tc>
        <w:tc>
          <w:tcPr>
            <w:tcW w:w="1298" w:type="dxa"/>
            <w:shd w:val="clear"/>
            <w:vAlign w:val="center"/>
          </w:tcPr>
          <w:p w14:paraId="789CDCB9">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269" w:type="dxa"/>
            <w:shd w:val="clear"/>
            <w:vAlign w:val="center"/>
          </w:tcPr>
          <w:p w14:paraId="4E354EE6">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699" w:type="dxa"/>
            <w:shd w:val="clear"/>
            <w:vAlign w:val="center"/>
          </w:tcPr>
          <w:p w14:paraId="6C36DE67">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shd w:val="clear"/>
            <w:vAlign w:val="center"/>
          </w:tcPr>
          <w:p w14:paraId="6B31F2AB">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34498C1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E5E5DC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2C9392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0EF25C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1DC9DE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68F03D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75B442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BAD815A">
      <w:pPr>
        <w:kinsoku w:val="0"/>
        <w:autoSpaceDE w:val="0"/>
        <w:autoSpaceDN w:val="0"/>
        <w:adjustRightInd w:val="0"/>
        <w:snapToGrid w:val="0"/>
        <w:spacing w:before="293" w:line="236" w:lineRule="auto"/>
        <w:ind w:firstLine="552"/>
        <w:textAlignment w:val="baseline"/>
        <w:rPr>
          <w:rFonts w:hint="default" w:ascii="方正小标宋简体" w:hAnsi="宋体" w:eastAsia="方正小标宋简体" w:cs="宋体"/>
          <w:bCs/>
          <w:spacing w:val="8"/>
          <w:kern w:val="0"/>
          <w:sz w:val="44"/>
          <w:szCs w:val="44"/>
          <w:lang w:val="en-US" w:eastAsia="zh-CN"/>
        </w:rPr>
      </w:pPr>
      <w:r>
        <w:rPr>
          <w:rFonts w:hint="eastAsia" w:ascii="宋体" w:hAnsi="宋体" w:eastAsia="宋体" w:cs="宋体"/>
          <w:bCs/>
          <w:snapToGrid w:val="0"/>
          <w:color w:val="000000"/>
          <w:spacing w:val="-4"/>
          <w:sz w:val="28"/>
          <w:szCs w:val="28"/>
          <w:lang w:val="en-US" w:eastAsia="zh-CN" w:bidi="ar-SA"/>
        </w:rPr>
        <w:t>附件3-1</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劳动维权办案专项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保证劳动监察工作正常运行</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按时完成</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处理农民工工资拖欠问题</w:t>
            </w:r>
          </w:p>
        </w:tc>
        <w:tc>
          <w:tcPr>
            <w:tcW w:w="1099" w:type="dxa"/>
            <w:vAlign w:val="center"/>
          </w:tcPr>
          <w:p w14:paraId="54B939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≥1500次</w:t>
            </w:r>
          </w:p>
        </w:tc>
        <w:tc>
          <w:tcPr>
            <w:tcW w:w="1099" w:type="dxa"/>
            <w:vAlign w:val="center"/>
          </w:tcPr>
          <w:p w14:paraId="7F4971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1503次</w:t>
            </w:r>
          </w:p>
        </w:tc>
        <w:tc>
          <w:tcPr>
            <w:tcW w:w="809" w:type="dxa"/>
            <w:vAlign w:val="center"/>
          </w:tcPr>
          <w:p w14:paraId="450DEC1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849" w:type="dxa"/>
            <w:vAlign w:val="center"/>
          </w:tcPr>
          <w:p w14:paraId="5F7B7A4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年度执法案卷评查合格率</w:t>
            </w:r>
          </w:p>
        </w:tc>
        <w:tc>
          <w:tcPr>
            <w:tcW w:w="1099" w:type="dxa"/>
            <w:vAlign w:val="center"/>
          </w:tcPr>
          <w:p w14:paraId="2D69FB3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 ≥95%</w:t>
            </w:r>
          </w:p>
        </w:tc>
        <w:tc>
          <w:tcPr>
            <w:tcW w:w="1099" w:type="dxa"/>
            <w:vAlign w:val="center"/>
          </w:tcPr>
          <w:p w14:paraId="03BC31E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14:paraId="5DC8615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5177C6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全年查处各类案件法定结案率</w:t>
            </w:r>
          </w:p>
        </w:tc>
        <w:tc>
          <w:tcPr>
            <w:tcW w:w="1099" w:type="dxa"/>
            <w:vAlign w:val="center"/>
          </w:tcPr>
          <w:p w14:paraId="29C293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c>
          <w:tcPr>
            <w:tcW w:w="1099" w:type="dxa"/>
            <w:vAlign w:val="center"/>
          </w:tcPr>
          <w:p w14:paraId="1620D8F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c>
          <w:tcPr>
            <w:tcW w:w="809" w:type="dxa"/>
            <w:vAlign w:val="center"/>
          </w:tcPr>
          <w:p w14:paraId="1CFE771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849" w:type="dxa"/>
            <w:vAlign w:val="center"/>
          </w:tcPr>
          <w:p w14:paraId="182C2D1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14:paraId="015D039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2023年全年</w:t>
            </w:r>
          </w:p>
        </w:tc>
        <w:tc>
          <w:tcPr>
            <w:tcW w:w="1099" w:type="dxa"/>
            <w:vAlign w:val="center"/>
          </w:tcPr>
          <w:p w14:paraId="5C21687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2023年全年</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Align w:val="center"/>
          </w:tcPr>
          <w:p w14:paraId="53928C3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14:paraId="6D883DD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维护劳动关系和谐稳定</w:t>
            </w:r>
          </w:p>
        </w:tc>
        <w:tc>
          <w:tcPr>
            <w:tcW w:w="1099" w:type="dxa"/>
            <w:vAlign w:val="center"/>
          </w:tcPr>
          <w:p w14:paraId="0187539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效益显著</w:t>
            </w:r>
          </w:p>
        </w:tc>
        <w:tc>
          <w:tcPr>
            <w:tcW w:w="1099" w:type="dxa"/>
            <w:vAlign w:val="center"/>
          </w:tcPr>
          <w:p w14:paraId="4101F8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效益显著</w:t>
            </w:r>
          </w:p>
        </w:tc>
        <w:tc>
          <w:tcPr>
            <w:tcW w:w="809" w:type="dxa"/>
            <w:shd w:val="clear"/>
            <w:vAlign w:val="center"/>
          </w:tcPr>
          <w:p w14:paraId="699C14AF">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vAlign w:val="center"/>
          </w:tcPr>
          <w:p w14:paraId="0665EFF4">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vAlign w:val="center"/>
          </w:tcPr>
          <w:p w14:paraId="27B9758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14:paraId="286C219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14:paraId="4CA75D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809" w:type="dxa"/>
            <w:shd w:val="clear"/>
            <w:vAlign w:val="center"/>
          </w:tcPr>
          <w:p w14:paraId="491BA994">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5</w:t>
            </w:r>
          </w:p>
        </w:tc>
        <w:tc>
          <w:tcPr>
            <w:tcW w:w="849" w:type="dxa"/>
            <w:shd w:val="clear"/>
            <w:vAlign w:val="center"/>
          </w:tcPr>
          <w:p w14:paraId="1BF7EB9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5</w:t>
            </w:r>
          </w:p>
        </w:tc>
        <w:tc>
          <w:tcPr>
            <w:tcW w:w="1383" w:type="dxa"/>
            <w:shd w:val="clear"/>
            <w:vAlign w:val="center"/>
          </w:tcPr>
          <w:p w14:paraId="5E0A44C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促进我市构建和谐稳定的劳动关系，进一步保障本市经济发展</w:t>
            </w:r>
          </w:p>
        </w:tc>
        <w:tc>
          <w:tcPr>
            <w:tcW w:w="1099" w:type="dxa"/>
            <w:vAlign w:val="center"/>
          </w:tcPr>
          <w:p w14:paraId="48F3A1C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14:paraId="596F13D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14:paraId="49A57C7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44D5C8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劳动关系双方当事人满意度</w:t>
            </w:r>
          </w:p>
        </w:tc>
        <w:tc>
          <w:tcPr>
            <w:tcW w:w="1099" w:type="dxa"/>
            <w:vAlign w:val="center"/>
          </w:tcPr>
          <w:p w14:paraId="10DB72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≥85%</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c>
          <w:tcPr>
            <w:tcW w:w="809" w:type="dxa"/>
            <w:vAlign w:val="center"/>
          </w:tcPr>
          <w:p w14:paraId="29FD5B5F">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10</w:t>
            </w:r>
          </w:p>
        </w:tc>
        <w:tc>
          <w:tcPr>
            <w:tcW w:w="849" w:type="dxa"/>
            <w:vAlign w:val="center"/>
          </w:tcPr>
          <w:p w14:paraId="57CE9A58">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预算批复金额</w:t>
            </w:r>
          </w:p>
        </w:tc>
        <w:tc>
          <w:tcPr>
            <w:tcW w:w="1099" w:type="dxa"/>
            <w:vAlign w:val="center"/>
          </w:tcPr>
          <w:p w14:paraId="7D8FEFD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100万元        </w:t>
            </w:r>
          </w:p>
        </w:tc>
        <w:tc>
          <w:tcPr>
            <w:tcW w:w="1099" w:type="dxa"/>
            <w:vAlign w:val="center"/>
          </w:tcPr>
          <w:p w14:paraId="729BFD5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100万元        </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14:paraId="515A677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14:paraId="79BCBEC4">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无</w:t>
            </w:r>
          </w:p>
        </w:tc>
        <w:tc>
          <w:tcPr>
            <w:tcW w:w="809" w:type="dxa"/>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14:paraId="52AC4F9E">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14:paraId="0867BB9D">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无</w:t>
            </w:r>
          </w:p>
        </w:tc>
        <w:tc>
          <w:tcPr>
            <w:tcW w:w="809" w:type="dxa"/>
            <w:shd w:val="clear"/>
            <w:vAlign w:val="center"/>
          </w:tcPr>
          <w:p w14:paraId="640DCB80">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shd w:val="clear"/>
            <w:vAlign w:val="center"/>
          </w:tcPr>
          <w:p w14:paraId="03C9828A">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5E183FDA">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341E90EC">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4820598A">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2E7625BA">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76648FC6">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003ABD26">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221785BF">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3DEEE574">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094994B5">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0F12F6B3">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0C3ABAFF">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469F6286">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3A0CADF5">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2CA7213E">
      <w:pPr>
        <w:kinsoku w:val="0"/>
        <w:autoSpaceDE w:val="0"/>
        <w:autoSpaceDN w:val="0"/>
        <w:adjustRightInd w:val="0"/>
        <w:snapToGrid w:val="0"/>
        <w:spacing w:before="293" w:line="236" w:lineRule="auto"/>
        <w:ind w:firstLine="552"/>
        <w:textAlignment w:val="baseline"/>
        <w:rPr>
          <w:rFonts w:hint="eastAsia" w:ascii="仿宋_GB2312" w:hAnsi="宋体" w:eastAsia="仿宋_GB2312" w:cs="宋体"/>
          <w:kern w:val="0"/>
          <w:lang w:eastAsia="zh-CN"/>
        </w:rPr>
      </w:pPr>
    </w:p>
    <w:p w14:paraId="11FA545C">
      <w:pPr>
        <w:kinsoku w:val="0"/>
        <w:autoSpaceDE w:val="0"/>
        <w:autoSpaceDN w:val="0"/>
        <w:adjustRightInd w:val="0"/>
        <w:snapToGrid w:val="0"/>
        <w:spacing w:before="293" w:line="236" w:lineRule="auto"/>
        <w:textAlignment w:val="baseline"/>
        <w:rPr>
          <w:rFonts w:hint="default" w:ascii="方正小标宋简体" w:hAnsi="宋体" w:eastAsia="方正小标宋简体" w:cs="宋体"/>
          <w:bCs/>
          <w:spacing w:val="8"/>
          <w:kern w:val="0"/>
          <w:sz w:val="44"/>
          <w:szCs w:val="44"/>
          <w:lang w:val="en-US" w:eastAsia="zh-CN"/>
        </w:rPr>
      </w:pPr>
      <w:r>
        <w:rPr>
          <w:rFonts w:hint="eastAsia" w:ascii="宋体" w:hAnsi="宋体" w:eastAsia="宋体" w:cs="宋体"/>
          <w:bCs/>
          <w:snapToGrid w:val="0"/>
          <w:color w:val="000000"/>
          <w:spacing w:val="-4"/>
          <w:sz w:val="28"/>
          <w:szCs w:val="28"/>
          <w:lang w:val="en-US" w:eastAsia="zh-CN" w:bidi="ar-SA"/>
        </w:rPr>
        <w:t>附件3-2</w:t>
      </w:r>
    </w:p>
    <w:p w14:paraId="25EF67A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42E585D5">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8FCF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92A1F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4A8EDA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事业单位人员招聘考试</w:t>
            </w:r>
          </w:p>
        </w:tc>
      </w:tr>
      <w:tr w14:paraId="1F83E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F5F6C4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AEC29B6">
            <w:pPr>
              <w:spacing w:line="240" w:lineRule="auto"/>
              <w:ind w:firstLine="420"/>
              <w:jc w:val="center"/>
              <w:rPr>
                <w:rFonts w:ascii="仿宋_GB2312" w:hAnsi="宋体" w:eastAsia="仿宋_GB2312" w:cs="宋体"/>
                <w:kern w:val="0"/>
                <w:lang w:eastAsia="zh-CN"/>
              </w:rPr>
            </w:pPr>
          </w:p>
        </w:tc>
        <w:tc>
          <w:tcPr>
            <w:tcW w:w="1099" w:type="dxa"/>
            <w:vAlign w:val="center"/>
          </w:tcPr>
          <w:p w14:paraId="7FAC689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59AEFC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5F27A8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r>
      <w:tr w14:paraId="6FE65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BD1DF0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1C9C23F2">
            <w:pPr>
              <w:spacing w:line="240" w:lineRule="auto"/>
              <w:ind w:firstLine="420"/>
              <w:jc w:val="center"/>
              <w:rPr>
                <w:rFonts w:ascii="仿宋_GB2312" w:hAnsi="宋体" w:eastAsia="仿宋_GB2312" w:cs="宋体"/>
                <w:kern w:val="0"/>
                <w:lang w:eastAsia="zh-CN"/>
              </w:rPr>
            </w:pPr>
          </w:p>
        </w:tc>
        <w:tc>
          <w:tcPr>
            <w:tcW w:w="1020" w:type="dxa"/>
            <w:vAlign w:val="center"/>
          </w:tcPr>
          <w:p w14:paraId="198A3A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A5B429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9C9816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A76406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5B7D8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43DA19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2298A6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8301D5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6DF8D23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EB7D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BDB436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D7CD12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2A6A06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60D4218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0873879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14:paraId="6E31F618">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D2269C4">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100.00%</w:t>
            </w:r>
          </w:p>
        </w:tc>
        <w:tc>
          <w:tcPr>
            <w:tcW w:w="1383" w:type="dxa"/>
            <w:vAlign w:val="center"/>
          </w:tcPr>
          <w:p w14:paraId="166FEFB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48311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4ED524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FFFEFA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32AFCA7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08FB223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22024B9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14:paraId="6617F16C">
            <w:pPr>
              <w:spacing w:line="240" w:lineRule="auto"/>
              <w:ind w:firstLine="420"/>
              <w:jc w:val="center"/>
              <w:rPr>
                <w:rFonts w:ascii="仿宋_GB2312" w:hAnsi="宋体" w:eastAsia="仿宋_GB2312" w:cs="宋体"/>
                <w:kern w:val="0"/>
                <w:lang w:eastAsia="zh-CN"/>
              </w:rPr>
            </w:pPr>
          </w:p>
        </w:tc>
        <w:tc>
          <w:tcPr>
            <w:tcW w:w="849" w:type="dxa"/>
            <w:vAlign w:val="center"/>
          </w:tcPr>
          <w:p w14:paraId="5F51DEFD">
            <w:pPr>
              <w:spacing w:line="240" w:lineRule="auto"/>
              <w:ind w:firstLine="420"/>
              <w:jc w:val="center"/>
              <w:rPr>
                <w:rFonts w:ascii="仿宋_GB2312" w:hAnsi="宋体" w:eastAsia="仿宋_GB2312" w:cs="宋体"/>
                <w:kern w:val="0"/>
                <w:lang w:eastAsia="zh-CN"/>
              </w:rPr>
            </w:pPr>
          </w:p>
        </w:tc>
        <w:tc>
          <w:tcPr>
            <w:tcW w:w="1383" w:type="dxa"/>
            <w:vAlign w:val="center"/>
          </w:tcPr>
          <w:p w14:paraId="176A2213">
            <w:pPr>
              <w:spacing w:line="240" w:lineRule="auto"/>
              <w:ind w:firstLine="420"/>
              <w:jc w:val="center"/>
              <w:rPr>
                <w:rFonts w:ascii="仿宋_GB2312" w:hAnsi="宋体" w:eastAsia="仿宋_GB2312" w:cs="宋体"/>
                <w:kern w:val="0"/>
                <w:lang w:eastAsia="zh-CN"/>
              </w:rPr>
            </w:pPr>
          </w:p>
        </w:tc>
      </w:tr>
      <w:tr w14:paraId="06CF1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19D1C8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F5490C0">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4E1F593">
            <w:pPr>
              <w:spacing w:line="240" w:lineRule="auto"/>
              <w:ind w:firstLine="420"/>
              <w:jc w:val="center"/>
              <w:rPr>
                <w:rFonts w:ascii="仿宋_GB2312" w:hAnsi="宋体" w:eastAsia="仿宋_GB2312" w:cs="宋体"/>
                <w:kern w:val="0"/>
                <w:lang w:eastAsia="zh-CN"/>
              </w:rPr>
            </w:pPr>
          </w:p>
        </w:tc>
        <w:tc>
          <w:tcPr>
            <w:tcW w:w="1099" w:type="dxa"/>
            <w:vAlign w:val="center"/>
          </w:tcPr>
          <w:p w14:paraId="0C9A7FF6">
            <w:pPr>
              <w:spacing w:line="240" w:lineRule="auto"/>
              <w:ind w:firstLine="420"/>
              <w:jc w:val="center"/>
              <w:rPr>
                <w:rFonts w:ascii="仿宋_GB2312" w:hAnsi="宋体" w:eastAsia="仿宋_GB2312" w:cs="宋体"/>
                <w:kern w:val="0"/>
                <w:lang w:eastAsia="zh-CN"/>
              </w:rPr>
            </w:pPr>
          </w:p>
        </w:tc>
        <w:tc>
          <w:tcPr>
            <w:tcW w:w="1099" w:type="dxa"/>
            <w:vAlign w:val="center"/>
          </w:tcPr>
          <w:p w14:paraId="2AEE3C34">
            <w:pPr>
              <w:spacing w:line="240" w:lineRule="auto"/>
              <w:ind w:firstLine="420"/>
              <w:jc w:val="center"/>
              <w:rPr>
                <w:rFonts w:ascii="仿宋_GB2312" w:hAnsi="宋体" w:eastAsia="仿宋_GB2312" w:cs="宋体"/>
                <w:kern w:val="0"/>
                <w:lang w:eastAsia="zh-CN"/>
              </w:rPr>
            </w:pPr>
          </w:p>
        </w:tc>
        <w:tc>
          <w:tcPr>
            <w:tcW w:w="809" w:type="dxa"/>
            <w:vAlign w:val="center"/>
          </w:tcPr>
          <w:p w14:paraId="74AB1C84">
            <w:pPr>
              <w:spacing w:line="240" w:lineRule="auto"/>
              <w:ind w:firstLine="420"/>
              <w:jc w:val="center"/>
              <w:rPr>
                <w:rFonts w:ascii="仿宋_GB2312" w:hAnsi="宋体" w:eastAsia="仿宋_GB2312" w:cs="宋体"/>
                <w:kern w:val="0"/>
                <w:lang w:eastAsia="zh-CN"/>
              </w:rPr>
            </w:pPr>
          </w:p>
        </w:tc>
        <w:tc>
          <w:tcPr>
            <w:tcW w:w="849" w:type="dxa"/>
            <w:vAlign w:val="center"/>
          </w:tcPr>
          <w:p w14:paraId="2CA367BA">
            <w:pPr>
              <w:spacing w:line="240" w:lineRule="auto"/>
              <w:ind w:firstLine="420"/>
              <w:jc w:val="center"/>
              <w:rPr>
                <w:rFonts w:ascii="仿宋_GB2312" w:hAnsi="宋体" w:eastAsia="仿宋_GB2312" w:cs="宋体"/>
                <w:kern w:val="0"/>
                <w:lang w:eastAsia="zh-CN"/>
              </w:rPr>
            </w:pPr>
          </w:p>
        </w:tc>
        <w:tc>
          <w:tcPr>
            <w:tcW w:w="1383" w:type="dxa"/>
            <w:vAlign w:val="center"/>
          </w:tcPr>
          <w:p w14:paraId="382711E8">
            <w:pPr>
              <w:spacing w:line="240" w:lineRule="auto"/>
              <w:ind w:firstLine="420"/>
              <w:jc w:val="center"/>
              <w:rPr>
                <w:rFonts w:ascii="仿宋_GB2312" w:hAnsi="宋体" w:eastAsia="仿宋_GB2312" w:cs="宋体"/>
                <w:kern w:val="0"/>
                <w:lang w:eastAsia="zh-CN"/>
              </w:rPr>
            </w:pPr>
          </w:p>
        </w:tc>
      </w:tr>
      <w:tr w14:paraId="7548C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2E8DA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7C040C8">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4A315E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331DAF9A">
            <w:pPr>
              <w:spacing w:line="240" w:lineRule="auto"/>
              <w:ind w:firstLine="420"/>
              <w:jc w:val="center"/>
              <w:rPr>
                <w:rFonts w:ascii="仿宋_GB2312" w:hAnsi="宋体" w:eastAsia="仿宋_GB2312" w:cs="宋体"/>
                <w:kern w:val="0"/>
              </w:rPr>
            </w:pPr>
          </w:p>
        </w:tc>
        <w:tc>
          <w:tcPr>
            <w:tcW w:w="1099" w:type="dxa"/>
            <w:vAlign w:val="center"/>
          </w:tcPr>
          <w:p w14:paraId="73268942">
            <w:pPr>
              <w:spacing w:line="240" w:lineRule="auto"/>
              <w:ind w:firstLine="420"/>
              <w:jc w:val="center"/>
              <w:rPr>
                <w:rFonts w:ascii="仿宋_GB2312" w:hAnsi="宋体" w:eastAsia="仿宋_GB2312" w:cs="宋体"/>
                <w:kern w:val="0"/>
              </w:rPr>
            </w:pPr>
          </w:p>
        </w:tc>
        <w:tc>
          <w:tcPr>
            <w:tcW w:w="809" w:type="dxa"/>
            <w:vAlign w:val="center"/>
          </w:tcPr>
          <w:p w14:paraId="3FAC062B">
            <w:pPr>
              <w:spacing w:line="240" w:lineRule="auto"/>
              <w:ind w:firstLine="420"/>
              <w:jc w:val="center"/>
              <w:rPr>
                <w:rFonts w:ascii="仿宋_GB2312" w:hAnsi="宋体" w:eastAsia="仿宋_GB2312" w:cs="宋体"/>
                <w:kern w:val="0"/>
              </w:rPr>
            </w:pPr>
          </w:p>
        </w:tc>
        <w:tc>
          <w:tcPr>
            <w:tcW w:w="849" w:type="dxa"/>
            <w:vAlign w:val="center"/>
          </w:tcPr>
          <w:p w14:paraId="2F2C3587">
            <w:pPr>
              <w:spacing w:line="240" w:lineRule="auto"/>
              <w:ind w:firstLine="420"/>
              <w:jc w:val="center"/>
              <w:rPr>
                <w:rFonts w:ascii="仿宋_GB2312" w:hAnsi="宋体" w:eastAsia="仿宋_GB2312" w:cs="宋体"/>
                <w:kern w:val="0"/>
              </w:rPr>
            </w:pPr>
          </w:p>
        </w:tc>
        <w:tc>
          <w:tcPr>
            <w:tcW w:w="1383" w:type="dxa"/>
            <w:vAlign w:val="center"/>
          </w:tcPr>
          <w:p w14:paraId="2D6A9AA8">
            <w:pPr>
              <w:spacing w:line="240" w:lineRule="auto"/>
              <w:ind w:firstLine="420"/>
              <w:jc w:val="center"/>
              <w:rPr>
                <w:rFonts w:ascii="仿宋_GB2312" w:hAnsi="宋体" w:eastAsia="仿宋_GB2312" w:cs="宋体"/>
                <w:kern w:val="0"/>
              </w:rPr>
            </w:pPr>
          </w:p>
        </w:tc>
      </w:tr>
      <w:tr w14:paraId="39A7F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C79AE35">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CDCBC8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56CF41A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5664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A7B1C53">
            <w:pPr>
              <w:spacing w:line="240" w:lineRule="auto"/>
              <w:ind w:firstLine="420"/>
              <w:jc w:val="center"/>
              <w:rPr>
                <w:rFonts w:ascii="仿宋_GB2312" w:hAnsi="宋体" w:eastAsia="仿宋_GB2312" w:cs="宋体"/>
                <w:kern w:val="0"/>
              </w:rPr>
            </w:pPr>
          </w:p>
        </w:tc>
        <w:tc>
          <w:tcPr>
            <w:tcW w:w="4396" w:type="dxa"/>
            <w:gridSpan w:val="4"/>
            <w:vAlign w:val="center"/>
          </w:tcPr>
          <w:p w14:paraId="4650FA2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保证人事考试安全工作各项经费及时到位，维护考试公平公正</w:t>
            </w:r>
          </w:p>
        </w:tc>
        <w:tc>
          <w:tcPr>
            <w:tcW w:w="4140" w:type="dxa"/>
            <w:gridSpan w:val="4"/>
            <w:vAlign w:val="center"/>
          </w:tcPr>
          <w:p w14:paraId="6D065F8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按时完成</w:t>
            </w:r>
          </w:p>
        </w:tc>
      </w:tr>
      <w:tr w14:paraId="63A32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78A2CF2">
            <w:pPr>
              <w:spacing w:line="240" w:lineRule="auto"/>
              <w:ind w:firstLine="420"/>
              <w:jc w:val="center"/>
              <w:rPr>
                <w:rFonts w:ascii="仿宋_GB2312" w:hAnsi="宋体" w:eastAsia="仿宋_GB2312" w:cs="宋体"/>
                <w:kern w:val="0"/>
              </w:rPr>
            </w:pPr>
          </w:p>
          <w:p w14:paraId="4C318FE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87F5A28">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221F17FA">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3B70FA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DF45B58">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4CC51FD">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D327A31">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9236498">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489358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F241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0394285">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3FA2A0B">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E6C6C04">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69FB497">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9C609F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事业单位公开招聘计划人数</w:t>
            </w:r>
          </w:p>
        </w:tc>
        <w:tc>
          <w:tcPr>
            <w:tcW w:w="1099" w:type="dxa"/>
            <w:vAlign w:val="center"/>
          </w:tcPr>
          <w:p w14:paraId="702448FC">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≥178人</w:t>
            </w:r>
          </w:p>
        </w:tc>
        <w:tc>
          <w:tcPr>
            <w:tcW w:w="1099" w:type="dxa"/>
            <w:vAlign w:val="center"/>
          </w:tcPr>
          <w:p w14:paraId="4D1B8648">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178人</w:t>
            </w:r>
          </w:p>
        </w:tc>
        <w:tc>
          <w:tcPr>
            <w:tcW w:w="809" w:type="dxa"/>
            <w:vAlign w:val="center"/>
          </w:tcPr>
          <w:p w14:paraId="0E7CDA7D">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2BC5CBC">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3A3A9AE9">
            <w:pPr>
              <w:spacing w:line="240" w:lineRule="auto"/>
              <w:ind w:firstLine="420"/>
              <w:jc w:val="center"/>
              <w:rPr>
                <w:rFonts w:ascii="仿宋_GB2312" w:hAnsi="宋体" w:eastAsia="仿宋_GB2312" w:cs="宋体"/>
                <w:kern w:val="0"/>
              </w:rPr>
            </w:pPr>
          </w:p>
        </w:tc>
      </w:tr>
      <w:tr w14:paraId="11CF1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E34C99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24FA5E2">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D42C6E5">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B7ED4A0">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聘用人员年度考核合格率</w:t>
            </w:r>
          </w:p>
        </w:tc>
        <w:tc>
          <w:tcPr>
            <w:tcW w:w="1099" w:type="dxa"/>
            <w:vAlign w:val="center"/>
          </w:tcPr>
          <w:p w14:paraId="32AE96EB">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2D905612">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1F1F2997">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A5D04D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EA65878">
            <w:pPr>
              <w:spacing w:line="240" w:lineRule="auto"/>
              <w:ind w:firstLine="420"/>
              <w:jc w:val="center"/>
              <w:rPr>
                <w:rFonts w:ascii="仿宋_GB2312" w:hAnsi="宋体" w:eastAsia="仿宋_GB2312" w:cs="宋体"/>
                <w:kern w:val="0"/>
              </w:rPr>
            </w:pPr>
          </w:p>
        </w:tc>
      </w:tr>
      <w:tr w14:paraId="66DC8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AF5DAC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DD9B5B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B9DB6EA">
            <w:pPr>
              <w:spacing w:line="240" w:lineRule="auto"/>
              <w:ind w:firstLine="420"/>
              <w:jc w:val="center"/>
              <w:rPr>
                <w:rFonts w:ascii="仿宋_GB2312" w:hAnsi="宋体" w:eastAsia="仿宋_GB2312" w:cs="宋体"/>
                <w:kern w:val="0"/>
              </w:rPr>
            </w:pPr>
          </w:p>
        </w:tc>
        <w:tc>
          <w:tcPr>
            <w:tcW w:w="1020" w:type="dxa"/>
            <w:vAlign w:val="center"/>
          </w:tcPr>
          <w:p w14:paraId="4FB03310">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聘用人员聘用合格率</w:t>
            </w:r>
          </w:p>
        </w:tc>
        <w:tc>
          <w:tcPr>
            <w:tcW w:w="1099" w:type="dxa"/>
            <w:vAlign w:val="center"/>
          </w:tcPr>
          <w:p w14:paraId="697D4B5F">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6E99FFF8">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53BC603C">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4E57325C">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46218007">
            <w:pPr>
              <w:spacing w:line="240" w:lineRule="auto"/>
              <w:ind w:firstLine="420"/>
              <w:jc w:val="center"/>
              <w:rPr>
                <w:rFonts w:ascii="仿宋_GB2312" w:hAnsi="宋体" w:eastAsia="仿宋_GB2312" w:cs="宋体"/>
                <w:kern w:val="0"/>
              </w:rPr>
            </w:pPr>
          </w:p>
        </w:tc>
      </w:tr>
      <w:tr w14:paraId="419D1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F66DA6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3567C3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D1A3417">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6811AF1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1099" w:type="dxa"/>
            <w:vAlign w:val="center"/>
          </w:tcPr>
          <w:p w14:paraId="71F3239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2023年全年</w:t>
            </w:r>
          </w:p>
        </w:tc>
        <w:tc>
          <w:tcPr>
            <w:tcW w:w="1099" w:type="dxa"/>
            <w:vAlign w:val="center"/>
          </w:tcPr>
          <w:p w14:paraId="312C236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2023年全年</w:t>
            </w:r>
          </w:p>
        </w:tc>
        <w:tc>
          <w:tcPr>
            <w:tcW w:w="809" w:type="dxa"/>
            <w:vAlign w:val="center"/>
          </w:tcPr>
          <w:p w14:paraId="1C3F3B9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70FBA2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2AB8EEE">
            <w:pPr>
              <w:spacing w:line="240" w:lineRule="auto"/>
              <w:ind w:firstLine="420"/>
              <w:jc w:val="center"/>
              <w:rPr>
                <w:rFonts w:hint="eastAsia" w:ascii="仿宋_GB2312" w:hAnsi="宋体" w:eastAsia="仿宋_GB2312" w:cs="宋体"/>
                <w:kern w:val="0"/>
                <w:lang w:val="en-US" w:eastAsia="zh-CN"/>
              </w:rPr>
            </w:pPr>
          </w:p>
        </w:tc>
      </w:tr>
      <w:tr w14:paraId="099F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7AF5D05">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A5BE2EA">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B74FA7E">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A52BDC">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6C2DDEA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1099" w:type="dxa"/>
            <w:vAlign w:val="center"/>
          </w:tcPr>
          <w:p w14:paraId="3B313DD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1099" w:type="dxa"/>
            <w:vAlign w:val="center"/>
          </w:tcPr>
          <w:p w14:paraId="1B63578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809" w:type="dxa"/>
            <w:vAlign w:val="center"/>
          </w:tcPr>
          <w:p w14:paraId="36325CE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7D52FF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FE637F8">
            <w:pPr>
              <w:spacing w:line="240" w:lineRule="auto"/>
              <w:ind w:firstLine="420"/>
              <w:jc w:val="center"/>
              <w:rPr>
                <w:rFonts w:hint="eastAsia" w:ascii="仿宋_GB2312" w:hAnsi="宋体" w:eastAsia="仿宋_GB2312" w:cs="宋体"/>
                <w:kern w:val="0"/>
                <w:lang w:val="en-US" w:eastAsia="zh-CN"/>
              </w:rPr>
            </w:pPr>
          </w:p>
        </w:tc>
      </w:tr>
      <w:tr w14:paraId="6B527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5A81F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13158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8C72CF0">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3774EC8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提供就业岗位数</w:t>
            </w:r>
          </w:p>
        </w:tc>
        <w:tc>
          <w:tcPr>
            <w:tcW w:w="1099" w:type="dxa"/>
            <w:vAlign w:val="center"/>
          </w:tcPr>
          <w:p w14:paraId="7F9F83B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≥178人</w:t>
            </w:r>
          </w:p>
        </w:tc>
        <w:tc>
          <w:tcPr>
            <w:tcW w:w="1099" w:type="dxa"/>
            <w:vAlign w:val="center"/>
          </w:tcPr>
          <w:p w14:paraId="4435500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178人</w:t>
            </w:r>
          </w:p>
        </w:tc>
        <w:tc>
          <w:tcPr>
            <w:tcW w:w="809" w:type="dxa"/>
            <w:shd w:val="clear" w:color="auto" w:fill="auto"/>
            <w:vAlign w:val="center"/>
          </w:tcPr>
          <w:p w14:paraId="7E3D8E5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09A0DBE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shd w:val="clear" w:color="auto" w:fill="auto"/>
            <w:vAlign w:val="center"/>
          </w:tcPr>
          <w:p w14:paraId="6071AB1E">
            <w:pPr>
              <w:spacing w:line="240" w:lineRule="auto"/>
              <w:ind w:firstLine="420"/>
              <w:jc w:val="center"/>
              <w:rPr>
                <w:rFonts w:hint="eastAsia" w:ascii="仿宋_GB2312" w:hAnsi="宋体" w:eastAsia="仿宋_GB2312" w:cs="宋体"/>
                <w:kern w:val="0"/>
                <w:lang w:val="en-US" w:eastAsia="en-US"/>
              </w:rPr>
            </w:pPr>
          </w:p>
        </w:tc>
      </w:tr>
      <w:tr w14:paraId="3A228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D7BD40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8346F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997C3E1">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058E8AE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生态环境改善状况</w:t>
            </w:r>
          </w:p>
        </w:tc>
        <w:tc>
          <w:tcPr>
            <w:tcW w:w="1099" w:type="dxa"/>
            <w:vAlign w:val="center"/>
          </w:tcPr>
          <w:p w14:paraId="142DBB3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1099" w:type="dxa"/>
            <w:vAlign w:val="center"/>
          </w:tcPr>
          <w:p w14:paraId="72A80E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809" w:type="dxa"/>
            <w:shd w:val="clear" w:color="auto" w:fill="auto"/>
            <w:vAlign w:val="center"/>
          </w:tcPr>
          <w:p w14:paraId="42DFE821">
            <w:pPr>
              <w:spacing w:line="240" w:lineRule="auto"/>
              <w:ind w:firstLine="420"/>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849" w:type="dxa"/>
            <w:shd w:val="clear" w:color="auto" w:fill="auto"/>
            <w:vAlign w:val="center"/>
          </w:tcPr>
          <w:p w14:paraId="2510D95C">
            <w:pPr>
              <w:spacing w:line="240" w:lineRule="auto"/>
              <w:ind w:firstLine="420"/>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1383" w:type="dxa"/>
            <w:shd w:val="clear" w:color="auto" w:fill="auto"/>
            <w:vAlign w:val="center"/>
          </w:tcPr>
          <w:p w14:paraId="5C704279">
            <w:pPr>
              <w:spacing w:line="240" w:lineRule="auto"/>
              <w:ind w:firstLine="420"/>
              <w:jc w:val="center"/>
              <w:rPr>
                <w:rFonts w:hint="eastAsia" w:ascii="仿宋_GB2312" w:hAnsi="宋体" w:eastAsia="仿宋_GB2312" w:cs="宋体"/>
                <w:kern w:val="0"/>
                <w:lang w:val="en-US" w:eastAsia="en-US"/>
              </w:rPr>
            </w:pPr>
          </w:p>
        </w:tc>
      </w:tr>
      <w:tr w14:paraId="6C48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24C43C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3D68D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C6262B8">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2B4F4E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为基层输送高素质人才，对强化基层人才队伍建设、补充专业技术人才等方面起到积极的作用</w:t>
            </w:r>
          </w:p>
        </w:tc>
        <w:tc>
          <w:tcPr>
            <w:tcW w:w="1099" w:type="dxa"/>
            <w:vAlign w:val="center"/>
          </w:tcPr>
          <w:p w14:paraId="69C186F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1099" w:type="dxa"/>
            <w:vAlign w:val="center"/>
          </w:tcPr>
          <w:p w14:paraId="241543F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809" w:type="dxa"/>
            <w:vAlign w:val="center"/>
          </w:tcPr>
          <w:p w14:paraId="3A0A9C3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60BDB8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F2F1D4A">
            <w:pPr>
              <w:spacing w:line="240" w:lineRule="auto"/>
              <w:ind w:firstLine="420"/>
              <w:jc w:val="center"/>
              <w:rPr>
                <w:rFonts w:hint="eastAsia" w:ascii="仿宋_GB2312" w:hAnsi="宋体" w:eastAsia="仿宋_GB2312" w:cs="宋体"/>
                <w:kern w:val="0"/>
                <w:lang w:val="en-US" w:eastAsia="zh-CN"/>
              </w:rPr>
            </w:pPr>
          </w:p>
        </w:tc>
      </w:tr>
      <w:tr w14:paraId="2379B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054" w:type="dxa"/>
            <w:vMerge w:val="continue"/>
            <w:textDirection w:val="tbRlV"/>
            <w:vAlign w:val="center"/>
          </w:tcPr>
          <w:p w14:paraId="02BF58B2">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2E6C3C33">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4B40EF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聘用人员满意度</w:t>
            </w:r>
          </w:p>
        </w:tc>
        <w:tc>
          <w:tcPr>
            <w:tcW w:w="1020" w:type="dxa"/>
            <w:vAlign w:val="center"/>
          </w:tcPr>
          <w:p w14:paraId="770A41C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聘用人员满意度</w:t>
            </w:r>
          </w:p>
        </w:tc>
        <w:tc>
          <w:tcPr>
            <w:tcW w:w="1099" w:type="dxa"/>
            <w:vAlign w:val="center"/>
          </w:tcPr>
          <w:p w14:paraId="595FB20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≥90%</w:t>
            </w:r>
          </w:p>
        </w:tc>
        <w:tc>
          <w:tcPr>
            <w:tcW w:w="1099" w:type="dxa"/>
            <w:vAlign w:val="center"/>
          </w:tcPr>
          <w:p w14:paraId="1BBEE3E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809" w:type="dxa"/>
            <w:vAlign w:val="center"/>
          </w:tcPr>
          <w:p w14:paraId="713EF9B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55573B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DD8EFB">
            <w:pPr>
              <w:spacing w:line="240" w:lineRule="auto"/>
              <w:ind w:firstLine="420"/>
              <w:jc w:val="center"/>
              <w:rPr>
                <w:rFonts w:hint="eastAsia" w:ascii="仿宋_GB2312" w:hAnsi="宋体" w:eastAsia="仿宋_GB2312" w:cs="宋体"/>
                <w:kern w:val="0"/>
                <w:lang w:val="en-US" w:eastAsia="zh-CN"/>
              </w:rPr>
            </w:pPr>
          </w:p>
        </w:tc>
      </w:tr>
      <w:tr w14:paraId="1986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2FEE8C3">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6CA389F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48CD953">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23774B4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预算批复金额</w:t>
            </w:r>
          </w:p>
        </w:tc>
        <w:tc>
          <w:tcPr>
            <w:tcW w:w="1020" w:type="dxa"/>
            <w:vAlign w:val="center"/>
          </w:tcPr>
          <w:p w14:paraId="3B82B86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预算批复金额</w:t>
            </w:r>
          </w:p>
        </w:tc>
        <w:tc>
          <w:tcPr>
            <w:tcW w:w="1099" w:type="dxa"/>
            <w:vAlign w:val="center"/>
          </w:tcPr>
          <w:p w14:paraId="15E8515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30万元</w:t>
            </w:r>
          </w:p>
        </w:tc>
        <w:tc>
          <w:tcPr>
            <w:tcW w:w="1099" w:type="dxa"/>
            <w:vAlign w:val="center"/>
          </w:tcPr>
          <w:p w14:paraId="3569186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30万元</w:t>
            </w:r>
          </w:p>
        </w:tc>
        <w:tc>
          <w:tcPr>
            <w:tcW w:w="809" w:type="dxa"/>
            <w:vAlign w:val="center"/>
          </w:tcPr>
          <w:p w14:paraId="1C4A804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8971A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262F800">
            <w:pPr>
              <w:spacing w:line="240" w:lineRule="auto"/>
              <w:ind w:firstLine="420"/>
              <w:jc w:val="center"/>
              <w:rPr>
                <w:rFonts w:hint="eastAsia" w:ascii="仿宋_GB2312" w:hAnsi="宋体" w:eastAsia="仿宋_GB2312" w:cs="宋体"/>
                <w:kern w:val="0"/>
                <w:lang w:val="en-US" w:eastAsia="zh-CN"/>
              </w:rPr>
            </w:pPr>
          </w:p>
        </w:tc>
      </w:tr>
      <w:tr w14:paraId="0144B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FF34DB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531A8E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094679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对社会发展可能造成的负面影响</w:t>
            </w:r>
          </w:p>
        </w:tc>
        <w:tc>
          <w:tcPr>
            <w:tcW w:w="1020" w:type="dxa"/>
            <w:vAlign w:val="center"/>
          </w:tcPr>
          <w:p w14:paraId="5CAD331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099" w:type="dxa"/>
            <w:vAlign w:val="center"/>
          </w:tcPr>
          <w:p w14:paraId="158F9C7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14:paraId="7379C31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vAlign w:val="center"/>
          </w:tcPr>
          <w:p w14:paraId="05D4626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43BC26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835F458">
            <w:pPr>
              <w:spacing w:line="240" w:lineRule="auto"/>
              <w:ind w:firstLine="420"/>
              <w:jc w:val="center"/>
              <w:rPr>
                <w:rFonts w:hint="eastAsia" w:ascii="仿宋_GB2312" w:hAnsi="宋体" w:eastAsia="仿宋_GB2312" w:cs="宋体"/>
                <w:kern w:val="0"/>
                <w:lang w:val="en-US" w:eastAsia="zh-CN"/>
              </w:rPr>
            </w:pPr>
          </w:p>
        </w:tc>
      </w:tr>
      <w:tr w14:paraId="3E0CE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549829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E752110">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D5BBBE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对自然生态环境造成的负面影响</w:t>
            </w:r>
          </w:p>
        </w:tc>
        <w:tc>
          <w:tcPr>
            <w:tcW w:w="1020" w:type="dxa"/>
            <w:vAlign w:val="center"/>
          </w:tcPr>
          <w:p w14:paraId="69DF782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对自然生态环境造成的负面影响</w:t>
            </w:r>
          </w:p>
        </w:tc>
        <w:tc>
          <w:tcPr>
            <w:tcW w:w="1099" w:type="dxa"/>
            <w:vAlign w:val="center"/>
          </w:tcPr>
          <w:p w14:paraId="7A2B174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14:paraId="1310AE2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shd w:val="clear" w:color="auto" w:fill="auto"/>
            <w:vAlign w:val="center"/>
          </w:tcPr>
          <w:p w14:paraId="6A0C6F0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60EB966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B5F1F99">
            <w:pPr>
              <w:spacing w:line="240" w:lineRule="auto"/>
              <w:ind w:firstLine="420"/>
              <w:jc w:val="center"/>
              <w:rPr>
                <w:rFonts w:hint="eastAsia" w:ascii="仿宋_GB2312" w:hAnsi="宋体" w:eastAsia="仿宋_GB2312" w:cs="宋体"/>
                <w:kern w:val="0"/>
                <w:lang w:val="en-US" w:eastAsia="zh-CN"/>
              </w:rPr>
            </w:pPr>
          </w:p>
        </w:tc>
      </w:tr>
      <w:tr w14:paraId="70B1F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598D10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892BE3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840846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3E9E680">
            <w:pPr>
              <w:spacing w:line="240" w:lineRule="auto"/>
              <w:ind w:firstLine="420"/>
              <w:jc w:val="center"/>
              <w:rPr>
                <w:rFonts w:ascii="仿宋_GB2312" w:hAnsi="宋体" w:eastAsia="仿宋_GB2312" w:cs="宋体"/>
                <w:kern w:val="0"/>
              </w:rPr>
            </w:pPr>
          </w:p>
        </w:tc>
      </w:tr>
    </w:tbl>
    <w:p w14:paraId="3F799616">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165E388">
      <w:pPr>
        <w:spacing w:line="240" w:lineRule="auto"/>
        <w:ind w:firstLine="420"/>
        <w:jc w:val="left"/>
        <w:rPr>
          <w:rFonts w:ascii="宋体" w:hAnsi="宋体" w:eastAsia="宋体" w:cs="宋体"/>
          <w:kern w:val="0"/>
          <w:lang w:eastAsia="zh-CN"/>
        </w:rPr>
      </w:pPr>
    </w:p>
    <w:p w14:paraId="25ED04F8">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741EEF3A">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5834C433">
      <w:pPr>
        <w:spacing w:line="240" w:lineRule="auto"/>
        <w:ind w:firstLine="880"/>
        <w:jc w:val="center"/>
        <w:rPr>
          <w:rFonts w:hint="eastAsia" w:ascii="方正小标宋简体" w:eastAsia="方正小标宋简体"/>
          <w:kern w:val="0"/>
          <w:sz w:val="44"/>
          <w:szCs w:val="44"/>
          <w:lang w:eastAsia="zh-CN"/>
        </w:rPr>
      </w:pPr>
    </w:p>
    <w:p w14:paraId="53699726">
      <w:pPr>
        <w:spacing w:line="240" w:lineRule="auto"/>
        <w:ind w:firstLine="880"/>
        <w:jc w:val="center"/>
        <w:rPr>
          <w:rFonts w:hint="eastAsia" w:ascii="方正小标宋简体" w:eastAsia="方正小标宋简体"/>
          <w:kern w:val="0"/>
          <w:sz w:val="44"/>
          <w:szCs w:val="44"/>
          <w:lang w:eastAsia="zh-CN"/>
        </w:rPr>
      </w:pPr>
    </w:p>
    <w:p w14:paraId="1D744B70">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2023年度汨罗市人力资源和社会保障局部门（单位）整体支出</w:t>
      </w:r>
    </w:p>
    <w:p w14:paraId="023B95E7">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绩效自评报告</w:t>
      </w:r>
    </w:p>
    <w:p w14:paraId="4E63EA9F">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方正小标宋_GBK"/>
          <w:b/>
          <w:color w:val="auto"/>
          <w:sz w:val="52"/>
          <w:szCs w:val="52"/>
          <w:highlight w:val="none"/>
        </w:rPr>
      </w:pPr>
    </w:p>
    <w:p w14:paraId="7FE928BD">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14:paraId="55219A3E">
      <w:pPr>
        <w:pStyle w:val="3"/>
        <w:rPr>
          <w:rFonts w:ascii="仿宋_GB2312" w:hAnsi="仿宋_GB2312" w:eastAsia="黑体"/>
          <w:color w:val="auto"/>
          <w:sz w:val="32"/>
          <w:szCs w:val="32"/>
          <w:highlight w:val="none"/>
        </w:rPr>
      </w:pPr>
    </w:p>
    <w:p w14:paraId="3768677F">
      <w:pPr>
        <w:pStyle w:val="3"/>
        <w:rPr>
          <w:rFonts w:ascii="仿宋_GB2312" w:hAnsi="仿宋_GB2312" w:eastAsia="黑体"/>
          <w:color w:val="auto"/>
          <w:sz w:val="32"/>
          <w:szCs w:val="32"/>
          <w:highlight w:val="none"/>
        </w:rPr>
      </w:pPr>
    </w:p>
    <w:p w14:paraId="16EEEAF0">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14:paraId="596675BD">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14:paraId="23CD2EE0">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14:paraId="6EB3A5B1">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14:paraId="15100CD8">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14:paraId="2E590BE1">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14:paraId="402C3961">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14:paraId="0184AD9D">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olor w:val="auto"/>
          <w:sz w:val="32"/>
          <w:szCs w:val="32"/>
          <w:highlight w:val="none"/>
          <w:u w:val="single"/>
          <w:lang w:eastAsia="zh-CN"/>
        </w:rPr>
      </w:pPr>
      <w:r>
        <w:rPr>
          <w:rFonts w:hint="eastAsia" w:ascii="仿宋_GB2312" w:hAnsi="仿宋_GB2312" w:eastAsia="仿宋_GB2312"/>
          <w:color w:val="auto"/>
          <w:sz w:val="32"/>
          <w:szCs w:val="32"/>
          <w:highlight w:val="none"/>
          <w:lang w:val="en-US" w:eastAsia="zh-CN"/>
        </w:rPr>
        <w:t>部门（</w:t>
      </w:r>
      <w:r>
        <w:rPr>
          <w:rFonts w:ascii="仿宋_GB2312" w:hAnsi="仿宋_GB2312" w:eastAsia="仿宋_GB2312"/>
          <w:color w:val="auto"/>
          <w:sz w:val="32"/>
          <w:szCs w:val="32"/>
          <w:highlight w:val="none"/>
        </w:rPr>
        <w:t>单位</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名称：</w:t>
      </w:r>
      <w:r>
        <w:rPr>
          <w:rFonts w:hint="eastAsia" w:ascii="仿宋_GB2312" w:hAnsi="仿宋_GB2312" w:eastAsia="仿宋_GB2312"/>
          <w:color w:val="auto"/>
          <w:sz w:val="32"/>
          <w:szCs w:val="32"/>
          <w:highlight w:val="none"/>
          <w:u w:val="single"/>
          <w:lang w:eastAsia="zh-CN"/>
        </w:rPr>
        <w:t>汨罗市人力资源和社会保障局</w:t>
      </w:r>
    </w:p>
    <w:p w14:paraId="6E7E6F49">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楷体_GB2312"/>
          <w:color w:val="auto"/>
          <w:sz w:val="32"/>
          <w:szCs w:val="32"/>
          <w:highlight w:val="none"/>
        </w:rPr>
      </w:pPr>
      <w:r>
        <w:rPr>
          <w:rFonts w:hint="eastAsia" w:ascii="仿宋_GB2312" w:hAnsi="仿宋_GB2312" w:eastAsia="仿宋_GB2312"/>
          <w:color w:val="auto"/>
          <w:sz w:val="32"/>
          <w:szCs w:val="32"/>
          <w:highlight w:val="none"/>
          <w:u w:val="none"/>
          <w:lang w:val="en-US" w:eastAsia="zh-CN"/>
        </w:rPr>
        <w:t>2024</w:t>
      </w:r>
      <w:r>
        <w:rPr>
          <w:rFonts w:ascii="仿宋_GB2312" w:hAnsi="仿宋_GB2312" w:eastAsia="楷体_GB2312"/>
          <w:color w:val="auto"/>
          <w:sz w:val="32"/>
          <w:szCs w:val="32"/>
          <w:highlight w:val="none"/>
        </w:rPr>
        <w:t>年</w:t>
      </w:r>
      <w:r>
        <w:rPr>
          <w:rFonts w:hint="eastAsia" w:ascii="仿宋_GB2312" w:hAnsi="仿宋_GB2312" w:eastAsia="楷体_GB2312"/>
          <w:color w:val="auto"/>
          <w:sz w:val="32"/>
          <w:szCs w:val="32"/>
          <w:highlight w:val="none"/>
          <w:lang w:val="en-US" w:eastAsia="zh-CN"/>
        </w:rPr>
        <w:t>10</w:t>
      </w:r>
      <w:r>
        <w:rPr>
          <w:rFonts w:ascii="仿宋_GB2312" w:hAnsi="仿宋_GB2312" w:eastAsia="楷体_GB2312"/>
          <w:color w:val="auto"/>
          <w:sz w:val="32"/>
          <w:szCs w:val="32"/>
          <w:highlight w:val="none"/>
        </w:rPr>
        <w:t>月</w:t>
      </w:r>
      <w:r>
        <w:rPr>
          <w:rFonts w:hint="eastAsia" w:ascii="仿宋_GB2312" w:hAnsi="仿宋_GB2312" w:eastAsia="楷体_GB2312"/>
          <w:color w:val="auto"/>
          <w:sz w:val="32"/>
          <w:szCs w:val="32"/>
          <w:highlight w:val="none"/>
          <w:lang w:val="en-US" w:eastAsia="zh-CN"/>
        </w:rPr>
        <w:t>17</w:t>
      </w:r>
      <w:r>
        <w:rPr>
          <w:rFonts w:ascii="仿宋_GB2312" w:hAnsi="仿宋_GB2312" w:eastAsia="楷体_GB2312"/>
          <w:color w:val="auto"/>
          <w:sz w:val="32"/>
          <w:szCs w:val="32"/>
          <w:highlight w:val="none"/>
        </w:rPr>
        <w:t>日</w:t>
      </w:r>
    </w:p>
    <w:p w14:paraId="2A9CFD1C">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楷体_GB2312"/>
          <w:color w:val="auto"/>
          <w:sz w:val="32"/>
          <w:szCs w:val="32"/>
          <w:highlight w:val="none"/>
          <w:lang w:eastAsia="zh-CN"/>
        </w:rPr>
      </w:pPr>
      <w:r>
        <w:rPr>
          <w:rFonts w:hint="eastAsia" w:ascii="仿宋_GB2312" w:hAnsi="仿宋_GB2312" w:eastAsia="楷体_GB2312"/>
          <w:color w:val="auto"/>
          <w:sz w:val="32"/>
          <w:szCs w:val="32"/>
          <w:highlight w:val="none"/>
          <w:lang w:eastAsia="zh-CN"/>
        </w:rPr>
        <w:t>（</w:t>
      </w:r>
      <w:r>
        <w:rPr>
          <w:rFonts w:hint="eastAsia" w:ascii="仿宋_GB2312" w:hAnsi="仿宋_GB2312" w:eastAsia="楷体_GB2312"/>
          <w:color w:val="auto"/>
          <w:sz w:val="32"/>
          <w:szCs w:val="32"/>
          <w:highlight w:val="none"/>
          <w:lang w:val="en-US" w:eastAsia="zh-CN"/>
        </w:rPr>
        <w:t>此页为封面</w:t>
      </w:r>
      <w:r>
        <w:rPr>
          <w:rFonts w:hint="eastAsia" w:ascii="仿宋_GB2312" w:hAnsi="仿宋_GB2312" w:eastAsia="楷体_GB2312"/>
          <w:color w:val="auto"/>
          <w:sz w:val="32"/>
          <w:szCs w:val="32"/>
          <w:highlight w:val="none"/>
          <w:lang w:eastAsia="zh-CN"/>
        </w:rPr>
        <w:t>）</w:t>
      </w:r>
    </w:p>
    <w:p w14:paraId="728E1D12">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黑体"/>
          <w:color w:val="auto"/>
          <w:sz w:val="32"/>
          <w:szCs w:val="32"/>
          <w:highlight w:val="none"/>
        </w:rPr>
      </w:pPr>
    </w:p>
    <w:p w14:paraId="22267F4F">
      <w:pPr>
        <w:keepNext w:val="0"/>
        <w:keepLines w:val="0"/>
        <w:pageBreakBefore w:val="0"/>
        <w:kinsoku/>
        <w:wordWrap/>
        <w:overflowPunct/>
        <w:topLinePunct w:val="0"/>
        <w:autoSpaceDE/>
        <w:autoSpaceDN/>
        <w:bidi w:val="0"/>
        <w:adjustRightInd/>
        <w:spacing w:line="560" w:lineRule="exact"/>
        <w:textAlignment w:val="auto"/>
        <w:rPr>
          <w:rFonts w:ascii="仿宋_GB2312" w:hAnsi="仿宋_GB2312" w:eastAsia="仿宋_GB2312"/>
          <w:color w:val="auto"/>
          <w:sz w:val="32"/>
          <w:szCs w:val="32"/>
          <w:highlight w:val="none"/>
        </w:rPr>
      </w:pPr>
    </w:p>
    <w:p w14:paraId="5441975C">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highlight w:val="none"/>
        </w:rPr>
        <w:sectPr>
          <w:pgSz w:w="11906" w:h="16838"/>
          <w:pgMar w:top="1440" w:right="1800" w:bottom="1440" w:left="1800" w:header="851" w:footer="992" w:gutter="0"/>
          <w:pgNumType w:fmt="decimal"/>
          <w:cols w:space="425" w:num="1"/>
          <w:docGrid w:type="lines" w:linePitch="312" w:charSpace="0"/>
        </w:sectPr>
      </w:pPr>
      <w:bookmarkStart w:id="0" w:name="_Hlk124528175"/>
    </w:p>
    <w:bookmarkEnd w:id="0"/>
    <w:p w14:paraId="07DDD592">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rPr>
      </w:pPr>
      <w:r>
        <w:rPr>
          <w:rFonts w:hint="eastAsia" w:ascii="仿宋_GB2312" w:hAnsi="仿宋_GB2312" w:eastAsia="黑体" w:cs="Times New Roman"/>
          <w:color w:val="auto"/>
          <w:kern w:val="2"/>
          <w:sz w:val="32"/>
          <w:szCs w:val="32"/>
          <w:lang w:val="en-US" w:eastAsia="zh-CN" w:bidi="ar-SA"/>
        </w:rPr>
        <w:t>一、</w:t>
      </w:r>
      <w:r>
        <w:rPr>
          <w:rFonts w:ascii="仿宋_GB2312" w:hAnsi="仿宋_GB2312" w:eastAsia="黑体"/>
          <w:color w:val="auto"/>
          <w:sz w:val="32"/>
          <w:szCs w:val="32"/>
          <w:highlight w:val="none"/>
        </w:rPr>
        <w:t>部门（单位）基本情况</w:t>
      </w:r>
    </w:p>
    <w:p w14:paraId="35F300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0"/>
          <w:szCs w:val="30"/>
        </w:rPr>
      </w:pPr>
      <w:r>
        <w:rPr>
          <w:rFonts w:hint="eastAsia" w:ascii="仿宋_GB2312" w:hAnsi="仿宋_GB2312" w:eastAsia="仿宋_GB2312" w:cs="Times New Roman"/>
          <w:spacing w:val="0"/>
          <w:sz w:val="32"/>
          <w:szCs w:val="32"/>
        </w:rPr>
        <w:t>汨罗市</w:t>
      </w:r>
      <w:r>
        <w:rPr>
          <w:rFonts w:hint="eastAsia" w:ascii="仿宋_GB2312" w:hAnsi="仿宋_GB2312" w:eastAsia="仿宋_GB2312" w:cs="Times New Roman"/>
          <w:spacing w:val="0"/>
          <w:sz w:val="32"/>
          <w:szCs w:val="32"/>
          <w:lang w:eastAsia="zh-CN"/>
        </w:rPr>
        <w:t>人力资源和社会保障局</w:t>
      </w:r>
      <w:r>
        <w:rPr>
          <w:rFonts w:hint="eastAsia" w:ascii="仿宋_GB2312" w:hAnsi="仿宋_GB2312" w:eastAsia="仿宋_GB2312" w:cs="Times New Roman"/>
          <w:spacing w:val="0"/>
          <w:sz w:val="32"/>
          <w:szCs w:val="32"/>
        </w:rPr>
        <w:t>主要职能为</w:t>
      </w:r>
      <w:r>
        <w:rPr>
          <w:rFonts w:hint="eastAsia" w:ascii="宋体" w:hAnsi="宋体" w:eastAsia="宋体" w:cs="宋体"/>
          <w:color w:val="auto"/>
          <w:sz w:val="30"/>
          <w:szCs w:val="30"/>
        </w:rPr>
        <w:t>贯彻执行国家人力资源和社会保障方针政策和法律法规和省人力资源和社会保障事业发展规划、政策，起草市人力资源和社会保障地方性法规规章草案，并组织实施和监督检查。对全市人力资源和社会保障工作进行综合管理、监督指导、协调服务。拟定并组织实施全市人力资源市场发展规划和人力资源流动政策，指导全市建立统一规范的人力资源市场，促进人力资源合理流动、有效配置</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会同有关部门拟定机关、事业单位人员工资收入分配政策并组织实施，建立机关企事业单位人员工资正常增长和支付保障机制，拟定国有企业经营者收入分配政策，配合相关部门审核纳入市财政统一发放工资范围的同级党政机关、事业单位及人员的工资、奖金、津补贴标准和离退休费，拟定机关企事业单位人员福利和离退休政策并组织实施。会同有关部门指导事业单位人事制度改革，拟定事业单位人员和机关工勤人员管理政策，参与人才管理工作，综合管理全市专业技术人员和专业技术队伍建设工作，综合管理全市专业技术人员和机关事业单位工勤人员的培训和继续教育工作。会同有关部门拟定农民工工作综合性政策和规划，推动农民工相关政策的落实，协调解决重点难点问题，维护农民工合法权益。统筹实施劳动、人事争议调解仲裁制度，拟定劳动关系政策，完善劳动关系协调机制，监督落实消除非法使用童工政策和女工、未成年工的特殊劳动保护政策，组织实施劳动监察，协调劳动者维权工作，依法查处重大案件。承办市人民政府交办的其他事项。</w:t>
      </w:r>
    </w:p>
    <w:p w14:paraId="65BE8DCB">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黑体"/>
          <w:color w:val="auto"/>
          <w:sz w:val="32"/>
          <w:szCs w:val="32"/>
          <w:highlight w:val="none"/>
        </w:rPr>
      </w:pPr>
      <w:r>
        <w:rPr>
          <w:rFonts w:ascii="仿宋_GB2312" w:hAnsi="仿宋_GB2312" w:eastAsia="黑体"/>
          <w:color w:val="auto"/>
          <w:sz w:val="32"/>
          <w:szCs w:val="32"/>
          <w:highlight w:val="none"/>
        </w:rPr>
        <w:t>二、一般公共预算支出情况</w:t>
      </w:r>
    </w:p>
    <w:p w14:paraId="29FA17BC">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ascii="仿宋_GB2312" w:hAnsi="仿宋_GB2312" w:eastAsia="楷体_GB2312"/>
          <w:b/>
          <w:color w:val="auto"/>
          <w:sz w:val="32"/>
          <w:szCs w:val="32"/>
          <w:highlight w:val="none"/>
        </w:rPr>
      </w:pPr>
      <w:r>
        <w:rPr>
          <w:rFonts w:ascii="仿宋_GB2312" w:hAnsi="仿宋_GB2312" w:eastAsia="楷体_GB2312"/>
          <w:b/>
          <w:color w:val="auto"/>
          <w:sz w:val="32"/>
          <w:szCs w:val="32"/>
          <w:highlight w:val="none"/>
        </w:rPr>
        <w:t>（一）基本支出情况</w:t>
      </w:r>
    </w:p>
    <w:p w14:paraId="00D614D8">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汨罗市人力资源和社会保障局2023年一般公共预算财政拨款支出1316.02万元，其中：基本支出746.17万元，其中人员经费654.86万元、日常公用经费91.31万元，项目支出625.05万元。</w:t>
      </w:r>
    </w:p>
    <w:p w14:paraId="6872109F">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ascii="仿宋_GB2312" w:hAnsi="仿宋_GB2312" w:eastAsia="楷体_GB2312"/>
          <w:b/>
          <w:color w:val="auto"/>
          <w:sz w:val="32"/>
          <w:szCs w:val="32"/>
          <w:highlight w:val="none"/>
        </w:rPr>
      </w:pPr>
      <w:r>
        <w:rPr>
          <w:rFonts w:ascii="仿宋_GB2312" w:hAnsi="仿宋_GB2312" w:eastAsia="楷体_GB2312"/>
          <w:b/>
          <w:color w:val="auto"/>
          <w:sz w:val="32"/>
          <w:szCs w:val="32"/>
          <w:highlight w:val="none"/>
        </w:rPr>
        <w:t>（二）项目支出情况</w:t>
      </w:r>
    </w:p>
    <w:p w14:paraId="5012E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我单位严格执行预算管理制度，依据“谁用钱，谁负责”的原则，专款专用，实时监控</w:t>
      </w:r>
      <w:r>
        <w:rPr>
          <w:rFonts w:hint="eastAsia" w:ascii="仿宋_GB2312" w:hAnsi="仿宋_GB2312" w:eastAsia="仿宋_GB2312" w:cs="Times New Roman"/>
          <w:color w:val="auto"/>
          <w:sz w:val="32"/>
          <w:szCs w:val="32"/>
          <w:highlight w:val="none"/>
          <w:lang w:val="en-US" w:eastAsia="zh-CN"/>
        </w:rPr>
        <w:t>。</w:t>
      </w:r>
    </w:p>
    <w:p w14:paraId="15FD4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1、专项资金安排落实、总投入等情况分析</w:t>
      </w:r>
    </w:p>
    <w:p w14:paraId="062020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s="Times New Roman"/>
          <w:color w:val="auto"/>
          <w:sz w:val="32"/>
          <w:szCs w:val="32"/>
          <w:highlight w:val="none"/>
          <w:lang w:eastAsia="zh-CN"/>
        </w:rPr>
        <w:t>专项资金均已落实到位，按时按质合理使用完毕。</w:t>
      </w:r>
    </w:p>
    <w:p w14:paraId="631FC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2、专项资金实际使用情况分析</w:t>
      </w:r>
    </w:p>
    <w:p w14:paraId="368C8A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项目资金严格按指定用途专款专用，实行专项报告制度，并接受财政部门或上级部门的检查、验收。202</w:t>
      </w:r>
      <w:r>
        <w:rPr>
          <w:rFonts w:hint="eastAsia" w:ascii="仿宋_GB2312" w:hAnsi="仿宋_GB2312" w:eastAsia="仿宋_GB2312" w:cs="Times New Roman"/>
          <w:color w:val="auto"/>
          <w:sz w:val="32"/>
          <w:szCs w:val="32"/>
          <w:highlight w:val="none"/>
          <w:lang w:val="en-US" w:eastAsia="zh-CN"/>
        </w:rPr>
        <w:t>3</w:t>
      </w:r>
      <w:r>
        <w:rPr>
          <w:rFonts w:hint="eastAsia" w:ascii="仿宋_GB2312" w:hAnsi="仿宋_GB2312" w:eastAsia="仿宋_GB2312" w:cs="Times New Roman"/>
          <w:color w:val="auto"/>
          <w:sz w:val="32"/>
          <w:szCs w:val="32"/>
          <w:highlight w:val="none"/>
          <w:lang w:eastAsia="zh-CN"/>
        </w:rPr>
        <w:t>年项目支出基本能够严格按照相关制度规定等进行。</w:t>
      </w:r>
    </w:p>
    <w:p w14:paraId="6B30F4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3、专项资金管理情况分析</w:t>
      </w:r>
    </w:p>
    <w:p w14:paraId="212C3E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1</w:t>
      </w:r>
      <w:r>
        <w:rPr>
          <w:rFonts w:hint="eastAsia" w:ascii="仿宋_GB2312" w:hAnsi="仿宋_GB2312" w:eastAsia="仿宋_GB2312" w:cs="Times New Roman"/>
          <w:color w:val="auto"/>
          <w:sz w:val="32"/>
          <w:szCs w:val="32"/>
          <w:highlight w:val="none"/>
          <w:lang w:eastAsia="zh-CN"/>
        </w:rPr>
        <w:t>）建章立制，积极推进专项资金管理制度化</w:t>
      </w:r>
    </w:p>
    <w:p w14:paraId="1775C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我单位从专项资金设立、预算编制、分配方式、执行管理、监督评价等方面，对区级财政专项资金使用管理进行全面规范。</w:t>
      </w:r>
    </w:p>
    <w:p w14:paraId="5A912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2</w:t>
      </w:r>
      <w:r>
        <w:rPr>
          <w:rFonts w:hint="eastAsia" w:ascii="仿宋_GB2312" w:hAnsi="仿宋_GB2312" w:eastAsia="仿宋_GB2312" w:cs="Times New Roman"/>
          <w:color w:val="auto"/>
          <w:sz w:val="32"/>
          <w:szCs w:val="32"/>
          <w:highlight w:val="none"/>
          <w:lang w:eastAsia="zh-CN"/>
        </w:rPr>
        <w:t>）建立体系，积极推进专项资金督查有序化</w:t>
      </w:r>
    </w:p>
    <w:p w14:paraId="6D3904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一是对各个专项资金的设立，严格项目申报、政策依据、项目评审，科学合理、因事编制。二是规范支出执行，实行专账核算、专款专用。三是强化监督管理，严把监督关。各部门各司其职，共同加强专项资金使用监督检查，加强社会监督。</w:t>
      </w:r>
    </w:p>
    <w:p w14:paraId="3822D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3</w:t>
      </w:r>
      <w:r>
        <w:rPr>
          <w:rFonts w:hint="eastAsia" w:ascii="仿宋_GB2312" w:hAnsi="仿宋_GB2312" w:eastAsia="仿宋_GB2312" w:cs="Times New Roman"/>
          <w:color w:val="auto"/>
          <w:sz w:val="32"/>
          <w:szCs w:val="32"/>
          <w:highlight w:val="none"/>
          <w:lang w:eastAsia="zh-CN"/>
        </w:rPr>
        <w:t>）公开信息，积极推进专项资金监督透明化</w:t>
      </w:r>
    </w:p>
    <w:p w14:paraId="5D186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按照建立规范透明预算管理制度的要求，积极稳妥推进专项资金信息公开。</w:t>
      </w:r>
    </w:p>
    <w:p w14:paraId="1C407E38">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三、</w:t>
      </w:r>
      <w:r>
        <w:rPr>
          <w:rFonts w:ascii="仿宋_GB2312" w:hAnsi="仿宋_GB2312" w:eastAsia="黑体"/>
          <w:color w:val="auto"/>
          <w:sz w:val="32"/>
          <w:szCs w:val="32"/>
          <w:highlight w:val="none"/>
        </w:rPr>
        <w:t>政府性基金预算支出情况</w:t>
      </w:r>
    </w:p>
    <w:p w14:paraId="4F405C37">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14:paraId="04BAA69C">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四、</w:t>
      </w:r>
      <w:r>
        <w:rPr>
          <w:rFonts w:ascii="仿宋_GB2312" w:hAnsi="仿宋_GB2312" w:eastAsia="黑体"/>
          <w:color w:val="auto"/>
          <w:sz w:val="32"/>
          <w:szCs w:val="32"/>
          <w:highlight w:val="none"/>
        </w:rPr>
        <w:t>国有资本经营预算支出情况</w:t>
      </w:r>
    </w:p>
    <w:p w14:paraId="45238413">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ascii="仿宋_GB2312" w:hAnsi="仿宋_GB2312"/>
        </w:rPr>
      </w:pPr>
      <w:r>
        <w:rPr>
          <w:rFonts w:hint="eastAsia" w:ascii="仿宋_GB2312" w:hAnsi="仿宋_GB2312" w:eastAsia="仿宋_GB2312" w:cs="仿宋_GB2312"/>
          <w:color w:val="auto"/>
          <w:spacing w:val="7"/>
          <w:sz w:val="32"/>
          <w:szCs w:val="32"/>
          <w:lang w:eastAsia="zh-CN"/>
        </w:rPr>
        <w:t>无</w:t>
      </w:r>
    </w:p>
    <w:p w14:paraId="10C3C52B">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五、</w:t>
      </w:r>
      <w:r>
        <w:rPr>
          <w:rFonts w:ascii="仿宋_GB2312" w:hAnsi="仿宋_GB2312" w:eastAsia="黑体"/>
          <w:color w:val="auto"/>
          <w:sz w:val="32"/>
          <w:szCs w:val="32"/>
          <w:highlight w:val="none"/>
        </w:rPr>
        <w:t>社会保险基金预算支出情况</w:t>
      </w:r>
    </w:p>
    <w:p w14:paraId="092C26BA">
      <w:pPr>
        <w:pStyle w:val="3"/>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ascii="仿宋_GB2312" w:hAnsi="仿宋_GB2312"/>
        </w:rPr>
      </w:pPr>
      <w:r>
        <w:rPr>
          <w:rFonts w:hint="eastAsia" w:ascii="仿宋_GB2312" w:hAnsi="仿宋_GB2312" w:eastAsia="仿宋_GB2312" w:cs="仿宋_GB2312"/>
          <w:color w:val="auto"/>
          <w:spacing w:val="7"/>
          <w:sz w:val="32"/>
          <w:szCs w:val="32"/>
          <w:lang w:eastAsia="zh-CN"/>
        </w:rPr>
        <w:t>无</w:t>
      </w:r>
    </w:p>
    <w:p w14:paraId="61472FE2">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ascii="仿宋_GB2312" w:hAnsi="仿宋_GB2312" w:eastAsia="黑体"/>
          <w:color w:val="auto"/>
          <w:sz w:val="32"/>
          <w:szCs w:val="32"/>
          <w:highlight w:val="none"/>
        </w:rPr>
      </w:pPr>
      <w:r>
        <w:rPr>
          <w:rFonts w:hint="eastAsia" w:ascii="仿宋_GB2312" w:hAnsi="仿宋_GB2312" w:eastAsia="黑体"/>
          <w:color w:val="auto"/>
          <w:sz w:val="32"/>
          <w:szCs w:val="32"/>
          <w:highlight w:val="none"/>
          <w:lang w:eastAsia="zh-CN"/>
        </w:rPr>
        <w:t>六、</w:t>
      </w:r>
      <w:r>
        <w:rPr>
          <w:rFonts w:ascii="仿宋_GB2312" w:hAnsi="仿宋_GB2312" w:eastAsia="黑体"/>
          <w:color w:val="auto"/>
          <w:sz w:val="32"/>
          <w:szCs w:val="32"/>
          <w:highlight w:val="none"/>
        </w:rPr>
        <w:t>部门整体支出绩效情况</w:t>
      </w:r>
    </w:p>
    <w:p w14:paraId="13A43ACC">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2023年项目支出基本能够严格按照相关制度规定等进行。</w:t>
      </w:r>
    </w:p>
    <w:p w14:paraId="1200EBF4">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ascii="仿宋_GB2312" w:hAnsi="仿宋_GB2312" w:eastAsia="黑体"/>
          <w:color w:val="auto"/>
          <w:sz w:val="32"/>
          <w:szCs w:val="32"/>
          <w:highlight w:val="none"/>
        </w:rPr>
        <w:t>七、存在的问题及原因分析</w:t>
      </w:r>
    </w:p>
    <w:p w14:paraId="3A3DC329">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textAlignment w:val="auto"/>
        <w:rPr>
          <w:rFonts w:hint="default" w:ascii="仿宋_GB2312" w:hAnsi="仿宋_GB2312" w:eastAsia="楷体_GB2312" w:cs="Times New Roman"/>
          <w:b/>
          <w:color w:val="auto"/>
          <w:kern w:val="2"/>
          <w:sz w:val="32"/>
          <w:szCs w:val="32"/>
          <w:highlight w:val="none"/>
          <w:lang w:val="en-US" w:eastAsia="zh-CN" w:bidi="ar-SA"/>
        </w:rPr>
      </w:pPr>
      <w:r>
        <w:rPr>
          <w:rFonts w:hint="eastAsia" w:ascii="仿宋_GB2312" w:hAnsi="仿宋_GB2312" w:eastAsia="楷体_GB2312" w:cs="Times New Roman"/>
          <w:b/>
          <w:color w:val="auto"/>
          <w:kern w:val="2"/>
          <w:sz w:val="32"/>
          <w:szCs w:val="32"/>
          <w:highlight w:val="none"/>
          <w:lang w:val="en-US" w:eastAsia="zh-CN" w:bidi="ar-SA"/>
        </w:rPr>
        <w:t>（一）存在的问题</w:t>
      </w:r>
    </w:p>
    <w:p w14:paraId="7BCBD946">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（1）项目推进力度有待进一步加强。</w:t>
      </w:r>
    </w:p>
    <w:p w14:paraId="796E389C">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（2）政府采购年初预算与实际执行偏差大，政府采购预算编制准确性有待提高。</w:t>
      </w:r>
    </w:p>
    <w:p w14:paraId="2AD78B34">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黑体"/>
          <w:color w:val="auto"/>
          <w:sz w:val="32"/>
          <w:szCs w:val="32"/>
          <w:highlight w:val="none"/>
        </w:rPr>
      </w:pPr>
      <w:r>
        <w:rPr>
          <w:rFonts w:ascii="仿宋_GB2312" w:hAnsi="仿宋_GB2312" w:eastAsia="黑体"/>
          <w:color w:val="auto"/>
          <w:sz w:val="32"/>
          <w:szCs w:val="32"/>
          <w:highlight w:val="none"/>
        </w:rPr>
        <w:t>八、下一步改进措施</w:t>
      </w:r>
    </w:p>
    <w:p w14:paraId="17371C41">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强化预算执行，提高预算完成率。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w:t>
      </w:r>
    </w:p>
    <w:p w14:paraId="13129B1C">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（2）科学合理编制政府采购预算，强化政府采购预算执行，确保政府采购预算切合单位实际。</w:t>
      </w:r>
    </w:p>
    <w:p w14:paraId="57D57E2C">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（3）根据年初的绩效考核指标及预算绩效目标，扎实推进相关工作，确保考核指标及预算绩效目标按时、优质完成。</w:t>
      </w:r>
    </w:p>
    <w:p w14:paraId="25789EF4">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rPr>
      </w:pPr>
      <w:r>
        <w:rPr>
          <w:rFonts w:ascii="仿宋_GB2312" w:hAnsi="仿宋_GB2312" w:eastAsia="黑体"/>
          <w:color w:val="auto"/>
          <w:sz w:val="32"/>
          <w:szCs w:val="32"/>
          <w:highlight w:val="none"/>
        </w:rPr>
        <w:t>九、部门整体支出绩效自评结果拟应用和公开情况</w:t>
      </w:r>
    </w:p>
    <w:p w14:paraId="0C1B4E9D">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olor w:val="auto"/>
          <w:sz w:val="32"/>
          <w:szCs w:val="32"/>
          <w:highlight w:val="none"/>
        </w:rPr>
      </w:pPr>
      <w:r>
        <w:rPr>
          <w:rFonts w:ascii="仿宋_GB2312" w:hAnsi="仿宋_GB2312" w:eastAsia="黑体"/>
          <w:color w:val="auto"/>
          <w:sz w:val="32"/>
          <w:szCs w:val="32"/>
          <w:highlight w:val="none"/>
          <w:shd w:val="clear" w:color="auto" w:fill="auto"/>
        </w:rPr>
        <w:t>十、</w:t>
      </w:r>
      <w:r>
        <w:rPr>
          <w:rFonts w:ascii="仿宋_GB2312" w:hAnsi="仿宋_GB2312" w:eastAsia="黑体"/>
          <w:color w:val="auto"/>
          <w:sz w:val="32"/>
          <w:szCs w:val="32"/>
          <w:highlight w:val="none"/>
        </w:rPr>
        <w:t>其他需要说明的情况</w:t>
      </w:r>
    </w:p>
    <w:p w14:paraId="5061148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附件：1</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部门整体支出绩效评价基础数据表</w:t>
      </w:r>
    </w:p>
    <w:p w14:paraId="088C3024">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部门整体支出绩效自评表</w:t>
      </w:r>
    </w:p>
    <w:p w14:paraId="29AD9774">
      <w:pPr>
        <w:keepNext w:val="0"/>
        <w:keepLines w:val="0"/>
        <w:pageBreakBefore w:val="0"/>
        <w:widowControl/>
        <w:kinsoku/>
        <w:wordWrap/>
        <w:overflowPunct/>
        <w:topLinePunct w:val="0"/>
        <w:autoSpaceDE/>
        <w:autoSpaceDN/>
        <w:bidi w:val="0"/>
        <w:adjustRightInd/>
        <w:snapToGrid/>
        <w:spacing w:line="560" w:lineRule="exact"/>
        <w:ind w:left="1596" w:leftChars="760" w:firstLine="0" w:firstLineChars="0"/>
        <w:jc w:val="left"/>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项目支出绩效自评表（一个一级项目支出一张表）</w:t>
      </w:r>
    </w:p>
    <w:p w14:paraId="2D06BBE3">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政府性基金预算支出情况表</w:t>
      </w:r>
    </w:p>
    <w:p w14:paraId="7C192DEC">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国有资本经营预算支出情况表</w:t>
      </w:r>
    </w:p>
    <w:p w14:paraId="02A2DB63">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Theme="minorEastAsia"/>
          <w:lang w:eastAsia="zh-CN"/>
        </w:rPr>
      </w:pPr>
      <w:r>
        <w:rPr>
          <w:rFonts w:ascii="仿宋_GB2312" w:hAnsi="仿宋_GB2312" w:eastAsia="仿宋_GB2312"/>
          <w:color w:val="auto"/>
          <w:sz w:val="32"/>
          <w:szCs w:val="32"/>
          <w:highlight w:val="none"/>
        </w:rPr>
        <w:t>6</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rPr>
        <w:t>社会保险基金预算支出</w:t>
      </w:r>
    </w:p>
    <w:p w14:paraId="15B6269C">
      <w:pPr>
        <w:spacing w:line="240" w:lineRule="auto"/>
        <w:ind w:firstLine="880"/>
        <w:jc w:val="center"/>
        <w:rPr>
          <w:rFonts w:ascii="方正小标宋简体" w:eastAsia="方正小标宋简体"/>
          <w:kern w:val="0"/>
          <w:sz w:val="44"/>
          <w:szCs w:val="44"/>
          <w:lang w:eastAsia="zh-CN"/>
        </w:rPr>
      </w:pPr>
    </w:p>
    <w:p w14:paraId="353D720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DF0749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2C523C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14D171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B7E2AC9">
      <w:pPr>
        <w:spacing w:line="267" w:lineRule="auto"/>
        <w:jc w:val="both"/>
        <w:rPr>
          <w:rFonts w:hint="eastAsia" w:ascii="宋体" w:hAnsi="宋体" w:eastAsia="宋体" w:cs="宋体"/>
          <w:bCs/>
          <w:spacing w:val="-4"/>
          <w:kern w:val="0"/>
          <w:sz w:val="28"/>
          <w:szCs w:val="28"/>
          <w:lang w:eastAsia="zh-CN"/>
        </w:rPr>
      </w:pPr>
    </w:p>
    <w:p w14:paraId="29216748">
      <w:pPr>
        <w:spacing w:line="267" w:lineRule="auto"/>
        <w:ind w:firstLine="552"/>
        <w:jc w:val="both"/>
        <w:rPr>
          <w:rFonts w:hint="eastAsia" w:ascii="宋体" w:hAnsi="宋体" w:eastAsia="宋体" w:cs="宋体"/>
          <w:bCs/>
          <w:spacing w:val="-4"/>
          <w:kern w:val="0"/>
          <w:sz w:val="28"/>
          <w:szCs w:val="28"/>
          <w:lang w:eastAsia="zh-CN"/>
        </w:rPr>
      </w:pPr>
    </w:p>
    <w:p w14:paraId="0D1095AD">
      <w:pPr>
        <w:spacing w:line="267" w:lineRule="auto"/>
        <w:ind w:firstLine="552"/>
        <w:jc w:val="both"/>
        <w:rPr>
          <w:rFonts w:hint="eastAsia" w:ascii="宋体" w:hAnsi="宋体" w:eastAsia="宋体" w:cs="宋体"/>
          <w:bCs/>
          <w:spacing w:val="-4"/>
          <w:kern w:val="0"/>
          <w:sz w:val="28"/>
          <w:szCs w:val="28"/>
          <w:lang w:eastAsia="zh-CN"/>
        </w:rPr>
      </w:pPr>
    </w:p>
    <w:p w14:paraId="4DC926A2">
      <w:pPr>
        <w:spacing w:line="267" w:lineRule="auto"/>
        <w:ind w:firstLine="552"/>
        <w:jc w:val="both"/>
        <w:rPr>
          <w:rFonts w:hint="eastAsia" w:ascii="宋体" w:hAnsi="宋体" w:eastAsia="宋体" w:cs="宋体"/>
          <w:bCs/>
          <w:spacing w:val="-4"/>
          <w:kern w:val="0"/>
          <w:sz w:val="28"/>
          <w:szCs w:val="28"/>
          <w:lang w:eastAsia="zh-CN"/>
        </w:rPr>
      </w:pPr>
    </w:p>
    <w:p w14:paraId="39F9A05A">
      <w:pPr>
        <w:spacing w:line="267" w:lineRule="auto"/>
        <w:ind w:firstLine="552"/>
        <w:jc w:val="both"/>
        <w:rPr>
          <w:rFonts w:hint="eastAsia" w:ascii="宋体" w:hAnsi="宋体" w:eastAsia="宋体" w:cs="宋体"/>
          <w:bCs/>
          <w:spacing w:val="-4"/>
          <w:kern w:val="0"/>
          <w:sz w:val="28"/>
          <w:szCs w:val="28"/>
          <w:lang w:eastAsia="zh-CN"/>
        </w:rPr>
      </w:pPr>
    </w:p>
    <w:p w14:paraId="1C402A88">
      <w:pPr>
        <w:spacing w:line="267" w:lineRule="auto"/>
        <w:ind w:firstLine="552"/>
        <w:jc w:val="both"/>
        <w:rPr>
          <w:rFonts w:hint="eastAsia" w:ascii="宋体" w:hAnsi="宋体" w:eastAsia="宋体" w:cs="宋体"/>
          <w:bCs/>
          <w:spacing w:val="-4"/>
          <w:kern w:val="0"/>
          <w:sz w:val="28"/>
          <w:szCs w:val="28"/>
          <w:lang w:eastAsia="zh-CN"/>
        </w:rPr>
      </w:pPr>
    </w:p>
    <w:p w14:paraId="3795A6B0">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14:paraId="43267D8D">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劳动维权办案专项</w:t>
      </w:r>
      <w:r>
        <w:rPr>
          <w:rFonts w:ascii="黑体" w:hAnsi="黑体" w:eastAsia="黑体" w:cs="黑体"/>
          <w:spacing w:val="15"/>
          <w:position w:val="10"/>
          <w:sz w:val="42"/>
          <w:szCs w:val="42"/>
        </w:rPr>
        <w:t>项目支出</w:t>
      </w:r>
    </w:p>
    <w:p w14:paraId="7821E31A">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176CB77F">
      <w:pPr>
        <w:spacing w:line="246" w:lineRule="auto"/>
        <w:rPr>
          <w:rFonts w:ascii="Arial"/>
          <w:sz w:val="21"/>
        </w:rPr>
      </w:pPr>
    </w:p>
    <w:p w14:paraId="69F3C4E5">
      <w:pPr>
        <w:spacing w:line="246" w:lineRule="auto"/>
        <w:rPr>
          <w:rFonts w:ascii="Arial"/>
          <w:sz w:val="21"/>
        </w:rPr>
      </w:pPr>
    </w:p>
    <w:p w14:paraId="4CF23C0A">
      <w:pPr>
        <w:spacing w:line="246" w:lineRule="auto"/>
        <w:rPr>
          <w:rFonts w:ascii="Arial"/>
          <w:sz w:val="21"/>
        </w:rPr>
      </w:pPr>
    </w:p>
    <w:p w14:paraId="6F2AAF2B">
      <w:pPr>
        <w:spacing w:line="246" w:lineRule="auto"/>
        <w:rPr>
          <w:rFonts w:ascii="Arial"/>
          <w:sz w:val="21"/>
        </w:rPr>
      </w:pPr>
    </w:p>
    <w:p w14:paraId="16FF61ED">
      <w:pPr>
        <w:spacing w:line="246" w:lineRule="auto"/>
        <w:rPr>
          <w:rFonts w:ascii="Arial"/>
          <w:sz w:val="21"/>
        </w:rPr>
      </w:pPr>
    </w:p>
    <w:p w14:paraId="3EFAA3AE">
      <w:pPr>
        <w:spacing w:line="246" w:lineRule="auto"/>
        <w:rPr>
          <w:rFonts w:ascii="Arial"/>
          <w:sz w:val="21"/>
        </w:rPr>
      </w:pPr>
    </w:p>
    <w:p w14:paraId="38131A7E">
      <w:pPr>
        <w:spacing w:line="246" w:lineRule="auto"/>
        <w:rPr>
          <w:rFonts w:ascii="Arial"/>
          <w:sz w:val="21"/>
        </w:rPr>
      </w:pPr>
    </w:p>
    <w:p w14:paraId="4101698D">
      <w:pPr>
        <w:spacing w:line="246" w:lineRule="auto"/>
        <w:rPr>
          <w:rFonts w:ascii="Arial"/>
          <w:sz w:val="21"/>
        </w:rPr>
      </w:pPr>
    </w:p>
    <w:p w14:paraId="60896742">
      <w:pPr>
        <w:spacing w:line="246" w:lineRule="auto"/>
        <w:rPr>
          <w:rFonts w:ascii="Arial"/>
          <w:sz w:val="21"/>
        </w:rPr>
      </w:pPr>
    </w:p>
    <w:p w14:paraId="382DD92C">
      <w:pPr>
        <w:spacing w:line="246" w:lineRule="auto"/>
        <w:rPr>
          <w:rFonts w:ascii="Arial"/>
          <w:sz w:val="21"/>
        </w:rPr>
      </w:pPr>
    </w:p>
    <w:p w14:paraId="2451D8F2">
      <w:pPr>
        <w:spacing w:line="246" w:lineRule="auto"/>
        <w:rPr>
          <w:rFonts w:ascii="Arial"/>
          <w:sz w:val="21"/>
        </w:rPr>
      </w:pPr>
    </w:p>
    <w:p w14:paraId="5DC51DB3">
      <w:pPr>
        <w:spacing w:line="246" w:lineRule="auto"/>
        <w:rPr>
          <w:rFonts w:ascii="Arial"/>
          <w:sz w:val="21"/>
        </w:rPr>
      </w:pPr>
    </w:p>
    <w:p w14:paraId="4B4E9203">
      <w:pPr>
        <w:spacing w:line="246" w:lineRule="auto"/>
        <w:rPr>
          <w:rFonts w:ascii="Arial"/>
          <w:sz w:val="21"/>
        </w:rPr>
      </w:pPr>
    </w:p>
    <w:p w14:paraId="0205135A">
      <w:pPr>
        <w:spacing w:line="246" w:lineRule="auto"/>
        <w:rPr>
          <w:rFonts w:ascii="Arial"/>
          <w:sz w:val="21"/>
        </w:rPr>
      </w:pPr>
    </w:p>
    <w:p w14:paraId="4F7DF6DA">
      <w:pPr>
        <w:spacing w:line="246" w:lineRule="auto"/>
        <w:rPr>
          <w:rFonts w:ascii="Arial"/>
          <w:sz w:val="21"/>
        </w:rPr>
      </w:pPr>
    </w:p>
    <w:p w14:paraId="6F8924D7">
      <w:pPr>
        <w:spacing w:line="246" w:lineRule="auto"/>
        <w:rPr>
          <w:rFonts w:ascii="Arial"/>
          <w:sz w:val="21"/>
        </w:rPr>
      </w:pPr>
    </w:p>
    <w:p w14:paraId="0B29AEA5">
      <w:pPr>
        <w:spacing w:line="246" w:lineRule="auto"/>
        <w:rPr>
          <w:rFonts w:ascii="Arial"/>
          <w:sz w:val="21"/>
        </w:rPr>
      </w:pPr>
    </w:p>
    <w:p w14:paraId="6C9D4B20">
      <w:pPr>
        <w:spacing w:line="247" w:lineRule="auto"/>
        <w:rPr>
          <w:rFonts w:ascii="Arial"/>
          <w:sz w:val="21"/>
        </w:rPr>
      </w:pPr>
    </w:p>
    <w:p w14:paraId="0383FA19">
      <w:pPr>
        <w:spacing w:line="247" w:lineRule="auto"/>
        <w:rPr>
          <w:rFonts w:ascii="Arial"/>
          <w:sz w:val="21"/>
        </w:rPr>
      </w:pPr>
    </w:p>
    <w:p w14:paraId="1556A521">
      <w:pPr>
        <w:spacing w:line="247" w:lineRule="auto"/>
        <w:rPr>
          <w:rFonts w:ascii="Arial"/>
          <w:sz w:val="21"/>
        </w:rPr>
      </w:pPr>
    </w:p>
    <w:p w14:paraId="6298B64B">
      <w:pPr>
        <w:spacing w:line="247" w:lineRule="auto"/>
        <w:rPr>
          <w:rFonts w:ascii="Arial"/>
          <w:sz w:val="21"/>
        </w:rPr>
      </w:pPr>
    </w:p>
    <w:p w14:paraId="2F4F8E6C">
      <w:pPr>
        <w:spacing w:line="247" w:lineRule="auto"/>
        <w:rPr>
          <w:rFonts w:ascii="Arial"/>
          <w:sz w:val="21"/>
        </w:rPr>
      </w:pPr>
    </w:p>
    <w:p w14:paraId="36D0F67B">
      <w:pPr>
        <w:spacing w:line="247" w:lineRule="auto"/>
        <w:rPr>
          <w:rFonts w:ascii="Arial"/>
          <w:sz w:val="21"/>
        </w:rPr>
      </w:pPr>
    </w:p>
    <w:p w14:paraId="5B553D6A">
      <w:pPr>
        <w:spacing w:line="247" w:lineRule="auto"/>
        <w:rPr>
          <w:rFonts w:ascii="Arial"/>
          <w:sz w:val="21"/>
        </w:rPr>
      </w:pPr>
    </w:p>
    <w:p w14:paraId="5CF47CFF">
      <w:pPr>
        <w:spacing w:line="247" w:lineRule="auto"/>
        <w:rPr>
          <w:rFonts w:ascii="Arial"/>
          <w:sz w:val="21"/>
        </w:rPr>
      </w:pPr>
    </w:p>
    <w:p w14:paraId="594158F1">
      <w:pPr>
        <w:spacing w:line="247" w:lineRule="auto"/>
        <w:rPr>
          <w:rFonts w:ascii="Arial"/>
          <w:sz w:val="21"/>
        </w:rPr>
      </w:pPr>
    </w:p>
    <w:p w14:paraId="4297BDA6">
      <w:pPr>
        <w:spacing w:line="247" w:lineRule="auto"/>
        <w:rPr>
          <w:rFonts w:ascii="Arial"/>
          <w:sz w:val="21"/>
        </w:rPr>
      </w:pPr>
    </w:p>
    <w:p w14:paraId="7571E6BE">
      <w:pPr>
        <w:spacing w:line="247" w:lineRule="auto"/>
        <w:rPr>
          <w:rFonts w:ascii="Arial"/>
          <w:sz w:val="21"/>
        </w:rPr>
      </w:pPr>
    </w:p>
    <w:p w14:paraId="2BF72CFF">
      <w:pPr>
        <w:pStyle w:val="2"/>
        <w:spacing w:before="89" w:line="221" w:lineRule="auto"/>
        <w:ind w:left="2270"/>
        <w:jc w:val="both"/>
        <w:rPr>
          <w:spacing w:val="-22"/>
          <w:sz w:val="27"/>
          <w:szCs w:val="27"/>
        </w:rPr>
      </w:pPr>
    </w:p>
    <w:p w14:paraId="2E7FA29B">
      <w:pPr>
        <w:pStyle w:val="2"/>
        <w:spacing w:before="89" w:line="221" w:lineRule="auto"/>
        <w:ind w:left="2270"/>
        <w:jc w:val="both"/>
        <w:rPr>
          <w:spacing w:val="-22"/>
          <w:sz w:val="27"/>
          <w:szCs w:val="27"/>
        </w:rPr>
      </w:pPr>
    </w:p>
    <w:p w14:paraId="46576CF5">
      <w:pPr>
        <w:pStyle w:val="2"/>
        <w:spacing w:before="89" w:line="221" w:lineRule="auto"/>
        <w:ind w:left="2270"/>
        <w:jc w:val="both"/>
        <w:rPr>
          <w:spacing w:val="-22"/>
          <w:sz w:val="27"/>
          <w:szCs w:val="27"/>
        </w:rPr>
      </w:pPr>
    </w:p>
    <w:p w14:paraId="0E50DE13">
      <w:pPr>
        <w:pStyle w:val="2"/>
        <w:spacing w:before="89" w:line="221" w:lineRule="auto"/>
        <w:ind w:left="2270"/>
        <w:jc w:val="both"/>
        <w:rPr>
          <w:spacing w:val="-22"/>
          <w:sz w:val="27"/>
          <w:szCs w:val="27"/>
        </w:rPr>
      </w:pPr>
    </w:p>
    <w:p w14:paraId="4648FBDF">
      <w:pPr>
        <w:pStyle w:val="2"/>
        <w:spacing w:before="89" w:line="221" w:lineRule="auto"/>
        <w:ind w:left="2270"/>
        <w:jc w:val="both"/>
        <w:rPr>
          <w:spacing w:val="-22"/>
          <w:sz w:val="27"/>
          <w:szCs w:val="27"/>
        </w:rPr>
      </w:pPr>
    </w:p>
    <w:p w14:paraId="411AF5E1">
      <w:pPr>
        <w:pStyle w:val="2"/>
        <w:spacing w:before="89" w:line="221" w:lineRule="auto"/>
        <w:ind w:left="2270"/>
        <w:jc w:val="both"/>
        <w:rPr>
          <w:spacing w:val="-22"/>
          <w:sz w:val="27"/>
          <w:szCs w:val="27"/>
        </w:rPr>
      </w:pPr>
    </w:p>
    <w:p w14:paraId="14240A1B">
      <w:pPr>
        <w:pStyle w:val="2"/>
        <w:spacing w:before="89" w:line="221" w:lineRule="auto"/>
        <w:jc w:val="both"/>
        <w:rPr>
          <w:spacing w:val="-22"/>
          <w:sz w:val="27"/>
          <w:szCs w:val="27"/>
        </w:rPr>
      </w:pPr>
    </w:p>
    <w:p w14:paraId="70CC0CE1">
      <w:pPr>
        <w:pStyle w:val="2"/>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汨罗市人力资源和社会保障局</w:t>
      </w:r>
    </w:p>
    <w:p w14:paraId="5CFC3FDA">
      <w:pPr>
        <w:pStyle w:val="2"/>
        <w:spacing w:before="289" w:line="610" w:lineRule="exact"/>
        <w:ind w:firstLine="3172" w:firstLineChars="1300"/>
        <w:rPr>
          <w:spacing w:val="-13"/>
          <w:position w:val="26"/>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17 </w:t>
      </w:r>
      <w:r>
        <w:rPr>
          <w:spacing w:val="-13"/>
          <w:position w:val="26"/>
          <w:sz w:val="27"/>
          <w:szCs w:val="27"/>
        </w:rPr>
        <w:t>日</w:t>
      </w:r>
    </w:p>
    <w:p w14:paraId="12FA1451">
      <w:pPr>
        <w:pStyle w:val="2"/>
        <w:spacing w:before="289" w:line="610" w:lineRule="exact"/>
        <w:ind w:firstLine="3172" w:firstLineChars="1300"/>
        <w:rPr>
          <w:spacing w:val="-13"/>
          <w:position w:val="26"/>
          <w:sz w:val="27"/>
          <w:szCs w:val="27"/>
        </w:rPr>
      </w:pPr>
    </w:p>
    <w:p w14:paraId="3865D7BD">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15E930D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8C2CD6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373B160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2AF86E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0AE2AD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该项目根据湘人社发[2012] 64号《关于印发&lt;湖南省加强劳动人事争议处理效能建设实施方案&gt;的通知》文件而设立的劳动监察、仲裁办案费用。加强农民工人文关怀，有力维护劳动关系和谐稳定和提高劳动人事争议调解仲裁的水平，保证劳动监察工作正常运行。</w:t>
      </w:r>
    </w:p>
    <w:p w14:paraId="7C5F848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695C30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为汨罗市人力资源和社会保障局，</w:t>
      </w:r>
      <w:r>
        <w:rPr>
          <w:rFonts w:hint="eastAsia" w:eastAsia="仿宋_GB2312"/>
          <w:kern w:val="0"/>
          <w:sz w:val="32"/>
          <w:szCs w:val="32"/>
          <w:lang w:val="en-US" w:eastAsia="en-US"/>
        </w:rPr>
        <w:t>项目资金和项目管理制度建设</w:t>
      </w:r>
      <w:r>
        <w:rPr>
          <w:rFonts w:hint="eastAsia" w:eastAsia="仿宋_GB2312"/>
          <w:kern w:val="0"/>
          <w:sz w:val="32"/>
          <w:szCs w:val="32"/>
          <w:lang w:val="en-US" w:eastAsia="zh-CN"/>
        </w:rPr>
        <w:t>完善</w:t>
      </w:r>
      <w:r>
        <w:rPr>
          <w:rFonts w:hint="eastAsia" w:eastAsia="仿宋_GB2312"/>
          <w:kern w:val="0"/>
          <w:sz w:val="32"/>
          <w:szCs w:val="32"/>
          <w:lang w:val="en-US" w:eastAsia="en-US"/>
        </w:rPr>
        <w:t>，项目资金投向结构合理，资金拨付及时性</w:t>
      </w:r>
      <w:r>
        <w:rPr>
          <w:rFonts w:hint="eastAsia" w:eastAsia="仿宋_GB2312"/>
          <w:kern w:val="0"/>
          <w:sz w:val="32"/>
          <w:szCs w:val="32"/>
          <w:lang w:val="en-US" w:eastAsia="zh-CN"/>
        </w:rPr>
        <w:t>较强</w:t>
      </w:r>
      <w:r>
        <w:rPr>
          <w:rFonts w:hint="eastAsia" w:eastAsia="仿宋_GB2312"/>
          <w:kern w:val="0"/>
          <w:sz w:val="32"/>
          <w:szCs w:val="32"/>
          <w:lang w:val="en-US" w:eastAsia="en-US"/>
        </w:rPr>
        <w:t>，项目立项、申报、评审、监督管理、验收等阶段组织实施</w:t>
      </w:r>
      <w:r>
        <w:rPr>
          <w:rFonts w:hint="eastAsia" w:eastAsia="仿宋_GB2312"/>
          <w:kern w:val="0"/>
          <w:sz w:val="32"/>
          <w:szCs w:val="32"/>
          <w:lang w:val="en-US" w:eastAsia="zh-CN"/>
        </w:rPr>
        <w:t>严格</w:t>
      </w:r>
      <w:r>
        <w:rPr>
          <w:rFonts w:hint="eastAsia" w:eastAsia="仿宋_GB2312"/>
          <w:kern w:val="0"/>
          <w:sz w:val="32"/>
          <w:szCs w:val="32"/>
          <w:lang w:val="en-US" w:eastAsia="en-US"/>
        </w:rPr>
        <w:t>合规</w:t>
      </w:r>
      <w:r>
        <w:rPr>
          <w:rFonts w:hint="eastAsia" w:eastAsia="仿宋_GB2312"/>
          <w:kern w:val="0"/>
          <w:sz w:val="32"/>
          <w:szCs w:val="32"/>
          <w:lang w:val="en-US" w:eastAsia="zh-CN"/>
        </w:rPr>
        <w:t>，</w:t>
      </w:r>
      <w:r>
        <w:rPr>
          <w:rFonts w:hint="eastAsia" w:eastAsia="仿宋_GB2312"/>
          <w:kern w:val="0"/>
          <w:sz w:val="32"/>
          <w:szCs w:val="32"/>
          <w:lang w:val="en-US" w:eastAsia="en-US"/>
        </w:rPr>
        <w:t>由同级财政予以保障，并</w:t>
      </w:r>
      <w:r>
        <w:rPr>
          <w:rFonts w:hint="eastAsia" w:eastAsia="仿宋_GB2312"/>
          <w:kern w:val="0"/>
          <w:sz w:val="32"/>
          <w:szCs w:val="32"/>
          <w:lang w:val="en-US" w:eastAsia="zh-CN"/>
        </w:rPr>
        <w:t>能够</w:t>
      </w:r>
      <w:r>
        <w:rPr>
          <w:rFonts w:hint="eastAsia" w:eastAsia="仿宋_GB2312"/>
          <w:kern w:val="0"/>
          <w:sz w:val="32"/>
          <w:szCs w:val="32"/>
          <w:lang w:val="en-US" w:eastAsia="en-US"/>
        </w:rPr>
        <w:t>做到专款专用。</w:t>
      </w:r>
    </w:p>
    <w:p w14:paraId="7C5B975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14:paraId="250AEC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绩效总目标和阶段性目标</w:t>
      </w:r>
      <w:r>
        <w:rPr>
          <w:rFonts w:hint="eastAsia" w:eastAsia="仿宋_GB2312" w:cs="Arial"/>
          <w:snapToGrid w:val="0"/>
          <w:color w:val="000000"/>
          <w:kern w:val="0"/>
          <w:sz w:val="32"/>
          <w:szCs w:val="32"/>
          <w:lang w:val="en-US" w:eastAsia="zh-CN" w:bidi="ar-SA"/>
        </w:rPr>
        <w:t>能够按时圆满完成</w:t>
      </w:r>
      <w:r>
        <w:rPr>
          <w:rFonts w:hint="eastAsia" w:ascii="Arial" w:hAnsi="Arial" w:eastAsia="仿宋_GB2312" w:cs="Arial"/>
          <w:snapToGrid w:val="0"/>
          <w:color w:val="000000"/>
          <w:kern w:val="0"/>
          <w:sz w:val="32"/>
          <w:szCs w:val="32"/>
          <w:lang w:val="en-US" w:eastAsia="zh-CN" w:bidi="ar-SA"/>
        </w:rPr>
        <w:t>，</w:t>
      </w:r>
      <w:r>
        <w:rPr>
          <w:rFonts w:hint="eastAsia" w:eastAsia="仿宋_GB2312"/>
          <w:kern w:val="0"/>
          <w:sz w:val="32"/>
          <w:szCs w:val="32"/>
          <w:lang w:val="en-US" w:eastAsia="zh-CN"/>
        </w:rPr>
        <w:t>有力维护劳动关系和谐稳定和提高劳动人事争议调解仲裁的水平，保证劳动监察工作正常运行。</w:t>
      </w:r>
    </w:p>
    <w:p w14:paraId="4CC6B4E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776EA111">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b/>
          <w:bCs/>
          <w:spacing w:val="-15"/>
          <w:sz w:val="31"/>
          <w:szCs w:val="31"/>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2023年劳动维权办案专项项目支出基本能够严格按照相关制度规定等进行。</w:t>
      </w:r>
    </w:p>
    <w:p w14:paraId="2BD4E5B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2371F51C">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确保本年度劳动监察工作正常运行。</w:t>
      </w:r>
    </w:p>
    <w:p w14:paraId="39C1C50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8F7A4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14:paraId="50E936D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本单位项目支出决策根据实际情况制定实施方案，保证劳动监察工作正常运行，做到专款专用，合理安排项目资金。</w:t>
      </w:r>
    </w:p>
    <w:p w14:paraId="2FDC41F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73B1A5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本单位项目支出在执行过程中严格按照相关制度规定进行，按照实际情况支出，严禁挤占、挪用、虚列支出等情况发生。</w:t>
      </w:r>
    </w:p>
    <w:p w14:paraId="572D0C2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23661F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数量、质量、时效、成本等四个方面，根据各自情况，设置相关指标内容，用于跟踪项目工作的开展。全市处理农民工工资拖欠问题次数及人数按计划完成，企业拖欠农民工工资足额发放比率与劳动人事争议调解成功率达到预期目标，时效在</w:t>
      </w:r>
      <w:r>
        <w:rPr>
          <w:rFonts w:hint="eastAsia" w:ascii="仿宋" w:hAnsi="仿宋" w:eastAsia="仿宋" w:cs="仿宋"/>
          <w:kern w:val="0"/>
          <w:sz w:val="32"/>
          <w:szCs w:val="32"/>
          <w:lang w:val="en-US" w:eastAsia="zh-CN"/>
        </w:rPr>
        <w:t>2023</w:t>
      </w:r>
      <w:r>
        <w:rPr>
          <w:rFonts w:hint="eastAsia" w:eastAsia="仿宋_GB2312"/>
          <w:kern w:val="0"/>
          <w:sz w:val="32"/>
          <w:szCs w:val="32"/>
          <w:lang w:val="en-US" w:eastAsia="zh-CN"/>
        </w:rPr>
        <w:t>年</w:t>
      </w:r>
      <w:r>
        <w:rPr>
          <w:rFonts w:hint="eastAsia" w:ascii="仿宋" w:hAnsi="仿宋" w:eastAsia="仿宋" w:cs="仿宋"/>
          <w:kern w:val="0"/>
          <w:sz w:val="32"/>
          <w:szCs w:val="32"/>
          <w:lang w:val="en-US" w:eastAsia="zh-CN"/>
        </w:rPr>
        <w:t>12</w:t>
      </w:r>
      <w:r>
        <w:rPr>
          <w:rFonts w:hint="eastAsia" w:eastAsia="仿宋_GB2312"/>
          <w:kern w:val="0"/>
          <w:sz w:val="32"/>
          <w:szCs w:val="32"/>
          <w:lang w:val="en-US" w:eastAsia="zh-CN"/>
        </w:rPr>
        <w:t>月</w:t>
      </w:r>
      <w:r>
        <w:rPr>
          <w:rFonts w:hint="eastAsia" w:ascii="仿宋" w:hAnsi="仿宋" w:eastAsia="仿宋" w:cs="仿宋"/>
          <w:kern w:val="0"/>
          <w:sz w:val="32"/>
          <w:szCs w:val="32"/>
          <w:lang w:val="en-US" w:eastAsia="zh-CN"/>
        </w:rPr>
        <w:t>31</w:t>
      </w:r>
      <w:r>
        <w:rPr>
          <w:rFonts w:hint="eastAsia" w:eastAsia="仿宋_GB2312"/>
          <w:kern w:val="0"/>
          <w:sz w:val="32"/>
          <w:szCs w:val="32"/>
          <w:lang w:val="en-US" w:eastAsia="zh-CN"/>
        </w:rPr>
        <w:t>日前完成，成本指标</w:t>
      </w:r>
      <w:r>
        <w:rPr>
          <w:rFonts w:hint="eastAsia" w:ascii="仿宋" w:hAnsi="仿宋" w:eastAsia="仿宋" w:cs="仿宋"/>
          <w:kern w:val="0"/>
          <w:sz w:val="32"/>
          <w:szCs w:val="32"/>
          <w:lang w:val="en-US" w:eastAsia="zh-CN"/>
        </w:rPr>
        <w:t>100</w:t>
      </w:r>
      <w:r>
        <w:rPr>
          <w:rFonts w:hint="eastAsia" w:eastAsia="仿宋_GB2312"/>
          <w:kern w:val="0"/>
          <w:sz w:val="32"/>
          <w:szCs w:val="32"/>
          <w:lang w:val="en-US" w:eastAsia="zh-CN"/>
        </w:rPr>
        <w:t>万元已完成。</w:t>
      </w:r>
    </w:p>
    <w:p w14:paraId="4C53FC0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6C3E98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全市企业劳动合同签订率达到预期目标，劳动监察仲裁办事效率和水平不断提升，劳动人事争议调解仲裁的水平提升效益显著，社会公众对相关工作的满意度较高。</w:t>
      </w:r>
    </w:p>
    <w:p w14:paraId="0A4D6F7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6F9B37E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4928D1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14:paraId="3AB5FAC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7295EB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2CA9CF6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7738C4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4481E7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14:paraId="6207DDA2">
      <w:pPr>
        <w:spacing w:line="267" w:lineRule="auto"/>
        <w:jc w:val="both"/>
        <w:rPr>
          <w:rFonts w:hint="eastAsia" w:ascii="宋体" w:hAnsi="宋体" w:eastAsia="宋体" w:cs="宋体"/>
          <w:bCs/>
          <w:spacing w:val="-4"/>
          <w:kern w:val="0"/>
          <w:sz w:val="28"/>
          <w:szCs w:val="28"/>
          <w:lang w:eastAsia="zh-CN"/>
        </w:rPr>
      </w:pPr>
    </w:p>
    <w:p w14:paraId="01061F82">
      <w:pPr>
        <w:spacing w:line="267" w:lineRule="auto"/>
        <w:jc w:val="both"/>
        <w:rPr>
          <w:rFonts w:hint="eastAsia" w:ascii="宋体" w:hAnsi="宋体" w:eastAsia="宋体" w:cs="宋体"/>
          <w:bCs/>
          <w:spacing w:val="-4"/>
          <w:kern w:val="0"/>
          <w:sz w:val="28"/>
          <w:szCs w:val="28"/>
          <w:lang w:eastAsia="zh-CN"/>
        </w:rPr>
      </w:pPr>
    </w:p>
    <w:p w14:paraId="4B91529C">
      <w:pPr>
        <w:spacing w:line="267" w:lineRule="auto"/>
        <w:jc w:val="both"/>
        <w:rPr>
          <w:rFonts w:hint="eastAsia" w:ascii="宋体" w:hAnsi="宋体" w:eastAsia="宋体" w:cs="宋体"/>
          <w:bCs/>
          <w:spacing w:val="-4"/>
          <w:kern w:val="0"/>
          <w:sz w:val="28"/>
          <w:szCs w:val="28"/>
          <w:lang w:eastAsia="zh-CN"/>
        </w:rPr>
      </w:pPr>
    </w:p>
    <w:p w14:paraId="152F68D2">
      <w:pPr>
        <w:spacing w:line="267" w:lineRule="auto"/>
        <w:jc w:val="both"/>
        <w:rPr>
          <w:rFonts w:hint="eastAsia" w:ascii="宋体" w:hAnsi="宋体" w:eastAsia="宋体" w:cs="宋体"/>
          <w:bCs/>
          <w:spacing w:val="-4"/>
          <w:kern w:val="0"/>
          <w:sz w:val="28"/>
          <w:szCs w:val="28"/>
          <w:lang w:eastAsia="zh-CN"/>
        </w:rPr>
      </w:pPr>
    </w:p>
    <w:p w14:paraId="44C8B9F4">
      <w:pPr>
        <w:spacing w:line="267" w:lineRule="auto"/>
        <w:jc w:val="both"/>
        <w:rPr>
          <w:rFonts w:hint="eastAsia" w:ascii="宋体" w:hAnsi="宋体" w:eastAsia="宋体" w:cs="宋体"/>
          <w:bCs/>
          <w:spacing w:val="-4"/>
          <w:kern w:val="0"/>
          <w:sz w:val="28"/>
          <w:szCs w:val="28"/>
          <w:lang w:eastAsia="zh-CN"/>
        </w:rPr>
      </w:pPr>
    </w:p>
    <w:p w14:paraId="1753E1BE">
      <w:pPr>
        <w:spacing w:line="267" w:lineRule="auto"/>
        <w:jc w:val="both"/>
        <w:rPr>
          <w:rFonts w:hint="eastAsia" w:ascii="宋体" w:hAnsi="宋体" w:eastAsia="宋体" w:cs="宋体"/>
          <w:bCs/>
          <w:spacing w:val="-4"/>
          <w:kern w:val="0"/>
          <w:sz w:val="28"/>
          <w:szCs w:val="28"/>
          <w:lang w:eastAsia="zh-CN"/>
        </w:rPr>
      </w:pPr>
    </w:p>
    <w:p w14:paraId="111AF0DE">
      <w:pPr>
        <w:spacing w:line="267" w:lineRule="auto"/>
        <w:jc w:val="both"/>
        <w:rPr>
          <w:rFonts w:hint="eastAsia" w:ascii="宋体" w:hAnsi="宋体" w:eastAsia="宋体" w:cs="宋体"/>
          <w:bCs/>
          <w:spacing w:val="-4"/>
          <w:kern w:val="0"/>
          <w:sz w:val="28"/>
          <w:szCs w:val="28"/>
          <w:lang w:eastAsia="zh-CN"/>
        </w:rPr>
      </w:pPr>
    </w:p>
    <w:p w14:paraId="2ECF2F22">
      <w:pPr>
        <w:spacing w:line="267" w:lineRule="auto"/>
        <w:jc w:val="both"/>
        <w:rPr>
          <w:rFonts w:hint="eastAsia" w:ascii="宋体" w:hAnsi="宋体" w:eastAsia="宋体" w:cs="宋体"/>
          <w:bCs/>
          <w:spacing w:val="-4"/>
          <w:kern w:val="0"/>
          <w:sz w:val="28"/>
          <w:szCs w:val="28"/>
          <w:lang w:eastAsia="zh-CN"/>
        </w:rPr>
      </w:pPr>
    </w:p>
    <w:p w14:paraId="229B007C">
      <w:pPr>
        <w:spacing w:line="267" w:lineRule="auto"/>
        <w:jc w:val="both"/>
        <w:rPr>
          <w:rFonts w:hint="eastAsia" w:ascii="宋体" w:hAnsi="宋体" w:eastAsia="宋体" w:cs="宋体"/>
          <w:bCs/>
          <w:spacing w:val="-4"/>
          <w:kern w:val="0"/>
          <w:sz w:val="28"/>
          <w:szCs w:val="28"/>
          <w:lang w:eastAsia="zh-CN"/>
        </w:rPr>
      </w:pPr>
    </w:p>
    <w:p w14:paraId="085BEBC4">
      <w:pPr>
        <w:spacing w:line="267" w:lineRule="auto"/>
        <w:jc w:val="both"/>
        <w:rPr>
          <w:rFonts w:hint="eastAsia" w:ascii="宋体" w:hAnsi="宋体" w:eastAsia="宋体" w:cs="宋体"/>
          <w:bCs/>
          <w:spacing w:val="-4"/>
          <w:kern w:val="0"/>
          <w:sz w:val="28"/>
          <w:szCs w:val="28"/>
          <w:lang w:eastAsia="zh-CN"/>
        </w:rPr>
      </w:pPr>
    </w:p>
    <w:p w14:paraId="2460ED29">
      <w:pPr>
        <w:spacing w:line="267" w:lineRule="auto"/>
        <w:jc w:val="both"/>
        <w:rPr>
          <w:rFonts w:hint="eastAsia" w:ascii="宋体" w:hAnsi="宋体" w:eastAsia="宋体" w:cs="宋体"/>
          <w:bCs/>
          <w:spacing w:val="-4"/>
          <w:kern w:val="0"/>
          <w:sz w:val="28"/>
          <w:szCs w:val="28"/>
          <w:lang w:eastAsia="zh-CN"/>
        </w:rPr>
      </w:pPr>
    </w:p>
    <w:p w14:paraId="497433D6">
      <w:pPr>
        <w:spacing w:line="267" w:lineRule="auto"/>
        <w:jc w:val="both"/>
        <w:rPr>
          <w:rFonts w:hint="eastAsia" w:ascii="宋体" w:hAnsi="宋体" w:eastAsia="宋体" w:cs="宋体"/>
          <w:bCs/>
          <w:spacing w:val="-4"/>
          <w:kern w:val="0"/>
          <w:sz w:val="28"/>
          <w:szCs w:val="28"/>
          <w:lang w:eastAsia="zh-CN"/>
        </w:rPr>
      </w:pPr>
    </w:p>
    <w:p w14:paraId="20E27BA8">
      <w:pPr>
        <w:spacing w:line="267" w:lineRule="auto"/>
        <w:jc w:val="both"/>
        <w:rPr>
          <w:rFonts w:hint="eastAsia" w:ascii="宋体" w:hAnsi="宋体" w:eastAsia="宋体" w:cs="宋体"/>
          <w:bCs/>
          <w:spacing w:val="-4"/>
          <w:kern w:val="0"/>
          <w:sz w:val="28"/>
          <w:szCs w:val="28"/>
          <w:lang w:eastAsia="zh-CN"/>
        </w:rPr>
      </w:pPr>
    </w:p>
    <w:p w14:paraId="7230C28D">
      <w:pPr>
        <w:spacing w:line="267" w:lineRule="auto"/>
        <w:jc w:val="both"/>
        <w:rPr>
          <w:rFonts w:hint="eastAsia" w:ascii="宋体" w:hAnsi="宋体" w:eastAsia="宋体" w:cs="宋体"/>
          <w:bCs/>
          <w:spacing w:val="-4"/>
          <w:kern w:val="0"/>
          <w:sz w:val="28"/>
          <w:szCs w:val="28"/>
          <w:lang w:eastAsia="zh-CN"/>
        </w:rPr>
      </w:pPr>
    </w:p>
    <w:p w14:paraId="77BDB543">
      <w:pPr>
        <w:spacing w:line="267" w:lineRule="auto"/>
        <w:jc w:val="both"/>
        <w:rPr>
          <w:rFonts w:hint="eastAsia" w:ascii="宋体" w:hAnsi="宋体" w:eastAsia="宋体" w:cs="宋体"/>
          <w:bCs/>
          <w:spacing w:val="-4"/>
          <w:kern w:val="0"/>
          <w:sz w:val="28"/>
          <w:szCs w:val="28"/>
          <w:lang w:eastAsia="zh-CN"/>
        </w:rPr>
      </w:pPr>
    </w:p>
    <w:p w14:paraId="3CBF1C7C">
      <w:pPr>
        <w:spacing w:line="267" w:lineRule="auto"/>
        <w:jc w:val="both"/>
        <w:rPr>
          <w:rFonts w:hint="eastAsia" w:ascii="宋体" w:hAnsi="宋体" w:eastAsia="宋体" w:cs="宋体"/>
          <w:bCs/>
          <w:spacing w:val="-4"/>
          <w:kern w:val="0"/>
          <w:sz w:val="28"/>
          <w:szCs w:val="28"/>
          <w:lang w:eastAsia="zh-CN"/>
        </w:rPr>
      </w:pPr>
    </w:p>
    <w:p w14:paraId="1CDF6229">
      <w:pPr>
        <w:spacing w:line="267" w:lineRule="auto"/>
        <w:jc w:val="both"/>
        <w:rPr>
          <w:rFonts w:hint="eastAsia" w:ascii="宋体" w:hAnsi="宋体" w:eastAsia="宋体" w:cs="宋体"/>
          <w:bCs/>
          <w:spacing w:val="-4"/>
          <w:kern w:val="0"/>
          <w:sz w:val="28"/>
          <w:szCs w:val="28"/>
          <w:lang w:eastAsia="zh-CN"/>
        </w:rPr>
      </w:pPr>
    </w:p>
    <w:p w14:paraId="6154C138">
      <w:pPr>
        <w:spacing w:line="267" w:lineRule="auto"/>
        <w:jc w:val="both"/>
        <w:rPr>
          <w:rFonts w:hint="eastAsia" w:ascii="宋体" w:hAnsi="宋体" w:eastAsia="宋体" w:cs="宋体"/>
          <w:bCs/>
          <w:spacing w:val="-4"/>
          <w:kern w:val="0"/>
          <w:sz w:val="28"/>
          <w:szCs w:val="28"/>
          <w:lang w:eastAsia="zh-CN"/>
        </w:rPr>
      </w:pPr>
    </w:p>
    <w:p w14:paraId="38D4750E">
      <w:pPr>
        <w:spacing w:line="267" w:lineRule="auto"/>
        <w:jc w:val="both"/>
        <w:rPr>
          <w:rFonts w:hint="eastAsia" w:ascii="宋体" w:hAnsi="宋体" w:eastAsia="宋体" w:cs="宋体"/>
          <w:bCs/>
          <w:spacing w:val="-4"/>
          <w:kern w:val="0"/>
          <w:sz w:val="28"/>
          <w:szCs w:val="28"/>
          <w:lang w:eastAsia="zh-CN"/>
        </w:rPr>
      </w:pPr>
    </w:p>
    <w:p w14:paraId="5C16553C">
      <w:pPr>
        <w:spacing w:line="267" w:lineRule="auto"/>
        <w:jc w:val="both"/>
        <w:rPr>
          <w:rFonts w:hint="eastAsia" w:ascii="宋体" w:hAnsi="宋体" w:eastAsia="宋体" w:cs="宋体"/>
          <w:bCs/>
          <w:spacing w:val="-4"/>
          <w:kern w:val="0"/>
          <w:sz w:val="28"/>
          <w:szCs w:val="28"/>
          <w:lang w:eastAsia="zh-CN"/>
        </w:rPr>
      </w:pPr>
    </w:p>
    <w:p w14:paraId="6AAD7F53">
      <w:pPr>
        <w:spacing w:line="267" w:lineRule="auto"/>
        <w:jc w:val="both"/>
        <w:rPr>
          <w:rFonts w:hint="eastAsia" w:ascii="宋体" w:hAnsi="宋体" w:eastAsia="宋体" w:cs="宋体"/>
          <w:bCs/>
          <w:spacing w:val="-4"/>
          <w:kern w:val="0"/>
          <w:sz w:val="28"/>
          <w:szCs w:val="28"/>
          <w:lang w:eastAsia="zh-CN"/>
        </w:rPr>
      </w:pPr>
    </w:p>
    <w:p w14:paraId="2A8BAEB7">
      <w:pPr>
        <w:spacing w:line="267" w:lineRule="auto"/>
        <w:jc w:val="both"/>
        <w:rPr>
          <w:rFonts w:hint="eastAsia" w:ascii="宋体" w:hAnsi="宋体" w:eastAsia="宋体" w:cs="宋体"/>
          <w:bCs/>
          <w:spacing w:val="-4"/>
          <w:kern w:val="0"/>
          <w:sz w:val="28"/>
          <w:szCs w:val="28"/>
          <w:lang w:eastAsia="zh-CN"/>
        </w:rPr>
      </w:pPr>
    </w:p>
    <w:p w14:paraId="3E73C9B4">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14:paraId="71A9FFE4">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事业单位人员招聘考试专项</w:t>
      </w:r>
      <w:r>
        <w:rPr>
          <w:rFonts w:ascii="黑体" w:hAnsi="黑体" w:eastAsia="黑体" w:cs="黑体"/>
          <w:spacing w:val="15"/>
          <w:position w:val="10"/>
          <w:sz w:val="42"/>
          <w:szCs w:val="42"/>
        </w:rPr>
        <w:t>项目支出</w:t>
      </w:r>
    </w:p>
    <w:p w14:paraId="7D88D63F">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4DB2DF41">
      <w:pPr>
        <w:spacing w:line="246" w:lineRule="auto"/>
        <w:rPr>
          <w:rFonts w:ascii="Arial"/>
          <w:sz w:val="21"/>
        </w:rPr>
      </w:pPr>
    </w:p>
    <w:p w14:paraId="2B12A362">
      <w:pPr>
        <w:spacing w:line="246" w:lineRule="auto"/>
        <w:rPr>
          <w:rFonts w:ascii="Arial"/>
          <w:sz w:val="21"/>
        </w:rPr>
      </w:pPr>
    </w:p>
    <w:p w14:paraId="79729F6D">
      <w:pPr>
        <w:spacing w:line="246" w:lineRule="auto"/>
        <w:rPr>
          <w:rFonts w:ascii="Arial"/>
          <w:sz w:val="21"/>
        </w:rPr>
      </w:pPr>
    </w:p>
    <w:p w14:paraId="5F92AE3F">
      <w:pPr>
        <w:spacing w:line="246" w:lineRule="auto"/>
        <w:rPr>
          <w:rFonts w:ascii="Arial"/>
          <w:sz w:val="21"/>
        </w:rPr>
      </w:pPr>
    </w:p>
    <w:p w14:paraId="27E1854A">
      <w:pPr>
        <w:spacing w:line="246" w:lineRule="auto"/>
        <w:rPr>
          <w:rFonts w:ascii="Arial"/>
          <w:sz w:val="21"/>
        </w:rPr>
      </w:pPr>
    </w:p>
    <w:p w14:paraId="2264D3F6">
      <w:pPr>
        <w:spacing w:line="246" w:lineRule="auto"/>
        <w:rPr>
          <w:rFonts w:ascii="Arial"/>
          <w:sz w:val="21"/>
        </w:rPr>
      </w:pPr>
    </w:p>
    <w:p w14:paraId="32410F57">
      <w:pPr>
        <w:spacing w:line="246" w:lineRule="auto"/>
        <w:rPr>
          <w:rFonts w:ascii="Arial"/>
          <w:sz w:val="21"/>
        </w:rPr>
      </w:pPr>
    </w:p>
    <w:p w14:paraId="07C14D8A">
      <w:pPr>
        <w:spacing w:line="246" w:lineRule="auto"/>
        <w:rPr>
          <w:rFonts w:ascii="Arial"/>
          <w:sz w:val="21"/>
        </w:rPr>
      </w:pPr>
    </w:p>
    <w:p w14:paraId="64F2B466">
      <w:pPr>
        <w:spacing w:line="246" w:lineRule="auto"/>
        <w:rPr>
          <w:rFonts w:ascii="Arial"/>
          <w:sz w:val="21"/>
        </w:rPr>
      </w:pPr>
    </w:p>
    <w:p w14:paraId="59C45976">
      <w:pPr>
        <w:spacing w:line="246" w:lineRule="auto"/>
        <w:rPr>
          <w:rFonts w:ascii="Arial"/>
          <w:sz w:val="21"/>
        </w:rPr>
      </w:pPr>
    </w:p>
    <w:p w14:paraId="14C7144B">
      <w:pPr>
        <w:spacing w:line="246" w:lineRule="auto"/>
        <w:rPr>
          <w:rFonts w:ascii="Arial"/>
          <w:sz w:val="21"/>
        </w:rPr>
      </w:pPr>
    </w:p>
    <w:p w14:paraId="651C67D8">
      <w:pPr>
        <w:spacing w:line="246" w:lineRule="auto"/>
        <w:rPr>
          <w:rFonts w:ascii="Arial"/>
          <w:sz w:val="21"/>
        </w:rPr>
      </w:pPr>
    </w:p>
    <w:p w14:paraId="37FC4606">
      <w:pPr>
        <w:spacing w:line="246" w:lineRule="auto"/>
        <w:rPr>
          <w:rFonts w:ascii="Arial"/>
          <w:sz w:val="21"/>
        </w:rPr>
      </w:pPr>
    </w:p>
    <w:p w14:paraId="2648558D">
      <w:pPr>
        <w:spacing w:line="246" w:lineRule="auto"/>
        <w:rPr>
          <w:rFonts w:ascii="Arial"/>
          <w:sz w:val="21"/>
        </w:rPr>
      </w:pPr>
    </w:p>
    <w:p w14:paraId="65794411">
      <w:pPr>
        <w:spacing w:line="246" w:lineRule="auto"/>
        <w:rPr>
          <w:rFonts w:ascii="Arial"/>
          <w:sz w:val="21"/>
        </w:rPr>
      </w:pPr>
    </w:p>
    <w:p w14:paraId="6BE3CD2F">
      <w:pPr>
        <w:spacing w:line="246" w:lineRule="auto"/>
        <w:rPr>
          <w:rFonts w:ascii="Arial"/>
          <w:sz w:val="21"/>
        </w:rPr>
      </w:pPr>
    </w:p>
    <w:p w14:paraId="1631CD7B">
      <w:pPr>
        <w:spacing w:line="246" w:lineRule="auto"/>
        <w:rPr>
          <w:rFonts w:ascii="Arial"/>
          <w:sz w:val="21"/>
        </w:rPr>
      </w:pPr>
    </w:p>
    <w:p w14:paraId="21745483">
      <w:pPr>
        <w:spacing w:line="247" w:lineRule="auto"/>
        <w:rPr>
          <w:rFonts w:ascii="Arial"/>
          <w:sz w:val="21"/>
        </w:rPr>
      </w:pPr>
    </w:p>
    <w:p w14:paraId="2F2E57BB">
      <w:pPr>
        <w:spacing w:line="247" w:lineRule="auto"/>
        <w:rPr>
          <w:rFonts w:ascii="Arial"/>
          <w:sz w:val="21"/>
        </w:rPr>
      </w:pPr>
    </w:p>
    <w:p w14:paraId="31025BC7">
      <w:pPr>
        <w:spacing w:line="247" w:lineRule="auto"/>
        <w:rPr>
          <w:rFonts w:ascii="Arial"/>
          <w:sz w:val="21"/>
        </w:rPr>
      </w:pPr>
    </w:p>
    <w:p w14:paraId="3C9499AA">
      <w:pPr>
        <w:spacing w:line="247" w:lineRule="auto"/>
        <w:rPr>
          <w:rFonts w:ascii="Arial"/>
          <w:sz w:val="21"/>
        </w:rPr>
      </w:pPr>
    </w:p>
    <w:p w14:paraId="2251E6F2">
      <w:pPr>
        <w:spacing w:line="247" w:lineRule="auto"/>
        <w:rPr>
          <w:rFonts w:ascii="Arial"/>
          <w:sz w:val="21"/>
        </w:rPr>
      </w:pPr>
    </w:p>
    <w:p w14:paraId="30481F1F">
      <w:pPr>
        <w:spacing w:line="247" w:lineRule="auto"/>
        <w:rPr>
          <w:rFonts w:ascii="Arial"/>
          <w:sz w:val="21"/>
        </w:rPr>
      </w:pPr>
    </w:p>
    <w:p w14:paraId="6ABEA4D8">
      <w:pPr>
        <w:spacing w:line="247" w:lineRule="auto"/>
        <w:rPr>
          <w:rFonts w:ascii="Arial"/>
          <w:sz w:val="21"/>
        </w:rPr>
      </w:pPr>
    </w:p>
    <w:p w14:paraId="5CD78BF8">
      <w:pPr>
        <w:spacing w:line="247" w:lineRule="auto"/>
        <w:rPr>
          <w:rFonts w:ascii="Arial"/>
          <w:sz w:val="21"/>
        </w:rPr>
      </w:pPr>
    </w:p>
    <w:p w14:paraId="059BA970">
      <w:pPr>
        <w:spacing w:line="247" w:lineRule="auto"/>
        <w:rPr>
          <w:rFonts w:ascii="Arial"/>
          <w:sz w:val="21"/>
        </w:rPr>
      </w:pPr>
    </w:p>
    <w:p w14:paraId="67390211">
      <w:pPr>
        <w:spacing w:line="247" w:lineRule="auto"/>
        <w:rPr>
          <w:rFonts w:ascii="Arial"/>
          <w:sz w:val="21"/>
        </w:rPr>
      </w:pPr>
    </w:p>
    <w:p w14:paraId="5D46E1BE">
      <w:pPr>
        <w:spacing w:line="247" w:lineRule="auto"/>
        <w:rPr>
          <w:rFonts w:ascii="Arial"/>
          <w:sz w:val="21"/>
        </w:rPr>
      </w:pPr>
    </w:p>
    <w:p w14:paraId="26466DA1">
      <w:pPr>
        <w:pStyle w:val="2"/>
        <w:spacing w:before="89" w:line="221" w:lineRule="auto"/>
        <w:ind w:left="2270"/>
        <w:jc w:val="both"/>
        <w:rPr>
          <w:spacing w:val="-22"/>
          <w:sz w:val="27"/>
          <w:szCs w:val="27"/>
        </w:rPr>
      </w:pPr>
    </w:p>
    <w:p w14:paraId="4B0FE845">
      <w:pPr>
        <w:pStyle w:val="2"/>
        <w:spacing w:before="89" w:line="221" w:lineRule="auto"/>
        <w:ind w:left="2270"/>
        <w:jc w:val="both"/>
        <w:rPr>
          <w:spacing w:val="-22"/>
          <w:sz w:val="27"/>
          <w:szCs w:val="27"/>
        </w:rPr>
      </w:pPr>
    </w:p>
    <w:p w14:paraId="68BCF0D1">
      <w:pPr>
        <w:pStyle w:val="2"/>
        <w:spacing w:before="89" w:line="221" w:lineRule="auto"/>
        <w:ind w:left="2270"/>
        <w:jc w:val="both"/>
        <w:rPr>
          <w:spacing w:val="-22"/>
          <w:sz w:val="27"/>
          <w:szCs w:val="27"/>
        </w:rPr>
      </w:pPr>
    </w:p>
    <w:p w14:paraId="2DD9F8CE">
      <w:pPr>
        <w:pStyle w:val="2"/>
        <w:spacing w:before="89" w:line="221" w:lineRule="auto"/>
        <w:ind w:left="2270"/>
        <w:jc w:val="both"/>
        <w:rPr>
          <w:spacing w:val="-22"/>
          <w:sz w:val="27"/>
          <w:szCs w:val="27"/>
        </w:rPr>
      </w:pPr>
    </w:p>
    <w:p w14:paraId="72A62AC0">
      <w:pPr>
        <w:pStyle w:val="2"/>
        <w:spacing w:before="89" w:line="221" w:lineRule="auto"/>
        <w:ind w:left="2270"/>
        <w:jc w:val="both"/>
        <w:rPr>
          <w:spacing w:val="-22"/>
          <w:sz w:val="27"/>
          <w:szCs w:val="27"/>
        </w:rPr>
      </w:pPr>
    </w:p>
    <w:p w14:paraId="1DD5572A">
      <w:pPr>
        <w:pStyle w:val="2"/>
        <w:spacing w:before="89" w:line="221" w:lineRule="auto"/>
        <w:ind w:left="2270"/>
        <w:jc w:val="both"/>
        <w:rPr>
          <w:spacing w:val="-22"/>
          <w:sz w:val="27"/>
          <w:szCs w:val="27"/>
        </w:rPr>
      </w:pPr>
    </w:p>
    <w:p w14:paraId="07935C64">
      <w:pPr>
        <w:pStyle w:val="2"/>
        <w:spacing w:before="89" w:line="221" w:lineRule="auto"/>
        <w:jc w:val="both"/>
        <w:rPr>
          <w:spacing w:val="-22"/>
          <w:sz w:val="27"/>
          <w:szCs w:val="27"/>
        </w:rPr>
      </w:pPr>
    </w:p>
    <w:p w14:paraId="5FCFDEE0">
      <w:pPr>
        <w:pStyle w:val="2"/>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汨罗市人力资源和社会保障局</w:t>
      </w:r>
    </w:p>
    <w:p w14:paraId="4DBFD00E">
      <w:pPr>
        <w:pStyle w:val="2"/>
        <w:spacing w:before="289" w:line="610" w:lineRule="exact"/>
        <w:ind w:firstLine="3172" w:firstLineChars="1300"/>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10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17 </w:t>
      </w:r>
      <w:r>
        <w:rPr>
          <w:spacing w:val="-13"/>
          <w:position w:val="26"/>
          <w:sz w:val="27"/>
          <w:szCs w:val="27"/>
        </w:rPr>
        <w:t>日</w:t>
      </w:r>
    </w:p>
    <w:p w14:paraId="5F74BFC1">
      <w:pPr>
        <w:spacing w:before="137" w:line="221" w:lineRule="auto"/>
        <w:ind w:left="2336"/>
        <w:rPr>
          <w:rFonts w:ascii="黑体" w:hAnsi="黑体" w:eastAsia="黑体" w:cs="黑体"/>
          <w:b/>
          <w:bCs/>
          <w:spacing w:val="6"/>
          <w:sz w:val="42"/>
          <w:szCs w:val="42"/>
        </w:rPr>
      </w:pPr>
    </w:p>
    <w:p w14:paraId="7F5F015A">
      <w:pPr>
        <w:spacing w:before="137" w:line="221" w:lineRule="auto"/>
        <w:ind w:left="2336"/>
        <w:rPr>
          <w:rFonts w:ascii="黑体" w:hAnsi="黑体" w:eastAsia="黑体" w:cs="黑体"/>
          <w:sz w:val="42"/>
          <w:szCs w:val="42"/>
        </w:rPr>
      </w:pPr>
      <w:bookmarkStart w:id="1" w:name="_GoBack"/>
      <w:bookmarkEnd w:id="1"/>
      <w:r>
        <w:rPr>
          <w:rFonts w:ascii="黑体" w:hAnsi="黑体" w:eastAsia="黑体" w:cs="黑体"/>
          <w:b/>
          <w:bCs/>
          <w:spacing w:val="6"/>
          <w:sz w:val="42"/>
          <w:szCs w:val="42"/>
        </w:rPr>
        <w:t>项目支出绩效评价报告</w:t>
      </w:r>
    </w:p>
    <w:p w14:paraId="0DB59EB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D85EE0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676662E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7046479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60A3D8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该项目根据湘人社函[2014] 314号《关于加强人事考试管理有关问题的通知》文件而设立的事业单位人员招聘考试费用。保证人事考试安全工作各项经费及时到位，维护考试公平公正。</w:t>
      </w:r>
    </w:p>
    <w:p w14:paraId="6F0C7FD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5AB3E5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为汨罗市人力资源和社会保障局，</w:t>
      </w:r>
      <w:r>
        <w:rPr>
          <w:rFonts w:hint="eastAsia" w:eastAsia="仿宋_GB2312"/>
          <w:kern w:val="0"/>
          <w:sz w:val="32"/>
          <w:szCs w:val="32"/>
          <w:lang w:val="en-US" w:eastAsia="en-US"/>
        </w:rPr>
        <w:t>项目资金和项目管理制度建设</w:t>
      </w:r>
      <w:r>
        <w:rPr>
          <w:rFonts w:hint="eastAsia" w:eastAsia="仿宋_GB2312"/>
          <w:kern w:val="0"/>
          <w:sz w:val="32"/>
          <w:szCs w:val="32"/>
          <w:lang w:val="en-US" w:eastAsia="zh-CN"/>
        </w:rPr>
        <w:t>完善</w:t>
      </w:r>
      <w:r>
        <w:rPr>
          <w:rFonts w:hint="eastAsia" w:eastAsia="仿宋_GB2312"/>
          <w:kern w:val="0"/>
          <w:sz w:val="32"/>
          <w:szCs w:val="32"/>
          <w:lang w:val="en-US" w:eastAsia="en-US"/>
        </w:rPr>
        <w:t>，项目资金投向结构合理，资金拨付及时性</w:t>
      </w:r>
      <w:r>
        <w:rPr>
          <w:rFonts w:hint="eastAsia" w:eastAsia="仿宋_GB2312"/>
          <w:kern w:val="0"/>
          <w:sz w:val="32"/>
          <w:szCs w:val="32"/>
          <w:lang w:val="en-US" w:eastAsia="zh-CN"/>
        </w:rPr>
        <w:t>较强</w:t>
      </w:r>
      <w:r>
        <w:rPr>
          <w:rFonts w:hint="eastAsia" w:eastAsia="仿宋_GB2312"/>
          <w:kern w:val="0"/>
          <w:sz w:val="32"/>
          <w:szCs w:val="32"/>
          <w:lang w:val="en-US" w:eastAsia="en-US"/>
        </w:rPr>
        <w:t>，项目立项、申报、评审、监督管理、验收等阶段组织实施</w:t>
      </w:r>
      <w:r>
        <w:rPr>
          <w:rFonts w:hint="eastAsia" w:eastAsia="仿宋_GB2312"/>
          <w:kern w:val="0"/>
          <w:sz w:val="32"/>
          <w:szCs w:val="32"/>
          <w:lang w:val="en-US" w:eastAsia="zh-CN"/>
        </w:rPr>
        <w:t>严格</w:t>
      </w:r>
      <w:r>
        <w:rPr>
          <w:rFonts w:hint="eastAsia" w:eastAsia="仿宋_GB2312"/>
          <w:kern w:val="0"/>
          <w:sz w:val="32"/>
          <w:szCs w:val="32"/>
          <w:lang w:val="en-US" w:eastAsia="en-US"/>
        </w:rPr>
        <w:t>合规</w:t>
      </w:r>
      <w:r>
        <w:rPr>
          <w:rFonts w:hint="eastAsia" w:eastAsia="仿宋_GB2312"/>
          <w:kern w:val="0"/>
          <w:sz w:val="32"/>
          <w:szCs w:val="32"/>
          <w:lang w:val="en-US" w:eastAsia="zh-CN"/>
        </w:rPr>
        <w:t>，</w:t>
      </w:r>
      <w:r>
        <w:rPr>
          <w:rFonts w:hint="eastAsia" w:eastAsia="仿宋_GB2312"/>
          <w:kern w:val="0"/>
          <w:sz w:val="32"/>
          <w:szCs w:val="32"/>
          <w:lang w:val="en-US" w:eastAsia="en-US"/>
        </w:rPr>
        <w:t>由同级财政予以保障，并</w:t>
      </w:r>
      <w:r>
        <w:rPr>
          <w:rFonts w:hint="eastAsia" w:eastAsia="仿宋_GB2312"/>
          <w:kern w:val="0"/>
          <w:sz w:val="32"/>
          <w:szCs w:val="32"/>
          <w:lang w:val="en-US" w:eastAsia="zh-CN"/>
        </w:rPr>
        <w:t>能够</w:t>
      </w:r>
      <w:r>
        <w:rPr>
          <w:rFonts w:hint="eastAsia" w:eastAsia="仿宋_GB2312"/>
          <w:kern w:val="0"/>
          <w:sz w:val="32"/>
          <w:szCs w:val="32"/>
          <w:lang w:val="en-US" w:eastAsia="en-US"/>
        </w:rPr>
        <w:t>做到专款专用。</w:t>
      </w:r>
    </w:p>
    <w:p w14:paraId="14C25DC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14:paraId="43E334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绩效总目标和阶段性目标</w:t>
      </w:r>
      <w:r>
        <w:rPr>
          <w:rFonts w:hint="eastAsia" w:eastAsia="仿宋_GB2312" w:cs="Arial"/>
          <w:snapToGrid w:val="0"/>
          <w:color w:val="000000"/>
          <w:kern w:val="0"/>
          <w:sz w:val="32"/>
          <w:szCs w:val="32"/>
          <w:lang w:val="en-US" w:eastAsia="zh-CN" w:bidi="ar-SA"/>
        </w:rPr>
        <w:t>能够按时圆满完成，</w:t>
      </w:r>
      <w:r>
        <w:rPr>
          <w:rFonts w:hint="eastAsia" w:ascii="Arial" w:hAnsi="Arial" w:eastAsia="仿宋_GB2312" w:cs="Arial"/>
          <w:snapToGrid w:val="0"/>
          <w:color w:val="000000"/>
          <w:kern w:val="0"/>
          <w:sz w:val="32"/>
          <w:szCs w:val="32"/>
          <w:lang w:val="en-US" w:eastAsia="zh-CN" w:bidi="ar-SA"/>
        </w:rPr>
        <w:t>保障人事考试安全工作各项经费及时到位，维护考试公平公正</w:t>
      </w:r>
      <w:r>
        <w:rPr>
          <w:rFonts w:hint="eastAsia" w:eastAsia="仿宋_GB2312"/>
          <w:kern w:val="0"/>
          <w:sz w:val="32"/>
          <w:szCs w:val="32"/>
          <w:lang w:val="en-US" w:eastAsia="zh-CN"/>
        </w:rPr>
        <w:t>。</w:t>
      </w:r>
    </w:p>
    <w:p w14:paraId="2C5BBAC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75F5A10B">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b/>
          <w:bCs/>
          <w:spacing w:val="-15"/>
          <w:sz w:val="31"/>
          <w:szCs w:val="31"/>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2023年</w:t>
      </w:r>
      <w:r>
        <w:rPr>
          <w:rFonts w:hint="eastAsia" w:eastAsia="仿宋_GB2312"/>
          <w:kern w:val="0"/>
          <w:sz w:val="32"/>
          <w:szCs w:val="32"/>
          <w:lang w:val="en-US" w:eastAsia="zh-CN"/>
        </w:rPr>
        <w:t>事业单位人员招聘考试</w:t>
      </w:r>
      <w:r>
        <w:rPr>
          <w:rFonts w:hint="eastAsia" w:ascii="仿宋_GB2312" w:hAnsi="仿宋_GB2312" w:eastAsia="仿宋_GB2312"/>
          <w:color w:val="auto"/>
          <w:sz w:val="32"/>
          <w:szCs w:val="32"/>
          <w:highlight w:val="none"/>
          <w:lang w:val="en-US" w:eastAsia="zh-CN"/>
        </w:rPr>
        <w:t>专项项目支出基本能够严格按照相关制度规定等进行。</w:t>
      </w:r>
    </w:p>
    <w:p w14:paraId="72FFDC3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30E7A89">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确保本年度人事考试安全工作各项经费及时到位，维护考试公平公正。</w:t>
      </w:r>
    </w:p>
    <w:p w14:paraId="6AC29EA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0D9CF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14:paraId="5F88E9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本单位项目支出决策根据实际情况制定实施方案，保证</w:t>
      </w:r>
      <w:r>
        <w:rPr>
          <w:rFonts w:hint="eastAsia" w:eastAsia="仿宋_GB2312"/>
          <w:kern w:val="0"/>
          <w:sz w:val="32"/>
          <w:szCs w:val="32"/>
          <w:lang w:val="en-US" w:eastAsia="zh-CN"/>
        </w:rPr>
        <w:t>事业单位人员招聘考试</w:t>
      </w:r>
      <w:r>
        <w:rPr>
          <w:rFonts w:hint="eastAsia" w:eastAsia="仿宋_GB2312"/>
          <w:kern w:val="0"/>
          <w:sz w:val="32"/>
          <w:szCs w:val="32"/>
          <w:lang w:eastAsia="zh-CN"/>
        </w:rPr>
        <w:t>工作正常运行，做到专款专用，合理安排项目资金。</w:t>
      </w:r>
    </w:p>
    <w:p w14:paraId="10E555B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2F3DE6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本单位项目支出在执行过程中严格按照相关制度规定进行，按照实际情况支出，严禁挤占、挪用、虚列支出等情况发生。</w:t>
      </w:r>
    </w:p>
    <w:p w14:paraId="3BC4E2D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0C147B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数量、质量、时效、成本等四个方面，根据各自情况，设置相关指标内容，用于跟踪项目工作的开展。全市事业单位公开招聘人数按计划完成，聘用人员到岗率以及聘用人员年度考核合格率达到预期目标，时效在</w:t>
      </w:r>
      <w:r>
        <w:rPr>
          <w:rFonts w:hint="eastAsia" w:ascii="仿宋" w:hAnsi="仿宋" w:eastAsia="仿宋" w:cs="仿宋"/>
          <w:kern w:val="0"/>
          <w:sz w:val="32"/>
          <w:szCs w:val="32"/>
          <w:lang w:val="en-US" w:eastAsia="zh-CN"/>
        </w:rPr>
        <w:t>2023</w:t>
      </w:r>
      <w:r>
        <w:rPr>
          <w:rFonts w:hint="eastAsia" w:eastAsia="仿宋_GB2312"/>
          <w:kern w:val="0"/>
          <w:sz w:val="32"/>
          <w:szCs w:val="32"/>
          <w:lang w:val="en-US" w:eastAsia="zh-CN"/>
        </w:rPr>
        <w:t>年</w:t>
      </w:r>
      <w:r>
        <w:rPr>
          <w:rFonts w:hint="eastAsia" w:ascii="仿宋" w:hAnsi="仿宋" w:eastAsia="仿宋" w:cs="仿宋"/>
          <w:kern w:val="0"/>
          <w:sz w:val="32"/>
          <w:szCs w:val="32"/>
          <w:lang w:val="en-US" w:eastAsia="zh-CN"/>
        </w:rPr>
        <w:t>12</w:t>
      </w:r>
      <w:r>
        <w:rPr>
          <w:rFonts w:hint="eastAsia" w:eastAsia="仿宋_GB2312"/>
          <w:kern w:val="0"/>
          <w:sz w:val="32"/>
          <w:szCs w:val="32"/>
          <w:lang w:val="en-US" w:eastAsia="zh-CN"/>
        </w:rPr>
        <w:t>月</w:t>
      </w:r>
      <w:r>
        <w:rPr>
          <w:rFonts w:hint="eastAsia" w:ascii="仿宋" w:hAnsi="仿宋" w:eastAsia="仿宋" w:cs="仿宋"/>
          <w:kern w:val="0"/>
          <w:sz w:val="32"/>
          <w:szCs w:val="32"/>
          <w:lang w:val="en-US" w:eastAsia="zh-CN"/>
        </w:rPr>
        <w:t>31</w:t>
      </w:r>
      <w:r>
        <w:rPr>
          <w:rFonts w:hint="eastAsia" w:eastAsia="仿宋_GB2312"/>
          <w:kern w:val="0"/>
          <w:sz w:val="32"/>
          <w:szCs w:val="32"/>
          <w:lang w:val="en-US" w:eastAsia="zh-CN"/>
        </w:rPr>
        <w:t>日前完成，成本指标</w:t>
      </w:r>
      <w:r>
        <w:rPr>
          <w:rFonts w:hint="eastAsia" w:ascii="仿宋" w:hAnsi="仿宋" w:eastAsia="仿宋" w:cs="仿宋"/>
          <w:kern w:val="0"/>
          <w:sz w:val="32"/>
          <w:szCs w:val="32"/>
          <w:lang w:val="en-US" w:eastAsia="zh-CN"/>
        </w:rPr>
        <w:t>30</w:t>
      </w:r>
      <w:r>
        <w:rPr>
          <w:rFonts w:hint="eastAsia" w:eastAsia="仿宋_GB2312"/>
          <w:kern w:val="0"/>
          <w:sz w:val="32"/>
          <w:szCs w:val="32"/>
          <w:lang w:val="en-US" w:eastAsia="zh-CN"/>
        </w:rPr>
        <w:t>万元已完成。</w:t>
      </w:r>
    </w:p>
    <w:p w14:paraId="7902CD3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2E4F16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全市改善服务对象的办事体验达到预期目标，提供就业岗位数按计划完成，营造良好的人才引进和服务环境氛围，促进我城区的人才队伍建设效益显著，社会公众对相关工作的满意度较高。</w:t>
      </w:r>
    </w:p>
    <w:p w14:paraId="762465E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6E2AC0F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4C7BB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14:paraId="64289E60">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779150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3F085EC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717140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20D065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14:paraId="31C848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4"/>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253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AF024DB">
        <w:pPr>
          <w:pStyle w:val="4"/>
          <w:jc w:val="right"/>
          <w:rPr>
            <w:rFonts w:asciiTheme="minorEastAsia" w:hAnsiTheme="minorEastAsia" w:eastAsiaTheme="minorEastAsia"/>
            <w:kern w:val="0"/>
          </w:rPr>
        </w:pPr>
      </w:p>
    </w:sdtContent>
  </w:sdt>
  <w:p w14:paraId="35268C6D">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80F8C"/>
    <w:multiLevelType w:val="singleLevel"/>
    <w:tmpl w:val="A4A80F8C"/>
    <w:lvl w:ilvl="0" w:tentative="0">
      <w:start w:val="1"/>
      <w:numFmt w:val="chineseCounting"/>
      <w:lvlText w:val="(%1)"/>
      <w:lvlJc w:val="left"/>
      <w:pPr>
        <w:tabs>
          <w:tab w:val="left" w:pos="312"/>
        </w:tabs>
      </w:pPr>
      <w:rPr>
        <w:rFonts w:hint="eastAsia"/>
      </w:rPr>
    </w:lvl>
  </w:abstractNum>
  <w:abstractNum w:abstractNumId="1">
    <w:nsid w:val="CACD13D2"/>
    <w:multiLevelType w:val="singleLevel"/>
    <w:tmpl w:val="CACD13D2"/>
    <w:lvl w:ilvl="0" w:tentative="0">
      <w:start w:val="6"/>
      <w:numFmt w:val="chineseCounting"/>
      <w:suff w:val="nothing"/>
      <w:lvlText w:val="%1、"/>
      <w:lvlJc w:val="left"/>
      <w:rPr>
        <w:rFonts w:hint="eastAsia"/>
      </w:rPr>
    </w:lvl>
  </w:abstractNum>
  <w:abstractNum w:abstractNumId="2">
    <w:nsid w:val="F18DE1F9"/>
    <w:multiLevelType w:val="singleLevel"/>
    <w:tmpl w:val="F18DE1F9"/>
    <w:lvl w:ilvl="0" w:tentative="0">
      <w:start w:val="2"/>
      <w:numFmt w:val="chineseCounting"/>
      <w:lvlText w:val="(%1)"/>
      <w:lvlJc w:val="left"/>
      <w:pPr>
        <w:tabs>
          <w:tab w:val="left" w:pos="312"/>
        </w:tabs>
      </w:pPr>
      <w:rPr>
        <w:rFonts w:hint="eastAsia"/>
      </w:rPr>
    </w:lvl>
  </w:abstractNum>
  <w:abstractNum w:abstractNumId="3">
    <w:nsid w:val="10358F6C"/>
    <w:multiLevelType w:val="singleLevel"/>
    <w:tmpl w:val="10358F6C"/>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U2NjMyMGM5ZTJmZTIxNzQyMDBhMjA0MzgxY2RjMDYifQ=="/>
  </w:docVars>
  <w:rsids>
    <w:rsidRoot w:val="00000000"/>
    <w:rsid w:val="01AF3811"/>
    <w:rsid w:val="03795BF7"/>
    <w:rsid w:val="086E756B"/>
    <w:rsid w:val="0ACF37E5"/>
    <w:rsid w:val="0B400BC6"/>
    <w:rsid w:val="0E68228D"/>
    <w:rsid w:val="0EA6787F"/>
    <w:rsid w:val="145209AE"/>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6C35FB"/>
    <w:rsid w:val="57AE6D93"/>
    <w:rsid w:val="5FB623A7"/>
    <w:rsid w:val="6E3851B0"/>
    <w:rsid w:val="70CE576B"/>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Body Text Indent 2"/>
    <w:basedOn w:val="1"/>
    <w:unhideWhenUsed/>
    <w:qFormat/>
    <w:uiPriority w:val="0"/>
    <w:pPr>
      <w:spacing w:after="120" w:line="480" w:lineRule="auto"/>
      <w:ind w:left="420" w:leftChars="200"/>
    </w:pPr>
  </w:style>
  <w:style w:type="paragraph" w:styleId="4">
    <w:name w:val="footer"/>
    <w:basedOn w:val="1"/>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1893</Words>
  <Characters>1955</Characters>
  <TotalTime>0</TotalTime>
  <ScaleCrop>false</ScaleCrop>
  <LinksUpToDate>false</LinksUpToDate>
  <CharactersWithSpaces>2119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胡浩</cp:lastModifiedBy>
  <cp:lastPrinted>2024-05-21T14:05:00Z</cp:lastPrinted>
  <dcterms:modified xsi:type="dcterms:W3CDTF">2024-10-17T05:38:01Z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561B17DE5C234218857D77E311E0496E_13</vt:lpwstr>
  </property>
</Properties>
</file>