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4"/>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7310E784">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年度部门整体支出绩效评价基础数据表</w:t>
      </w:r>
    </w:p>
    <w:p w14:paraId="26841FF5">
      <w:pPr>
        <w:spacing w:line="560" w:lineRule="exact"/>
        <w:ind w:firstLine="896"/>
        <w:jc w:val="both"/>
        <w:rPr>
          <w:rFonts w:ascii="方正小标宋简体" w:hAnsi="宋体" w:eastAsia="方正小标宋简体" w:cs="宋体"/>
          <w:bCs/>
          <w:spacing w:val="8"/>
          <w:kern w:val="0"/>
          <w:sz w:val="44"/>
          <w:szCs w:val="44"/>
          <w:lang w:eastAsia="zh-CN"/>
        </w:rPr>
      </w:pPr>
    </w:p>
    <w:p w14:paraId="0DEDA5D4">
      <w:pPr>
        <w:spacing w:line="177" w:lineRule="exact"/>
        <w:ind w:firstLine="420"/>
        <w:jc w:val="left"/>
        <w:rPr>
          <w:kern w:val="0"/>
          <w:lang w:eastAsia="zh-CN"/>
        </w:rPr>
      </w:pPr>
    </w:p>
    <w:tbl>
      <w:tblPr>
        <w:tblStyle w:val="9"/>
        <w:tblW w:w="97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1315"/>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A93D770">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14:paraId="620B89A0">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2354" w:type="dxa"/>
            <w:gridSpan w:val="2"/>
            <w:vAlign w:val="center"/>
          </w:tcPr>
          <w:p w14:paraId="256D162A">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2039" w:type="dxa"/>
            <w:gridSpan w:val="2"/>
            <w:vAlign w:val="center"/>
          </w:tcPr>
          <w:p w14:paraId="1D47B16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w:t>
            </w:r>
          </w:p>
        </w:tc>
        <w:tc>
          <w:tcPr>
            <w:tcW w:w="2354" w:type="dxa"/>
            <w:gridSpan w:val="2"/>
            <w:vAlign w:val="center"/>
          </w:tcPr>
          <w:p w14:paraId="06F2846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85%</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5DBAAEE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2354" w:type="dxa"/>
            <w:gridSpan w:val="2"/>
            <w:vAlign w:val="center"/>
          </w:tcPr>
          <w:p w14:paraId="284567B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2.34</w:t>
            </w:r>
          </w:p>
        </w:tc>
        <w:tc>
          <w:tcPr>
            <w:tcW w:w="2039" w:type="dxa"/>
            <w:gridSpan w:val="2"/>
            <w:vAlign w:val="center"/>
          </w:tcPr>
          <w:p w14:paraId="1D6514E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w:t>
            </w:r>
          </w:p>
        </w:tc>
        <w:tc>
          <w:tcPr>
            <w:tcW w:w="2354" w:type="dxa"/>
            <w:gridSpan w:val="2"/>
            <w:vAlign w:val="center"/>
          </w:tcPr>
          <w:p w14:paraId="7DFA648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1.84</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ascii="仿宋_GB2312" w:eastAsia="仿宋_GB2312"/>
                <w:kern w:val="0"/>
                <w:lang w:eastAsia="zh-CN"/>
              </w:rPr>
            </w:pPr>
          </w:p>
        </w:tc>
        <w:tc>
          <w:tcPr>
            <w:tcW w:w="2039" w:type="dxa"/>
            <w:gridSpan w:val="2"/>
            <w:vAlign w:val="center"/>
          </w:tcPr>
          <w:p w14:paraId="7474BB6E">
            <w:pPr>
              <w:spacing w:line="240" w:lineRule="auto"/>
              <w:ind w:firstLine="420"/>
              <w:jc w:val="center"/>
              <w:rPr>
                <w:rFonts w:ascii="仿宋_GB2312" w:eastAsia="仿宋_GB2312"/>
                <w:kern w:val="0"/>
                <w:lang w:eastAsia="zh-CN"/>
              </w:rPr>
            </w:pPr>
          </w:p>
        </w:tc>
        <w:tc>
          <w:tcPr>
            <w:tcW w:w="2354" w:type="dxa"/>
            <w:gridSpan w:val="2"/>
            <w:vAlign w:val="center"/>
          </w:tcPr>
          <w:p w14:paraId="71BD7494">
            <w:pPr>
              <w:spacing w:line="240" w:lineRule="auto"/>
              <w:ind w:firstLine="420"/>
              <w:jc w:val="center"/>
              <w:rPr>
                <w:rFonts w:ascii="仿宋_GB2312" w:eastAsia="仿宋_GB2312"/>
                <w:kern w:val="0"/>
                <w:lang w:eastAsia="zh-CN"/>
              </w:rPr>
            </w:pP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ascii="仿宋_GB2312" w:eastAsia="仿宋_GB2312"/>
                <w:kern w:val="0"/>
              </w:rPr>
            </w:pPr>
          </w:p>
        </w:tc>
        <w:tc>
          <w:tcPr>
            <w:tcW w:w="2039" w:type="dxa"/>
            <w:gridSpan w:val="2"/>
            <w:vAlign w:val="center"/>
          </w:tcPr>
          <w:p w14:paraId="79420B7F">
            <w:pPr>
              <w:spacing w:line="240" w:lineRule="auto"/>
              <w:ind w:firstLine="420"/>
              <w:jc w:val="center"/>
              <w:rPr>
                <w:rFonts w:ascii="仿宋_GB2312" w:eastAsia="仿宋_GB2312"/>
                <w:kern w:val="0"/>
              </w:rPr>
            </w:pPr>
          </w:p>
        </w:tc>
        <w:tc>
          <w:tcPr>
            <w:tcW w:w="2354" w:type="dxa"/>
            <w:gridSpan w:val="2"/>
            <w:vAlign w:val="center"/>
          </w:tcPr>
          <w:p w14:paraId="0A161583">
            <w:pPr>
              <w:spacing w:line="240" w:lineRule="auto"/>
              <w:ind w:firstLine="420"/>
              <w:jc w:val="center"/>
              <w:rPr>
                <w:rFonts w:ascii="仿宋_GB2312" w:eastAsia="仿宋_GB2312"/>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ascii="仿宋_GB2312" w:eastAsia="仿宋_GB2312"/>
                <w:kern w:val="0"/>
              </w:rPr>
            </w:pPr>
          </w:p>
        </w:tc>
        <w:tc>
          <w:tcPr>
            <w:tcW w:w="2039" w:type="dxa"/>
            <w:gridSpan w:val="2"/>
            <w:vAlign w:val="center"/>
          </w:tcPr>
          <w:p w14:paraId="4D0A1ED9">
            <w:pPr>
              <w:spacing w:line="240" w:lineRule="auto"/>
              <w:ind w:firstLine="420"/>
              <w:jc w:val="center"/>
              <w:rPr>
                <w:rFonts w:ascii="仿宋_GB2312" w:eastAsia="仿宋_GB2312"/>
                <w:kern w:val="0"/>
              </w:rPr>
            </w:pPr>
          </w:p>
        </w:tc>
        <w:tc>
          <w:tcPr>
            <w:tcW w:w="2354" w:type="dxa"/>
            <w:gridSpan w:val="2"/>
            <w:vAlign w:val="center"/>
          </w:tcPr>
          <w:p w14:paraId="5A740743">
            <w:pPr>
              <w:spacing w:line="240" w:lineRule="auto"/>
              <w:ind w:firstLine="420"/>
              <w:jc w:val="center"/>
              <w:rPr>
                <w:rFonts w:ascii="仿宋_GB2312" w:eastAsia="仿宋_GB2312"/>
                <w:kern w:val="0"/>
              </w:rPr>
            </w:pP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ascii="仿宋_GB2312" w:eastAsia="仿宋_GB2312"/>
                <w:kern w:val="0"/>
              </w:rPr>
            </w:pPr>
          </w:p>
        </w:tc>
        <w:tc>
          <w:tcPr>
            <w:tcW w:w="2039" w:type="dxa"/>
            <w:gridSpan w:val="2"/>
            <w:vAlign w:val="center"/>
          </w:tcPr>
          <w:p w14:paraId="402D38BC">
            <w:pPr>
              <w:spacing w:line="240" w:lineRule="auto"/>
              <w:ind w:firstLine="420"/>
              <w:jc w:val="center"/>
              <w:rPr>
                <w:rFonts w:ascii="仿宋_GB2312" w:eastAsia="仿宋_GB2312"/>
                <w:kern w:val="0"/>
              </w:rPr>
            </w:pPr>
          </w:p>
        </w:tc>
        <w:tc>
          <w:tcPr>
            <w:tcW w:w="2354" w:type="dxa"/>
            <w:gridSpan w:val="2"/>
            <w:vAlign w:val="center"/>
          </w:tcPr>
          <w:p w14:paraId="0229920A">
            <w:pPr>
              <w:spacing w:line="240" w:lineRule="auto"/>
              <w:ind w:firstLine="420"/>
              <w:jc w:val="center"/>
              <w:rPr>
                <w:rFonts w:ascii="仿宋_GB2312" w:eastAsia="仿宋_GB2312"/>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shd w:val="clear" w:color="auto" w:fill="auto"/>
            <w:vAlign w:val="center"/>
          </w:tcPr>
          <w:p w14:paraId="23AA2EC5">
            <w:pPr>
              <w:spacing w:line="240" w:lineRule="auto"/>
              <w:ind w:firstLine="420" w:firstLineChars="0"/>
              <w:jc w:val="left"/>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2.34</w:t>
            </w:r>
          </w:p>
        </w:tc>
        <w:tc>
          <w:tcPr>
            <w:tcW w:w="2039" w:type="dxa"/>
            <w:gridSpan w:val="2"/>
            <w:shd w:val="clear" w:color="auto" w:fill="auto"/>
            <w:vAlign w:val="center"/>
          </w:tcPr>
          <w:p w14:paraId="672289AD">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1.7</w:t>
            </w:r>
          </w:p>
        </w:tc>
        <w:tc>
          <w:tcPr>
            <w:tcW w:w="2354" w:type="dxa"/>
            <w:gridSpan w:val="2"/>
            <w:shd w:val="clear" w:color="auto" w:fill="auto"/>
            <w:vAlign w:val="center"/>
          </w:tcPr>
          <w:p w14:paraId="7985B411">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1.84</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1581.03</w:t>
            </w:r>
          </w:p>
        </w:tc>
        <w:tc>
          <w:tcPr>
            <w:tcW w:w="2039" w:type="dxa"/>
            <w:gridSpan w:val="2"/>
            <w:vAlign w:val="center"/>
          </w:tcPr>
          <w:p w14:paraId="56A401C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160</w:t>
            </w:r>
          </w:p>
        </w:tc>
        <w:tc>
          <w:tcPr>
            <w:tcW w:w="2354" w:type="dxa"/>
            <w:gridSpan w:val="2"/>
            <w:vAlign w:val="center"/>
          </w:tcPr>
          <w:p w14:paraId="7E496EB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1190.15</w:t>
            </w: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785.03</w:t>
            </w:r>
          </w:p>
        </w:tc>
        <w:tc>
          <w:tcPr>
            <w:tcW w:w="2039" w:type="dxa"/>
            <w:gridSpan w:val="2"/>
            <w:vAlign w:val="center"/>
          </w:tcPr>
          <w:p w14:paraId="142DDA3A">
            <w:pPr>
              <w:spacing w:line="240" w:lineRule="auto"/>
              <w:ind w:firstLine="420"/>
              <w:jc w:val="center"/>
              <w:rPr>
                <w:rFonts w:ascii="仿宋_GB2312" w:eastAsia="仿宋_GB2312"/>
                <w:kern w:val="0"/>
              </w:rPr>
            </w:pPr>
          </w:p>
        </w:tc>
        <w:tc>
          <w:tcPr>
            <w:tcW w:w="2354" w:type="dxa"/>
            <w:gridSpan w:val="2"/>
            <w:vAlign w:val="center"/>
          </w:tcPr>
          <w:p w14:paraId="2E8DC00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1010.22</w:t>
            </w: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ascii="仿宋_GB2312" w:eastAsia="仿宋_GB2312"/>
                <w:kern w:val="0"/>
              </w:rPr>
            </w:pPr>
          </w:p>
        </w:tc>
        <w:tc>
          <w:tcPr>
            <w:tcW w:w="2039" w:type="dxa"/>
            <w:gridSpan w:val="2"/>
            <w:vAlign w:val="center"/>
          </w:tcPr>
          <w:p w14:paraId="31C696EB">
            <w:pPr>
              <w:spacing w:line="240" w:lineRule="auto"/>
              <w:ind w:firstLine="420"/>
              <w:jc w:val="center"/>
              <w:rPr>
                <w:rFonts w:ascii="仿宋_GB2312" w:eastAsia="仿宋_GB2312"/>
                <w:kern w:val="0"/>
              </w:rPr>
            </w:pPr>
          </w:p>
        </w:tc>
        <w:tc>
          <w:tcPr>
            <w:tcW w:w="2354" w:type="dxa"/>
            <w:gridSpan w:val="2"/>
            <w:vAlign w:val="center"/>
          </w:tcPr>
          <w:p w14:paraId="1F7D72B8">
            <w:pPr>
              <w:spacing w:line="240" w:lineRule="auto"/>
              <w:ind w:firstLine="420"/>
              <w:jc w:val="center"/>
              <w:rPr>
                <w:rFonts w:ascii="仿宋_GB2312" w:eastAsia="仿宋_GB2312"/>
                <w:kern w:val="0"/>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796</w:t>
            </w:r>
          </w:p>
        </w:tc>
        <w:tc>
          <w:tcPr>
            <w:tcW w:w="2039" w:type="dxa"/>
            <w:gridSpan w:val="2"/>
            <w:vAlign w:val="center"/>
          </w:tcPr>
          <w:p w14:paraId="18F75CD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160</w:t>
            </w:r>
          </w:p>
        </w:tc>
        <w:tc>
          <w:tcPr>
            <w:tcW w:w="2354" w:type="dxa"/>
            <w:gridSpan w:val="2"/>
            <w:vAlign w:val="center"/>
          </w:tcPr>
          <w:p w14:paraId="4D19413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179.93</w:t>
            </w:r>
          </w:p>
        </w:tc>
      </w:tr>
      <w:tr w14:paraId="04C57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0757A15">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省级示范社</w:t>
            </w:r>
          </w:p>
        </w:tc>
        <w:tc>
          <w:tcPr>
            <w:tcW w:w="2116" w:type="dxa"/>
            <w:gridSpan w:val="2"/>
            <w:vAlign w:val="center"/>
          </w:tcPr>
          <w:p w14:paraId="4205FFA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80</w:t>
            </w:r>
          </w:p>
        </w:tc>
        <w:tc>
          <w:tcPr>
            <w:tcW w:w="2039" w:type="dxa"/>
            <w:gridSpan w:val="2"/>
            <w:vAlign w:val="center"/>
          </w:tcPr>
          <w:p w14:paraId="6EDBE8A8">
            <w:pPr>
              <w:spacing w:line="240" w:lineRule="auto"/>
              <w:ind w:firstLine="420"/>
              <w:jc w:val="center"/>
              <w:rPr>
                <w:rFonts w:hint="eastAsia" w:ascii="仿宋_GB2312" w:eastAsia="仿宋_GB2312"/>
                <w:kern w:val="0"/>
                <w:lang w:val="en-US" w:eastAsia="zh-CN"/>
              </w:rPr>
            </w:pPr>
          </w:p>
        </w:tc>
        <w:tc>
          <w:tcPr>
            <w:tcW w:w="2354" w:type="dxa"/>
            <w:gridSpan w:val="2"/>
            <w:vAlign w:val="center"/>
          </w:tcPr>
          <w:p w14:paraId="128086F1">
            <w:pPr>
              <w:spacing w:line="240" w:lineRule="auto"/>
              <w:ind w:firstLine="420"/>
              <w:jc w:val="center"/>
              <w:rPr>
                <w:rFonts w:hint="eastAsia" w:ascii="仿宋_GB2312" w:eastAsia="仿宋_GB2312"/>
                <w:kern w:val="0"/>
                <w:lang w:val="en-US" w:eastAsia="zh-CN"/>
              </w:rPr>
            </w:pPr>
          </w:p>
        </w:tc>
      </w:tr>
      <w:tr w14:paraId="66F04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7A694284">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农村土地确权工作经费</w:t>
            </w:r>
          </w:p>
        </w:tc>
        <w:tc>
          <w:tcPr>
            <w:tcW w:w="2116" w:type="dxa"/>
            <w:gridSpan w:val="2"/>
            <w:vAlign w:val="center"/>
          </w:tcPr>
          <w:p w14:paraId="5A25961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12.76</w:t>
            </w:r>
          </w:p>
        </w:tc>
        <w:tc>
          <w:tcPr>
            <w:tcW w:w="2039" w:type="dxa"/>
            <w:gridSpan w:val="2"/>
            <w:vAlign w:val="center"/>
          </w:tcPr>
          <w:p w14:paraId="319CBCD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w:t>
            </w:r>
          </w:p>
        </w:tc>
        <w:tc>
          <w:tcPr>
            <w:tcW w:w="2354" w:type="dxa"/>
            <w:gridSpan w:val="2"/>
            <w:vAlign w:val="center"/>
          </w:tcPr>
          <w:p w14:paraId="4766E88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29.82</w:t>
            </w:r>
          </w:p>
        </w:tc>
      </w:tr>
      <w:tr w14:paraId="400AA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789C447">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农村宅基地改革经费</w:t>
            </w:r>
          </w:p>
        </w:tc>
        <w:tc>
          <w:tcPr>
            <w:tcW w:w="2116" w:type="dxa"/>
            <w:gridSpan w:val="2"/>
            <w:vAlign w:val="center"/>
          </w:tcPr>
          <w:p w14:paraId="7FFA28F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120</w:t>
            </w:r>
          </w:p>
        </w:tc>
        <w:tc>
          <w:tcPr>
            <w:tcW w:w="2039" w:type="dxa"/>
            <w:gridSpan w:val="2"/>
            <w:vAlign w:val="center"/>
          </w:tcPr>
          <w:p w14:paraId="4F714C3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50</w:t>
            </w:r>
          </w:p>
        </w:tc>
        <w:tc>
          <w:tcPr>
            <w:tcW w:w="2354" w:type="dxa"/>
            <w:gridSpan w:val="2"/>
            <w:vAlign w:val="center"/>
          </w:tcPr>
          <w:p w14:paraId="7CDA07D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49.86</w:t>
            </w:r>
          </w:p>
        </w:tc>
      </w:tr>
      <w:tr w14:paraId="3B2B0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E2CF41A">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农村土地经营权有序流转、仲裁、新型农业经营主体发展</w:t>
            </w:r>
          </w:p>
        </w:tc>
        <w:tc>
          <w:tcPr>
            <w:tcW w:w="2116" w:type="dxa"/>
            <w:gridSpan w:val="2"/>
            <w:vAlign w:val="center"/>
          </w:tcPr>
          <w:p w14:paraId="571FA19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517</w:t>
            </w:r>
          </w:p>
        </w:tc>
        <w:tc>
          <w:tcPr>
            <w:tcW w:w="2039" w:type="dxa"/>
            <w:gridSpan w:val="2"/>
            <w:vAlign w:val="center"/>
          </w:tcPr>
          <w:p w14:paraId="76928FF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2354" w:type="dxa"/>
            <w:gridSpan w:val="2"/>
            <w:vAlign w:val="center"/>
          </w:tcPr>
          <w:p w14:paraId="72A5C23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r>
      <w:tr w14:paraId="2E4C6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72347E41">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 xml:space="preserve"> 农村公益事业财政奖补</w:t>
            </w:r>
          </w:p>
        </w:tc>
        <w:tc>
          <w:tcPr>
            <w:tcW w:w="2116" w:type="dxa"/>
            <w:gridSpan w:val="2"/>
            <w:vAlign w:val="center"/>
          </w:tcPr>
          <w:p w14:paraId="15E9406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9.67</w:t>
            </w:r>
          </w:p>
        </w:tc>
        <w:tc>
          <w:tcPr>
            <w:tcW w:w="2039" w:type="dxa"/>
            <w:gridSpan w:val="2"/>
            <w:vAlign w:val="center"/>
          </w:tcPr>
          <w:p w14:paraId="289BB96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2354" w:type="dxa"/>
            <w:gridSpan w:val="2"/>
            <w:vAlign w:val="center"/>
          </w:tcPr>
          <w:p w14:paraId="55EF30C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10.31</w:t>
            </w:r>
          </w:p>
        </w:tc>
      </w:tr>
      <w:tr w14:paraId="0D909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50DBBC5C">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农村产权制度改革、农村产权抵（质）押金融服务创新试点</w:t>
            </w:r>
          </w:p>
        </w:tc>
        <w:tc>
          <w:tcPr>
            <w:tcW w:w="2116" w:type="dxa"/>
            <w:gridSpan w:val="2"/>
            <w:vAlign w:val="center"/>
          </w:tcPr>
          <w:p w14:paraId="4D9C445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56.57</w:t>
            </w:r>
          </w:p>
        </w:tc>
        <w:tc>
          <w:tcPr>
            <w:tcW w:w="2039" w:type="dxa"/>
            <w:gridSpan w:val="2"/>
            <w:vAlign w:val="center"/>
          </w:tcPr>
          <w:p w14:paraId="6DB3FBC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50</w:t>
            </w:r>
          </w:p>
        </w:tc>
        <w:tc>
          <w:tcPr>
            <w:tcW w:w="2354" w:type="dxa"/>
            <w:gridSpan w:val="2"/>
            <w:vAlign w:val="center"/>
          </w:tcPr>
          <w:p w14:paraId="1DE81F6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69.94</w:t>
            </w: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32.61</w:t>
            </w:r>
          </w:p>
        </w:tc>
        <w:tc>
          <w:tcPr>
            <w:tcW w:w="2039" w:type="dxa"/>
            <w:gridSpan w:val="2"/>
            <w:vAlign w:val="center"/>
          </w:tcPr>
          <w:p w14:paraId="050E075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28.96</w:t>
            </w:r>
          </w:p>
        </w:tc>
        <w:tc>
          <w:tcPr>
            <w:tcW w:w="2354" w:type="dxa"/>
            <w:gridSpan w:val="2"/>
            <w:vAlign w:val="center"/>
          </w:tcPr>
          <w:p w14:paraId="7357305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26.55</w:t>
            </w: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1.45</w:t>
            </w:r>
          </w:p>
        </w:tc>
        <w:tc>
          <w:tcPr>
            <w:tcW w:w="2039" w:type="dxa"/>
            <w:gridSpan w:val="2"/>
            <w:vAlign w:val="center"/>
          </w:tcPr>
          <w:p w14:paraId="7BB02F1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21.14</w:t>
            </w:r>
          </w:p>
        </w:tc>
        <w:tc>
          <w:tcPr>
            <w:tcW w:w="2354" w:type="dxa"/>
            <w:gridSpan w:val="2"/>
            <w:vAlign w:val="center"/>
          </w:tcPr>
          <w:p w14:paraId="087A354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2.02</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2.28</w:t>
            </w:r>
          </w:p>
        </w:tc>
        <w:tc>
          <w:tcPr>
            <w:tcW w:w="2039" w:type="dxa"/>
            <w:gridSpan w:val="2"/>
            <w:vAlign w:val="center"/>
          </w:tcPr>
          <w:p w14:paraId="31E21FE8">
            <w:pPr>
              <w:spacing w:line="240" w:lineRule="auto"/>
              <w:ind w:firstLine="420"/>
              <w:jc w:val="center"/>
              <w:rPr>
                <w:rFonts w:ascii="仿宋_GB2312" w:eastAsia="仿宋_GB2312"/>
                <w:kern w:val="0"/>
              </w:rPr>
            </w:pPr>
          </w:p>
        </w:tc>
        <w:tc>
          <w:tcPr>
            <w:tcW w:w="2354" w:type="dxa"/>
            <w:gridSpan w:val="2"/>
            <w:vAlign w:val="center"/>
          </w:tcPr>
          <w:p w14:paraId="4FD7453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4.36</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1.47</w:t>
            </w:r>
          </w:p>
        </w:tc>
        <w:tc>
          <w:tcPr>
            <w:tcW w:w="2039" w:type="dxa"/>
            <w:gridSpan w:val="2"/>
            <w:vAlign w:val="center"/>
          </w:tcPr>
          <w:p w14:paraId="467174B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w:t>
            </w:r>
          </w:p>
        </w:tc>
        <w:tc>
          <w:tcPr>
            <w:tcW w:w="2354" w:type="dxa"/>
            <w:gridSpan w:val="2"/>
            <w:vAlign w:val="center"/>
          </w:tcPr>
          <w:p w14:paraId="550E4F9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0.44</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1977.23</w:t>
            </w:r>
          </w:p>
        </w:tc>
        <w:tc>
          <w:tcPr>
            <w:tcW w:w="2039" w:type="dxa"/>
            <w:gridSpan w:val="2"/>
            <w:vAlign w:val="center"/>
          </w:tcPr>
          <w:p w14:paraId="18AD18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89</w:t>
            </w:r>
          </w:p>
        </w:tc>
        <w:tc>
          <w:tcPr>
            <w:tcW w:w="2354" w:type="dxa"/>
            <w:gridSpan w:val="2"/>
            <w:vAlign w:val="center"/>
          </w:tcPr>
          <w:p w14:paraId="4363E7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ascii="仿宋_GB2312" w:eastAsia="仿宋_GB2312"/>
                <w:kern w:val="0"/>
                <w:lang w:eastAsia="zh-CN"/>
              </w:rPr>
            </w:pPr>
          </w:p>
        </w:tc>
        <w:tc>
          <w:tcPr>
            <w:tcW w:w="2039" w:type="dxa"/>
            <w:gridSpan w:val="2"/>
            <w:vAlign w:val="center"/>
          </w:tcPr>
          <w:p w14:paraId="50A3B14E">
            <w:pPr>
              <w:spacing w:line="240" w:lineRule="auto"/>
              <w:ind w:firstLine="420"/>
              <w:jc w:val="center"/>
              <w:rPr>
                <w:rFonts w:ascii="仿宋_GB2312" w:eastAsia="仿宋_GB2312"/>
                <w:kern w:val="0"/>
                <w:lang w:eastAsia="zh-CN"/>
              </w:rPr>
            </w:pPr>
          </w:p>
        </w:tc>
        <w:tc>
          <w:tcPr>
            <w:tcW w:w="2354" w:type="dxa"/>
            <w:gridSpan w:val="2"/>
            <w:vAlign w:val="center"/>
          </w:tcPr>
          <w:p w14:paraId="5A7B6931">
            <w:pPr>
              <w:spacing w:line="240" w:lineRule="auto"/>
              <w:ind w:firstLine="420"/>
              <w:jc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315"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315"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509" w:type="dxa"/>
            <w:gridSpan w:val="6"/>
            <w:vAlign w:val="center"/>
          </w:tcPr>
          <w:p w14:paraId="60DD977F">
            <w:pPr>
              <w:kinsoku w:val="0"/>
              <w:autoSpaceDE w:val="0"/>
              <w:autoSpaceDN w:val="0"/>
              <w:adjustRightInd w:val="0"/>
              <w:snapToGrid w:val="0"/>
              <w:ind w:firstLine="420"/>
              <w:jc w:val="left"/>
              <w:textAlignment w:val="baseline"/>
              <w:rPr>
                <w:rFonts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18"/>
                <w:szCs w:val="18"/>
                <w:lang w:val="en-US" w:eastAsia="en-US" w:bidi="ar-SA"/>
              </w:rPr>
              <w:t>1、节俭务实办会。简化会议流程，确保会议规范简朴、务实高效；2、严控差旅活动。强化出差申请流程，严格管理差旅费用；3、压减经费开支。节约办公成本，减少不必要的开支，推行节约行动，控制照明、空调温度等，节约用电。</w:t>
            </w: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62AAF485">
      <w:pPr>
        <w:spacing w:line="228" w:lineRule="auto"/>
        <w:ind w:firstLine="400"/>
        <w:rPr>
          <w:rFonts w:eastAsiaTheme="minorEastAsia"/>
          <w:sz w:val="20"/>
          <w:szCs w:val="20"/>
          <w:lang w:eastAsia="zh-CN"/>
        </w:rPr>
        <w:sectPr>
          <w:footerReference r:id="rId5" w:type="default"/>
          <w:footerReference r:id="rId6" w:type="even"/>
          <w:pgSz w:w="11907" w:h="16839"/>
          <w:pgMar w:top="1134" w:right="1134" w:bottom="1134" w:left="1134" w:header="0" w:footer="1587" w:gutter="0"/>
          <w:pgNumType w:fmt="numberInDash"/>
          <w:cols w:space="0" w:num="1"/>
          <w:titlePg/>
          <w:rtlGutter w:val="0"/>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9"/>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汨罗市农村经营管理服务中心</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40867B6B">
            <w:pPr>
              <w:spacing w:line="240" w:lineRule="auto"/>
              <w:ind w:firstLine="420"/>
              <w:jc w:val="center"/>
              <w:rPr>
                <w:rFonts w:ascii="仿宋_GB2312" w:eastAsia="仿宋_GB2312"/>
                <w:kern w:val="0"/>
              </w:rPr>
            </w:pPr>
            <w:r>
              <w:rPr>
                <w:rFonts w:hint="eastAsia" w:ascii="仿宋_GB2312" w:eastAsia="仿宋_GB2312"/>
                <w:kern w:val="0"/>
              </w:rPr>
              <w:t>361.12</w:t>
            </w:r>
          </w:p>
        </w:tc>
        <w:tc>
          <w:tcPr>
            <w:tcW w:w="1298" w:type="dxa"/>
            <w:vAlign w:val="center"/>
          </w:tcPr>
          <w:p w14:paraId="78350D28">
            <w:pPr>
              <w:spacing w:line="240" w:lineRule="auto"/>
              <w:ind w:firstLine="420"/>
              <w:jc w:val="center"/>
              <w:rPr>
                <w:rFonts w:ascii="仿宋_GB2312" w:eastAsia="仿宋_GB2312"/>
                <w:kern w:val="0"/>
              </w:rPr>
            </w:pPr>
            <w:r>
              <w:rPr>
                <w:rFonts w:hint="eastAsia" w:ascii="仿宋_GB2312" w:eastAsia="仿宋_GB2312"/>
                <w:kern w:val="0"/>
              </w:rPr>
              <w:t>1374.73</w:t>
            </w:r>
          </w:p>
        </w:tc>
        <w:tc>
          <w:tcPr>
            <w:tcW w:w="1269" w:type="dxa"/>
            <w:vAlign w:val="center"/>
          </w:tcPr>
          <w:p w14:paraId="5FDA3D24">
            <w:pPr>
              <w:spacing w:line="240" w:lineRule="auto"/>
              <w:ind w:firstLine="420"/>
              <w:jc w:val="center"/>
              <w:rPr>
                <w:rFonts w:ascii="仿宋_GB2312" w:eastAsia="仿宋_GB2312"/>
                <w:kern w:val="0"/>
              </w:rPr>
            </w:pPr>
            <w:r>
              <w:rPr>
                <w:rFonts w:hint="eastAsia" w:ascii="仿宋_GB2312" w:eastAsia="仿宋_GB2312"/>
                <w:kern w:val="0"/>
              </w:rPr>
              <w:t>1374.73</w:t>
            </w:r>
          </w:p>
        </w:tc>
        <w:tc>
          <w:tcPr>
            <w:tcW w:w="699" w:type="dxa"/>
            <w:vAlign w:val="center"/>
          </w:tcPr>
          <w:p w14:paraId="47D16717">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0424998F">
            <w:pPr>
              <w:spacing w:line="240" w:lineRule="auto"/>
              <w:jc w:val="both"/>
              <w:rPr>
                <w:rFonts w:ascii="仿宋_GB2312" w:eastAsia="仿宋_GB2312"/>
                <w:kern w:val="0"/>
              </w:rPr>
            </w:pPr>
            <w:r>
              <w:rPr>
                <w:rFonts w:hint="eastAsia" w:ascii="仿宋_GB2312" w:eastAsia="仿宋_GB2312"/>
                <w:kern w:val="0"/>
              </w:rPr>
              <w:t>100.00%</w:t>
            </w:r>
          </w:p>
        </w:tc>
        <w:tc>
          <w:tcPr>
            <w:tcW w:w="1423" w:type="dxa"/>
            <w:vAlign w:val="center"/>
          </w:tcPr>
          <w:p w14:paraId="4BE68CE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其中：一般公共预算：767.57</w:t>
            </w:r>
          </w:p>
        </w:tc>
        <w:tc>
          <w:tcPr>
            <w:tcW w:w="4260" w:type="dxa"/>
            <w:gridSpan w:val="4"/>
            <w:vAlign w:val="center"/>
          </w:tcPr>
          <w:p w14:paraId="459DAAEC">
            <w:pPr>
              <w:spacing w:line="240" w:lineRule="auto"/>
              <w:ind w:firstLine="420"/>
              <w:jc w:val="left"/>
              <w:rPr>
                <w:rFonts w:ascii="仿宋_GB2312" w:eastAsia="仿宋_GB2312"/>
                <w:kern w:val="0"/>
              </w:rPr>
            </w:pPr>
            <w:r>
              <w:rPr>
                <w:rFonts w:hint="eastAsia" w:ascii="仿宋_GB2312" w:hAnsi="宋体" w:eastAsia="仿宋_GB2312" w:cs="宋体"/>
                <w:kern w:val="0"/>
              </w:rPr>
              <w:t>其中：基本支出：184.57</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政府性基金拨款：607.15</w:t>
            </w:r>
          </w:p>
        </w:tc>
        <w:tc>
          <w:tcPr>
            <w:tcW w:w="4260" w:type="dxa"/>
            <w:gridSpan w:val="4"/>
            <w:vAlign w:val="center"/>
          </w:tcPr>
          <w:p w14:paraId="55BECDEE">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项目支出：1190.15</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6D9CE37F">
            <w:pPr>
              <w:spacing w:line="240" w:lineRule="auto"/>
              <w:ind w:firstLine="420"/>
              <w:jc w:val="left"/>
              <w:rPr>
                <w:rFonts w:hint="eastAsia" w:ascii="仿宋_GB2312" w:eastAsia="仿宋_GB2312"/>
                <w:kern w:val="0"/>
                <w:sz w:val="15"/>
                <w:szCs w:val="15"/>
              </w:rPr>
            </w:pPr>
            <w:r>
              <w:rPr>
                <w:rFonts w:hint="eastAsia" w:ascii="仿宋_GB2312" w:eastAsia="仿宋_GB2312"/>
                <w:kern w:val="0"/>
                <w:sz w:val="15"/>
                <w:szCs w:val="15"/>
              </w:rPr>
              <w:t>一、确权工作进一步提升信息化管理水平，施行合同变更、网签等业务，为土地承包延长三十年做好前期各项准备工作。</w:t>
            </w:r>
          </w:p>
          <w:p w14:paraId="1E013166">
            <w:pPr>
              <w:spacing w:line="240" w:lineRule="auto"/>
              <w:ind w:firstLine="420"/>
              <w:jc w:val="left"/>
              <w:rPr>
                <w:rFonts w:hint="eastAsia" w:ascii="仿宋_GB2312" w:eastAsia="仿宋_GB2312"/>
                <w:kern w:val="0"/>
                <w:sz w:val="15"/>
                <w:szCs w:val="15"/>
              </w:rPr>
            </w:pPr>
            <w:r>
              <w:rPr>
                <w:rFonts w:hint="eastAsia" w:ascii="仿宋_GB2312" w:eastAsia="仿宋_GB2312"/>
                <w:kern w:val="0"/>
                <w:sz w:val="15"/>
                <w:szCs w:val="15"/>
              </w:rPr>
              <w:t>二、产改工作，指导各村集体经济合作组织，完善建章立制，做好三资清查，发放好成员证书，建立农村集产权交易中心。</w:t>
            </w:r>
          </w:p>
          <w:p w14:paraId="7A5D6609">
            <w:pPr>
              <w:spacing w:line="240" w:lineRule="auto"/>
              <w:ind w:firstLine="420"/>
              <w:jc w:val="left"/>
              <w:rPr>
                <w:rFonts w:hint="eastAsia" w:ascii="仿宋_GB2312" w:eastAsia="仿宋_GB2312"/>
                <w:kern w:val="0"/>
                <w:sz w:val="15"/>
                <w:szCs w:val="15"/>
              </w:rPr>
            </w:pPr>
            <w:r>
              <w:rPr>
                <w:rFonts w:hint="eastAsia" w:ascii="仿宋_GB2312" w:eastAsia="仿宋_GB2312"/>
                <w:kern w:val="0"/>
                <w:sz w:val="15"/>
                <w:szCs w:val="15"/>
              </w:rPr>
              <w:t>三、土地流转工作，督促各镇村建立土地流转服务中心（站），统一流转文本合同，实行登记备案制度，依托确权信息平台建立土地流转管理信息系统，按程序发放流转证书，鼓励指导各镇村创新土地流转方式和管理服务工作，力争明年流转率达75%以上，为村集体经济组织增加5万元以上/村。</w:t>
            </w:r>
          </w:p>
          <w:p w14:paraId="3709A3E5">
            <w:pPr>
              <w:spacing w:line="240" w:lineRule="auto"/>
              <w:ind w:firstLine="420"/>
              <w:jc w:val="left"/>
              <w:rPr>
                <w:rFonts w:hint="eastAsia" w:ascii="仿宋_GB2312" w:eastAsia="仿宋_GB2312"/>
                <w:kern w:val="0"/>
                <w:sz w:val="15"/>
                <w:szCs w:val="15"/>
              </w:rPr>
            </w:pPr>
            <w:r>
              <w:rPr>
                <w:rFonts w:hint="eastAsia" w:ascii="仿宋_GB2312" w:eastAsia="仿宋_GB2312"/>
                <w:kern w:val="0"/>
                <w:sz w:val="15"/>
                <w:szCs w:val="15"/>
              </w:rPr>
              <w:t>四、继续积极争取农业生产社会化服务项目500万以上。</w:t>
            </w:r>
          </w:p>
          <w:p w14:paraId="3E516322">
            <w:pPr>
              <w:spacing w:line="240" w:lineRule="auto"/>
              <w:ind w:firstLine="420"/>
              <w:jc w:val="left"/>
              <w:rPr>
                <w:rFonts w:hint="eastAsia" w:ascii="仿宋_GB2312" w:eastAsia="仿宋_GB2312"/>
                <w:kern w:val="0"/>
                <w:sz w:val="15"/>
                <w:szCs w:val="15"/>
              </w:rPr>
            </w:pPr>
            <w:r>
              <w:rPr>
                <w:rFonts w:hint="eastAsia" w:ascii="仿宋_GB2312" w:eastAsia="仿宋_GB2312"/>
                <w:kern w:val="0"/>
                <w:sz w:val="15"/>
                <w:szCs w:val="15"/>
              </w:rPr>
              <w:t>五、加强村级财务管理，采取审计、巡查、培训等方式提升全市村级财务水平。</w:t>
            </w:r>
          </w:p>
          <w:p w14:paraId="42D5A047">
            <w:pPr>
              <w:spacing w:line="240" w:lineRule="auto"/>
              <w:ind w:firstLine="420"/>
              <w:jc w:val="left"/>
              <w:rPr>
                <w:rFonts w:hint="eastAsia" w:ascii="仿宋_GB2312" w:eastAsia="仿宋_GB2312"/>
                <w:kern w:val="0"/>
                <w:sz w:val="15"/>
                <w:szCs w:val="15"/>
              </w:rPr>
            </w:pPr>
            <w:r>
              <w:rPr>
                <w:rFonts w:hint="eastAsia" w:ascii="仿宋_GB2312" w:eastAsia="仿宋_GB2312"/>
                <w:kern w:val="0"/>
                <w:sz w:val="15"/>
                <w:szCs w:val="15"/>
              </w:rPr>
              <w:t xml:space="preserve">六、壮大发展村集体经济，争取省市扶持项目，建立村级集体经济发展项目库。利用土地、实体、资源资本等拓宽村集体经济发展新模式，进一步推动经济强村产业升级，全力消除“薄弱村”，培养经济发展强村，抓好示范带动作用，为全市树立典型。七、按照《中共中央办公厅国务院办公厅关于印发深化农村宅基地制度改革试点方案》和全国深化农村宅基地制度改革试点电视电话会议精神要求，全市全面铺开农村宅基地制度改革试点，统筹抓好城乡融合，协同推进乡村治理，全力实施乡村振兴，以改革的新成效实现发展的新进步。 </w:t>
            </w:r>
          </w:p>
          <w:p w14:paraId="61BC119D">
            <w:pPr>
              <w:spacing w:line="240" w:lineRule="auto"/>
              <w:ind w:firstLine="420"/>
              <w:jc w:val="left"/>
              <w:rPr>
                <w:rFonts w:hint="eastAsia" w:ascii="仿宋_GB2312" w:eastAsia="仿宋_GB2312"/>
                <w:kern w:val="0"/>
                <w:sz w:val="15"/>
                <w:szCs w:val="15"/>
              </w:rPr>
            </w:pPr>
            <w:r>
              <w:rPr>
                <w:rFonts w:hint="eastAsia" w:ascii="仿宋_GB2312" w:eastAsia="仿宋_GB2312"/>
                <w:kern w:val="0"/>
                <w:sz w:val="15"/>
                <w:szCs w:val="15"/>
              </w:rPr>
              <w:t>八、严格责任落实。加快构建宅基地制度改革试点工作责任体系，建立监督考核机制，将农村宅基地制度改革试点工作纳入乡村振兴和年度绩效考核，督导各镇党委、政府将宅基地制度改革试点工作纳入对各部门、村绩效，全面压实责任。</w:t>
            </w:r>
          </w:p>
          <w:p w14:paraId="06EEF1FE">
            <w:pPr>
              <w:spacing w:line="240" w:lineRule="auto"/>
              <w:ind w:firstLine="420"/>
              <w:jc w:val="left"/>
              <w:rPr>
                <w:rFonts w:hint="eastAsia" w:ascii="仿宋_GB2312" w:eastAsia="仿宋_GB2312"/>
                <w:kern w:val="0"/>
                <w:sz w:val="15"/>
                <w:szCs w:val="15"/>
              </w:rPr>
            </w:pPr>
            <w:r>
              <w:rPr>
                <w:rFonts w:hint="eastAsia" w:ascii="仿宋_GB2312" w:eastAsia="仿宋_GB2312"/>
                <w:kern w:val="0"/>
                <w:sz w:val="15"/>
                <w:szCs w:val="15"/>
              </w:rPr>
              <w:t>九、强化宣传培训。采取“市集中培训乡镇+乡镇集中培训村组”的模式，分级组织开展农村宅基地制度改革试点工作培训，做到乡镇党政主要负责人、业务专干、村两委班子“全覆盖”。多形式多途径的宣传和培训活动，让群众知晓改革、参与改革，改出明显成效，</w:t>
            </w:r>
          </w:p>
          <w:p w14:paraId="3F4070DA">
            <w:pPr>
              <w:spacing w:line="240" w:lineRule="auto"/>
              <w:ind w:firstLine="420"/>
              <w:jc w:val="left"/>
              <w:rPr>
                <w:rFonts w:hint="eastAsia" w:ascii="仿宋_GB2312" w:eastAsia="仿宋_GB2312"/>
                <w:kern w:val="0"/>
                <w:sz w:val="15"/>
                <w:szCs w:val="15"/>
              </w:rPr>
            </w:pPr>
            <w:r>
              <w:rPr>
                <w:rFonts w:hint="eastAsia" w:ascii="仿宋_GB2312" w:eastAsia="仿宋_GB2312"/>
                <w:kern w:val="0"/>
                <w:sz w:val="15"/>
                <w:szCs w:val="15"/>
              </w:rPr>
              <w:t>十、稳妥推进宅改。围绕保障农民基本居住权，完善宅基地制度体系，探索宅基地所有权、资格权、使用权分置实现形式，重点在“五探索、两完善、两健全”等方面全市全面开展试点。</w:t>
            </w:r>
          </w:p>
          <w:p w14:paraId="7BB11FD8">
            <w:pPr>
              <w:spacing w:line="240" w:lineRule="auto"/>
              <w:ind w:firstLine="420"/>
              <w:jc w:val="left"/>
              <w:rPr>
                <w:rFonts w:hint="eastAsia" w:ascii="仿宋_GB2312" w:eastAsia="仿宋_GB2312"/>
                <w:kern w:val="0"/>
                <w:sz w:val="15"/>
                <w:szCs w:val="15"/>
              </w:rPr>
            </w:pPr>
            <w:r>
              <w:rPr>
                <w:rFonts w:hint="eastAsia" w:ascii="仿宋_GB2312" w:eastAsia="仿宋_GB2312"/>
                <w:kern w:val="0"/>
                <w:sz w:val="15"/>
                <w:szCs w:val="15"/>
              </w:rPr>
              <w:t>十一、推行村民自治。把宅改作为加强和改进乡村治理的重要抓手。积极探索村民自我管理、自我服务、自我监督，完善村民自治决策程序，健全议事协商机制。</w:t>
            </w:r>
          </w:p>
          <w:p w14:paraId="1EA865A0">
            <w:pPr>
              <w:spacing w:line="240" w:lineRule="auto"/>
              <w:ind w:firstLine="420"/>
              <w:jc w:val="left"/>
              <w:rPr>
                <w:rFonts w:hint="eastAsia" w:ascii="仿宋_GB2312" w:eastAsia="仿宋_GB2312"/>
                <w:kern w:val="0"/>
                <w:sz w:val="15"/>
                <w:szCs w:val="15"/>
              </w:rPr>
            </w:pPr>
            <w:r>
              <w:rPr>
                <w:rFonts w:hint="eastAsia" w:ascii="仿宋_GB2312" w:eastAsia="仿宋_GB2312"/>
                <w:kern w:val="0"/>
                <w:sz w:val="15"/>
                <w:szCs w:val="15"/>
              </w:rPr>
              <w:t>十二、明年目标争取省级示范合作社3家、省级示范家庭农场6家、岳阳市示范合作社4家、示范家庭农场7家。加大对省级示范合作社、示范家庭农场；岳阳市级示范合作社、示范家庭农场继续扶持。</w:t>
            </w:r>
          </w:p>
          <w:p w14:paraId="5630C8FD">
            <w:pPr>
              <w:spacing w:line="240" w:lineRule="auto"/>
              <w:ind w:firstLine="420"/>
              <w:jc w:val="left"/>
              <w:rPr>
                <w:rFonts w:ascii="仿宋_GB2312" w:eastAsia="仿宋_GB2312"/>
                <w:kern w:val="0"/>
                <w:sz w:val="15"/>
                <w:szCs w:val="15"/>
              </w:rPr>
            </w:pPr>
            <w:r>
              <w:rPr>
                <w:rFonts w:hint="eastAsia" w:ascii="仿宋_GB2312" w:eastAsia="仿宋_GB2312"/>
                <w:kern w:val="0"/>
                <w:sz w:val="15"/>
                <w:szCs w:val="15"/>
              </w:rPr>
              <w:t>十三、2023年，严格落实惠农减负工作一把手负责制和部门工作责任制，重点建立健全并落实八项制度.</w:t>
            </w:r>
          </w:p>
        </w:tc>
        <w:tc>
          <w:tcPr>
            <w:tcW w:w="4260" w:type="dxa"/>
            <w:gridSpan w:val="4"/>
            <w:vAlign w:val="center"/>
          </w:tcPr>
          <w:p w14:paraId="591EA161">
            <w:pPr>
              <w:spacing w:line="240" w:lineRule="auto"/>
              <w:ind w:firstLine="420"/>
              <w:jc w:val="left"/>
              <w:rPr>
                <w:rFonts w:hint="eastAsia" w:ascii="仿宋_GB2312" w:eastAsia="仿宋_GB2312"/>
                <w:kern w:val="0"/>
                <w:sz w:val="15"/>
                <w:szCs w:val="15"/>
              </w:rPr>
            </w:pPr>
            <w:r>
              <w:rPr>
                <w:rFonts w:hint="eastAsia" w:ascii="仿宋_GB2312" w:eastAsia="仿宋_GB2312"/>
                <w:kern w:val="0"/>
                <w:sz w:val="15"/>
                <w:szCs w:val="15"/>
              </w:rPr>
              <w:t>一、确权工作进一步提升信息化管理水平，施行合同变更、网签等业务，为土地承包延长三十年做好前期各项准备工作。</w:t>
            </w:r>
          </w:p>
          <w:p w14:paraId="51157BE6">
            <w:pPr>
              <w:spacing w:line="240" w:lineRule="auto"/>
              <w:ind w:firstLine="420"/>
              <w:jc w:val="left"/>
              <w:rPr>
                <w:rFonts w:hint="eastAsia" w:ascii="仿宋_GB2312" w:eastAsia="仿宋_GB2312"/>
                <w:kern w:val="0"/>
                <w:sz w:val="15"/>
                <w:szCs w:val="15"/>
              </w:rPr>
            </w:pPr>
            <w:r>
              <w:rPr>
                <w:rFonts w:hint="eastAsia" w:ascii="仿宋_GB2312" w:eastAsia="仿宋_GB2312"/>
                <w:kern w:val="0"/>
                <w:sz w:val="15"/>
                <w:szCs w:val="15"/>
              </w:rPr>
              <w:t>二、产改工作，指导各村集体经济合作组织，完善建章立制，做好三资清查，发放好成员证书，建立农村集产权交易中心。</w:t>
            </w:r>
          </w:p>
          <w:p w14:paraId="298C6668">
            <w:pPr>
              <w:spacing w:line="240" w:lineRule="auto"/>
              <w:ind w:firstLine="420"/>
              <w:jc w:val="left"/>
              <w:rPr>
                <w:rFonts w:hint="eastAsia" w:ascii="仿宋_GB2312" w:eastAsia="仿宋_GB2312"/>
                <w:kern w:val="0"/>
                <w:sz w:val="15"/>
                <w:szCs w:val="15"/>
              </w:rPr>
            </w:pPr>
            <w:r>
              <w:rPr>
                <w:rFonts w:hint="eastAsia" w:ascii="仿宋_GB2312" w:eastAsia="仿宋_GB2312"/>
                <w:kern w:val="0"/>
                <w:sz w:val="15"/>
                <w:szCs w:val="15"/>
              </w:rPr>
              <w:t>三、土地流转工作，督促各镇村建立土地流转服务中心（站），统一流转文本合同，实行登记备案制度，依托确权信息平台建立土地流转管理信息系统，按程序发放流转证书，鼓励指导各镇村创新土地流转方式和管理服务工作，力争明年流转率达75%以上，为村集体经济组织增加5万元以上/村。</w:t>
            </w:r>
          </w:p>
          <w:p w14:paraId="3D1CA141">
            <w:pPr>
              <w:spacing w:line="240" w:lineRule="auto"/>
              <w:ind w:firstLine="420"/>
              <w:jc w:val="left"/>
              <w:rPr>
                <w:rFonts w:hint="eastAsia" w:ascii="仿宋_GB2312" w:eastAsia="仿宋_GB2312"/>
                <w:kern w:val="0"/>
                <w:sz w:val="15"/>
                <w:szCs w:val="15"/>
              </w:rPr>
            </w:pPr>
            <w:r>
              <w:rPr>
                <w:rFonts w:hint="eastAsia" w:ascii="仿宋_GB2312" w:eastAsia="仿宋_GB2312"/>
                <w:kern w:val="0"/>
                <w:sz w:val="15"/>
                <w:szCs w:val="15"/>
              </w:rPr>
              <w:t>四、继续积极争取农业生产社会化服务项目500万以上。</w:t>
            </w:r>
          </w:p>
          <w:p w14:paraId="18A7BF7D">
            <w:pPr>
              <w:spacing w:line="240" w:lineRule="auto"/>
              <w:ind w:firstLine="420"/>
              <w:jc w:val="left"/>
              <w:rPr>
                <w:rFonts w:hint="eastAsia" w:ascii="仿宋_GB2312" w:eastAsia="仿宋_GB2312"/>
                <w:kern w:val="0"/>
                <w:sz w:val="15"/>
                <w:szCs w:val="15"/>
              </w:rPr>
            </w:pPr>
            <w:r>
              <w:rPr>
                <w:rFonts w:hint="eastAsia" w:ascii="仿宋_GB2312" w:eastAsia="仿宋_GB2312"/>
                <w:kern w:val="0"/>
                <w:sz w:val="15"/>
                <w:szCs w:val="15"/>
              </w:rPr>
              <w:t>五、加强村级财务管理，采取审计、巡查、培训等方式提升全市村级财务水平。</w:t>
            </w:r>
          </w:p>
          <w:p w14:paraId="291ADAC0">
            <w:pPr>
              <w:spacing w:line="240" w:lineRule="auto"/>
              <w:ind w:firstLine="420"/>
              <w:jc w:val="left"/>
              <w:rPr>
                <w:rFonts w:hint="eastAsia" w:ascii="仿宋_GB2312" w:eastAsia="仿宋_GB2312"/>
                <w:kern w:val="0"/>
                <w:sz w:val="15"/>
                <w:szCs w:val="15"/>
              </w:rPr>
            </w:pPr>
            <w:r>
              <w:rPr>
                <w:rFonts w:hint="eastAsia" w:ascii="仿宋_GB2312" w:eastAsia="仿宋_GB2312"/>
                <w:kern w:val="0"/>
                <w:sz w:val="15"/>
                <w:szCs w:val="15"/>
              </w:rPr>
              <w:t xml:space="preserve">六、壮大发展村集体经济，争取省市扶持项目，建立村级集体经济发展项目库。利用土地、实体、资源资本等拓宽村集体经济发展新模式，进一步推动经济强村产业升级，全力消除“薄弱村”，培养经济发展强村，抓好示范带动作用，为全市树立典型。七、按照《中共中央办公厅国务院办公厅关于印发深化农村宅基地制度改革试点方案》和全国深化农村宅基地制度改革试点电视电话会议精神要求，全市全面铺开农村宅基地制度改革试点，统筹抓好城乡融合，协同推进乡村治理，全力实施乡村振兴，以改革的新成效实现发展的新进步。 </w:t>
            </w:r>
          </w:p>
          <w:p w14:paraId="4028CE58">
            <w:pPr>
              <w:spacing w:line="240" w:lineRule="auto"/>
              <w:ind w:firstLine="420"/>
              <w:jc w:val="left"/>
              <w:rPr>
                <w:rFonts w:hint="eastAsia" w:ascii="仿宋_GB2312" w:eastAsia="仿宋_GB2312"/>
                <w:kern w:val="0"/>
                <w:sz w:val="15"/>
                <w:szCs w:val="15"/>
              </w:rPr>
            </w:pPr>
            <w:r>
              <w:rPr>
                <w:rFonts w:hint="eastAsia" w:ascii="仿宋_GB2312" w:eastAsia="仿宋_GB2312"/>
                <w:kern w:val="0"/>
                <w:sz w:val="15"/>
                <w:szCs w:val="15"/>
              </w:rPr>
              <w:t>八、严格责任落实。加快构建宅基地制度改革试点工作责任体系，建立监督考核机制，将农村宅基地制度改革试点工作纳入乡村振兴和年度绩效考核，督导各镇党委、政府将宅基地制度改革试点工作纳入对各部门、村绩效，全面压实责任。</w:t>
            </w:r>
          </w:p>
          <w:p w14:paraId="5BD989F8">
            <w:pPr>
              <w:spacing w:line="240" w:lineRule="auto"/>
              <w:ind w:firstLine="420"/>
              <w:jc w:val="left"/>
              <w:rPr>
                <w:rFonts w:hint="eastAsia" w:ascii="仿宋_GB2312" w:eastAsia="仿宋_GB2312"/>
                <w:kern w:val="0"/>
                <w:sz w:val="15"/>
                <w:szCs w:val="15"/>
              </w:rPr>
            </w:pPr>
            <w:r>
              <w:rPr>
                <w:rFonts w:hint="eastAsia" w:ascii="仿宋_GB2312" w:eastAsia="仿宋_GB2312"/>
                <w:kern w:val="0"/>
                <w:sz w:val="15"/>
                <w:szCs w:val="15"/>
              </w:rPr>
              <w:t>九、强化宣传培训。采取“市集中培训乡镇+乡镇集中培训村组”的模式，分级组织开展农村宅基地制度改革试点工作培训，做到乡镇党政主要负责人、业务专干、村两委班子“全覆盖”。多形式多途径的宣传和培训活动，让群众知晓改革、参与改革，改出明显成效，</w:t>
            </w:r>
          </w:p>
          <w:p w14:paraId="275A3D75">
            <w:pPr>
              <w:spacing w:line="240" w:lineRule="auto"/>
              <w:ind w:firstLine="420"/>
              <w:jc w:val="left"/>
              <w:rPr>
                <w:rFonts w:hint="eastAsia" w:ascii="仿宋_GB2312" w:eastAsia="仿宋_GB2312"/>
                <w:kern w:val="0"/>
                <w:sz w:val="15"/>
                <w:szCs w:val="15"/>
              </w:rPr>
            </w:pPr>
            <w:r>
              <w:rPr>
                <w:rFonts w:hint="eastAsia" w:ascii="仿宋_GB2312" w:eastAsia="仿宋_GB2312"/>
                <w:kern w:val="0"/>
                <w:sz w:val="15"/>
                <w:szCs w:val="15"/>
              </w:rPr>
              <w:t>十、稳妥推进宅改。围绕保障农民基本居住权，完善宅基地制度体系，探索宅基地所有权、资格权、使用权分置实现形式，重点在“五探索、两完善、两健全”等方面全市全面开展试点。</w:t>
            </w:r>
          </w:p>
          <w:p w14:paraId="7038557B">
            <w:pPr>
              <w:spacing w:line="240" w:lineRule="auto"/>
              <w:ind w:firstLine="420"/>
              <w:jc w:val="left"/>
              <w:rPr>
                <w:rFonts w:hint="eastAsia" w:ascii="仿宋_GB2312" w:eastAsia="仿宋_GB2312"/>
                <w:kern w:val="0"/>
                <w:sz w:val="15"/>
                <w:szCs w:val="15"/>
              </w:rPr>
            </w:pPr>
            <w:r>
              <w:rPr>
                <w:rFonts w:hint="eastAsia" w:ascii="仿宋_GB2312" w:eastAsia="仿宋_GB2312"/>
                <w:kern w:val="0"/>
                <w:sz w:val="15"/>
                <w:szCs w:val="15"/>
              </w:rPr>
              <w:t>十一、推行村民自治。把宅改作为加强和改进乡村治理的重要抓手。积极探索村民自我管理、自我服务、自我监督，完善村民自治决策程序，健全议事协商机制。</w:t>
            </w:r>
          </w:p>
          <w:p w14:paraId="3AA56C8F">
            <w:pPr>
              <w:spacing w:line="240" w:lineRule="auto"/>
              <w:ind w:firstLine="420"/>
              <w:jc w:val="left"/>
              <w:rPr>
                <w:rFonts w:hint="eastAsia" w:ascii="仿宋_GB2312" w:eastAsia="仿宋_GB2312"/>
                <w:kern w:val="0"/>
                <w:sz w:val="15"/>
                <w:szCs w:val="15"/>
              </w:rPr>
            </w:pPr>
            <w:r>
              <w:rPr>
                <w:rFonts w:hint="eastAsia" w:ascii="仿宋_GB2312" w:eastAsia="仿宋_GB2312"/>
                <w:kern w:val="0"/>
                <w:sz w:val="15"/>
                <w:szCs w:val="15"/>
              </w:rPr>
              <w:t>十二、明年目标争取省级示范合作社3家、省级示范家庭农场6家、岳阳市示范合作社4家、示范家庭农场7家。加大对省级示范合作社、示范家庭农场；岳阳市级示范合作社、示范家庭农场继续扶持。</w:t>
            </w:r>
          </w:p>
          <w:p w14:paraId="156E0DC0">
            <w:pPr>
              <w:spacing w:line="240" w:lineRule="auto"/>
              <w:ind w:firstLine="420"/>
              <w:jc w:val="left"/>
              <w:rPr>
                <w:rFonts w:ascii="仿宋_GB2312" w:eastAsia="仿宋_GB2312"/>
                <w:kern w:val="0"/>
                <w:sz w:val="15"/>
                <w:szCs w:val="15"/>
              </w:rPr>
            </w:pPr>
            <w:r>
              <w:rPr>
                <w:rFonts w:hint="eastAsia" w:ascii="仿宋_GB2312" w:eastAsia="仿宋_GB2312"/>
                <w:kern w:val="0"/>
                <w:sz w:val="15"/>
                <w:szCs w:val="15"/>
              </w:rPr>
              <w:t>十三、2023年，严格落实惠农减负工作一把手负责制和部门工作责任制，重点建立健全并落实八项制度.</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785EE4BB">
            <w:pPr>
              <w:spacing w:line="240" w:lineRule="auto"/>
              <w:jc w:val="both"/>
              <w:rPr>
                <w:rFonts w:ascii="仿宋_GB2312" w:eastAsia="仿宋_GB2312"/>
                <w:kern w:val="0"/>
                <w:sz w:val="15"/>
                <w:szCs w:val="15"/>
              </w:rPr>
            </w:pPr>
            <w:r>
              <w:rPr>
                <w:rFonts w:hint="eastAsia" w:ascii="仿宋_GB2312" w:eastAsia="仿宋_GB2312"/>
                <w:kern w:val="0"/>
                <w:sz w:val="15"/>
                <w:szCs w:val="15"/>
              </w:rPr>
              <w:t>1.新增省级合作社、家庭农场2.新增岳阳市级合作社、家庭农场</w:t>
            </w:r>
          </w:p>
        </w:tc>
        <w:tc>
          <w:tcPr>
            <w:tcW w:w="1298" w:type="dxa"/>
            <w:vAlign w:val="center"/>
          </w:tcPr>
          <w:p w14:paraId="2A374824">
            <w:pPr>
              <w:spacing w:line="240" w:lineRule="auto"/>
              <w:jc w:val="both"/>
              <w:rPr>
                <w:rFonts w:ascii="仿宋_GB2312" w:eastAsia="仿宋_GB2312"/>
                <w:kern w:val="0"/>
                <w:sz w:val="15"/>
                <w:szCs w:val="15"/>
              </w:rPr>
            </w:pPr>
            <w:r>
              <w:rPr>
                <w:rFonts w:hint="eastAsia" w:ascii="仿宋_GB2312" w:eastAsia="仿宋_GB2312"/>
                <w:kern w:val="0"/>
                <w:sz w:val="15"/>
                <w:szCs w:val="15"/>
              </w:rPr>
              <w:t>省级示范合作社3家、省级示范家庭农场6家、岳阳市示范合作社4家、示范家庭农场7家</w:t>
            </w:r>
          </w:p>
        </w:tc>
        <w:tc>
          <w:tcPr>
            <w:tcW w:w="1269" w:type="dxa"/>
            <w:vAlign w:val="center"/>
          </w:tcPr>
          <w:p w14:paraId="708D788A">
            <w:pPr>
              <w:spacing w:line="240" w:lineRule="auto"/>
              <w:jc w:val="both"/>
              <w:rPr>
                <w:rFonts w:ascii="仿宋_GB2312" w:eastAsia="仿宋_GB2312"/>
                <w:kern w:val="0"/>
                <w:sz w:val="15"/>
                <w:szCs w:val="15"/>
              </w:rPr>
            </w:pPr>
            <w:r>
              <w:rPr>
                <w:rFonts w:hint="eastAsia" w:ascii="仿宋_GB2312" w:eastAsia="仿宋_GB2312"/>
                <w:kern w:val="0"/>
                <w:sz w:val="15"/>
                <w:szCs w:val="15"/>
              </w:rPr>
              <w:t>省级示范合作社3家、省级示范家庭农场6家、岳阳市示范合作社4家、示范家庭农场7家</w:t>
            </w:r>
          </w:p>
        </w:tc>
        <w:tc>
          <w:tcPr>
            <w:tcW w:w="699" w:type="dxa"/>
            <w:vAlign w:val="center"/>
          </w:tcPr>
          <w:p w14:paraId="567F5E54">
            <w:pPr>
              <w:spacing w:line="240" w:lineRule="auto"/>
              <w:ind w:firstLine="420"/>
              <w:jc w:val="center"/>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10</w:t>
            </w:r>
          </w:p>
        </w:tc>
        <w:tc>
          <w:tcPr>
            <w:tcW w:w="869" w:type="dxa"/>
            <w:vAlign w:val="center"/>
          </w:tcPr>
          <w:p w14:paraId="2717B7C4">
            <w:pPr>
              <w:spacing w:line="240" w:lineRule="auto"/>
              <w:ind w:firstLine="420"/>
              <w:jc w:val="center"/>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10</w:t>
            </w:r>
          </w:p>
        </w:tc>
        <w:tc>
          <w:tcPr>
            <w:tcW w:w="1423" w:type="dxa"/>
            <w:vAlign w:val="center"/>
          </w:tcPr>
          <w:p w14:paraId="7CF9B186">
            <w:pPr>
              <w:spacing w:line="240" w:lineRule="auto"/>
              <w:ind w:firstLine="420"/>
              <w:jc w:val="center"/>
              <w:rPr>
                <w:rFonts w:ascii="仿宋_GB2312" w:eastAsia="仿宋_GB2312"/>
                <w:kern w:val="0"/>
                <w:sz w:val="15"/>
                <w:szCs w:val="15"/>
              </w:rPr>
            </w:pPr>
          </w:p>
        </w:tc>
      </w:tr>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074" w:type="dxa"/>
            <w:vMerge w:val="continue"/>
            <w:textDirection w:val="tbRlV"/>
            <w:vAlign w:val="center"/>
          </w:tcPr>
          <w:p w14:paraId="2591BDA2">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4CAD29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62D67C45">
            <w:pPr>
              <w:spacing w:line="240" w:lineRule="auto"/>
              <w:ind w:firstLine="420"/>
              <w:jc w:val="center"/>
              <w:rPr>
                <w:rFonts w:ascii="仿宋_GB2312" w:eastAsia="仿宋_GB2312"/>
                <w:kern w:val="0"/>
              </w:rPr>
            </w:pPr>
          </w:p>
        </w:tc>
        <w:tc>
          <w:tcPr>
            <w:tcW w:w="1249" w:type="dxa"/>
            <w:vAlign w:val="center"/>
          </w:tcPr>
          <w:p w14:paraId="35E485C8">
            <w:pPr>
              <w:spacing w:line="240" w:lineRule="auto"/>
              <w:jc w:val="both"/>
              <w:rPr>
                <w:rFonts w:ascii="仿宋_GB2312" w:eastAsia="仿宋_GB2312"/>
                <w:kern w:val="0"/>
                <w:sz w:val="15"/>
                <w:szCs w:val="15"/>
              </w:rPr>
            </w:pPr>
            <w:r>
              <w:rPr>
                <w:rFonts w:hint="eastAsia" w:ascii="仿宋_GB2312" w:eastAsia="仿宋_GB2312"/>
                <w:kern w:val="0"/>
                <w:sz w:val="15"/>
                <w:szCs w:val="15"/>
              </w:rPr>
              <w:t>1.争农业生产社会化服务项目 2.促进土地流转、土地确权、宅基地管理、产改的有力实施"</w:t>
            </w:r>
          </w:p>
        </w:tc>
        <w:tc>
          <w:tcPr>
            <w:tcW w:w="1298" w:type="dxa"/>
            <w:vAlign w:val="center"/>
          </w:tcPr>
          <w:p w14:paraId="15CE1D7F">
            <w:pPr>
              <w:spacing w:line="240" w:lineRule="auto"/>
              <w:ind w:firstLine="420"/>
              <w:jc w:val="center"/>
              <w:rPr>
                <w:rFonts w:ascii="仿宋_GB2312" w:eastAsia="仿宋_GB2312"/>
                <w:kern w:val="0"/>
                <w:sz w:val="15"/>
                <w:szCs w:val="15"/>
              </w:rPr>
            </w:pPr>
            <w:r>
              <w:rPr>
                <w:rFonts w:hint="eastAsia" w:ascii="仿宋_GB2312" w:eastAsia="仿宋_GB2312"/>
                <w:kern w:val="0"/>
                <w:sz w:val="15"/>
                <w:szCs w:val="15"/>
              </w:rPr>
              <w:t>500万以上、75%以上</w:t>
            </w:r>
          </w:p>
        </w:tc>
        <w:tc>
          <w:tcPr>
            <w:tcW w:w="1269" w:type="dxa"/>
            <w:vAlign w:val="center"/>
          </w:tcPr>
          <w:p w14:paraId="346D111F">
            <w:pPr>
              <w:spacing w:line="240" w:lineRule="auto"/>
              <w:ind w:firstLine="420"/>
              <w:jc w:val="center"/>
              <w:rPr>
                <w:rFonts w:ascii="仿宋_GB2312" w:eastAsia="仿宋_GB2312"/>
                <w:kern w:val="0"/>
                <w:sz w:val="15"/>
                <w:szCs w:val="15"/>
              </w:rPr>
            </w:pPr>
            <w:r>
              <w:rPr>
                <w:rFonts w:hint="eastAsia" w:ascii="仿宋_GB2312" w:eastAsia="仿宋_GB2312"/>
                <w:kern w:val="0"/>
                <w:sz w:val="15"/>
                <w:szCs w:val="15"/>
              </w:rPr>
              <w:t>500万以上、75%以上</w:t>
            </w:r>
          </w:p>
        </w:tc>
        <w:tc>
          <w:tcPr>
            <w:tcW w:w="699" w:type="dxa"/>
            <w:vAlign w:val="center"/>
          </w:tcPr>
          <w:p w14:paraId="4812C5E9">
            <w:pPr>
              <w:spacing w:line="240" w:lineRule="auto"/>
              <w:ind w:firstLine="420"/>
              <w:jc w:val="center"/>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10</w:t>
            </w:r>
          </w:p>
        </w:tc>
        <w:tc>
          <w:tcPr>
            <w:tcW w:w="869" w:type="dxa"/>
            <w:vAlign w:val="center"/>
          </w:tcPr>
          <w:p w14:paraId="42665481">
            <w:pPr>
              <w:spacing w:line="240" w:lineRule="auto"/>
              <w:ind w:firstLine="420"/>
              <w:jc w:val="center"/>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10</w:t>
            </w:r>
          </w:p>
        </w:tc>
        <w:tc>
          <w:tcPr>
            <w:tcW w:w="1423" w:type="dxa"/>
            <w:vAlign w:val="center"/>
          </w:tcPr>
          <w:p w14:paraId="01001FE5">
            <w:pPr>
              <w:spacing w:line="240" w:lineRule="auto"/>
              <w:ind w:firstLine="420"/>
              <w:jc w:val="center"/>
              <w:rPr>
                <w:rFonts w:ascii="仿宋_GB2312" w:eastAsia="仿宋_GB2312"/>
                <w:kern w:val="0"/>
                <w:sz w:val="15"/>
                <w:szCs w:val="15"/>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1074" w:type="dxa"/>
            <w:vMerge w:val="continue"/>
            <w:textDirection w:val="tbRlV"/>
            <w:vAlign w:val="center"/>
          </w:tcPr>
          <w:p w14:paraId="2263102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10423A41">
            <w:pPr>
              <w:spacing w:line="240" w:lineRule="auto"/>
              <w:jc w:val="both"/>
              <w:rPr>
                <w:rFonts w:ascii="仿宋_GB2312" w:eastAsia="仿宋_GB2312"/>
                <w:kern w:val="0"/>
                <w:sz w:val="15"/>
                <w:szCs w:val="15"/>
              </w:rPr>
            </w:pPr>
            <w:r>
              <w:rPr>
                <w:rFonts w:hint="eastAsia" w:ascii="仿宋_GB2312" w:eastAsia="仿宋_GB2312"/>
                <w:kern w:val="0"/>
                <w:sz w:val="15"/>
                <w:szCs w:val="15"/>
              </w:rPr>
              <w:t>规范三资管理，规范村财管理，增加村集体经济收入</w:t>
            </w:r>
          </w:p>
        </w:tc>
        <w:tc>
          <w:tcPr>
            <w:tcW w:w="1298" w:type="dxa"/>
            <w:vAlign w:val="center"/>
          </w:tcPr>
          <w:p w14:paraId="1A5ADA3A">
            <w:pPr>
              <w:spacing w:line="240" w:lineRule="auto"/>
              <w:ind w:firstLine="420"/>
              <w:jc w:val="center"/>
              <w:rPr>
                <w:rFonts w:ascii="仿宋_GB2312" w:eastAsia="仿宋_GB2312"/>
                <w:kern w:val="0"/>
                <w:sz w:val="15"/>
                <w:szCs w:val="15"/>
              </w:rPr>
            </w:pPr>
            <w:r>
              <w:rPr>
                <w:rFonts w:hint="eastAsia" w:ascii="仿宋_GB2312" w:eastAsia="仿宋_GB2312"/>
                <w:kern w:val="0"/>
                <w:sz w:val="15"/>
                <w:szCs w:val="15"/>
              </w:rPr>
              <w:t>全面完成绩效目标</w:t>
            </w:r>
          </w:p>
        </w:tc>
        <w:tc>
          <w:tcPr>
            <w:tcW w:w="1269" w:type="dxa"/>
            <w:vAlign w:val="center"/>
          </w:tcPr>
          <w:p w14:paraId="54075F02">
            <w:pPr>
              <w:spacing w:line="240" w:lineRule="auto"/>
              <w:ind w:firstLine="420"/>
              <w:jc w:val="center"/>
              <w:rPr>
                <w:rFonts w:ascii="仿宋_GB2312" w:eastAsia="仿宋_GB2312"/>
                <w:kern w:val="0"/>
                <w:sz w:val="15"/>
                <w:szCs w:val="15"/>
              </w:rPr>
            </w:pPr>
            <w:r>
              <w:rPr>
                <w:rFonts w:hint="eastAsia" w:ascii="仿宋_GB2312" w:eastAsia="仿宋_GB2312"/>
                <w:kern w:val="0"/>
                <w:sz w:val="15"/>
                <w:szCs w:val="15"/>
              </w:rPr>
              <w:t>全面完成绩效目标</w:t>
            </w:r>
          </w:p>
        </w:tc>
        <w:tc>
          <w:tcPr>
            <w:tcW w:w="699" w:type="dxa"/>
            <w:vAlign w:val="center"/>
          </w:tcPr>
          <w:p w14:paraId="5580FC82">
            <w:pPr>
              <w:spacing w:line="240" w:lineRule="auto"/>
              <w:ind w:firstLine="420"/>
              <w:jc w:val="center"/>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10</w:t>
            </w:r>
          </w:p>
        </w:tc>
        <w:tc>
          <w:tcPr>
            <w:tcW w:w="869" w:type="dxa"/>
            <w:vAlign w:val="center"/>
          </w:tcPr>
          <w:p w14:paraId="0982B111">
            <w:pPr>
              <w:spacing w:line="240" w:lineRule="auto"/>
              <w:ind w:firstLine="420"/>
              <w:jc w:val="center"/>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10</w:t>
            </w:r>
          </w:p>
        </w:tc>
        <w:tc>
          <w:tcPr>
            <w:tcW w:w="1423" w:type="dxa"/>
            <w:vAlign w:val="center"/>
          </w:tcPr>
          <w:p w14:paraId="09E0DC5F">
            <w:pPr>
              <w:pStyle w:val="2"/>
              <w:bidi w:val="0"/>
              <w:rPr>
                <w:sz w:val="15"/>
                <w:szCs w:val="15"/>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074" w:type="dxa"/>
            <w:vMerge w:val="continue"/>
            <w:textDirection w:val="tbRlV"/>
            <w:vAlign w:val="center"/>
          </w:tcPr>
          <w:p w14:paraId="03AF4DA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5323318C">
            <w:pPr>
              <w:spacing w:line="240" w:lineRule="auto"/>
              <w:ind w:firstLine="420"/>
              <w:jc w:val="center"/>
              <w:rPr>
                <w:rFonts w:ascii="仿宋_GB2312" w:eastAsia="仿宋_GB2312"/>
                <w:kern w:val="0"/>
                <w:sz w:val="15"/>
                <w:szCs w:val="15"/>
              </w:rPr>
            </w:pPr>
            <w:r>
              <w:rPr>
                <w:rFonts w:hint="eastAsia" w:ascii="仿宋_GB2312" w:eastAsia="仿宋_GB2312"/>
                <w:kern w:val="0"/>
                <w:sz w:val="15"/>
                <w:szCs w:val="15"/>
              </w:rPr>
              <w:t>2023年内完成</w:t>
            </w:r>
          </w:p>
        </w:tc>
        <w:tc>
          <w:tcPr>
            <w:tcW w:w="1298" w:type="dxa"/>
            <w:vAlign w:val="center"/>
          </w:tcPr>
          <w:p w14:paraId="479FA5D5">
            <w:pPr>
              <w:spacing w:line="240" w:lineRule="auto"/>
              <w:ind w:firstLine="420"/>
              <w:jc w:val="center"/>
              <w:rPr>
                <w:rFonts w:ascii="仿宋_GB2312" w:eastAsia="仿宋_GB2312"/>
                <w:kern w:val="0"/>
                <w:sz w:val="15"/>
                <w:szCs w:val="15"/>
              </w:rPr>
            </w:pPr>
            <w:r>
              <w:rPr>
                <w:rFonts w:hint="eastAsia" w:ascii="仿宋_GB2312" w:eastAsia="仿宋_GB2312"/>
                <w:kern w:val="0"/>
                <w:sz w:val="15"/>
                <w:szCs w:val="15"/>
              </w:rPr>
              <w:t>按时完成</w:t>
            </w:r>
          </w:p>
        </w:tc>
        <w:tc>
          <w:tcPr>
            <w:tcW w:w="1269" w:type="dxa"/>
            <w:vAlign w:val="center"/>
          </w:tcPr>
          <w:p w14:paraId="5C1B3402">
            <w:pPr>
              <w:spacing w:line="240" w:lineRule="auto"/>
              <w:ind w:firstLine="420"/>
              <w:jc w:val="center"/>
              <w:rPr>
                <w:rFonts w:ascii="仿宋_GB2312" w:eastAsia="仿宋_GB2312"/>
                <w:kern w:val="0"/>
                <w:sz w:val="15"/>
                <w:szCs w:val="15"/>
              </w:rPr>
            </w:pPr>
            <w:r>
              <w:rPr>
                <w:rFonts w:hint="eastAsia" w:ascii="仿宋_GB2312" w:eastAsia="仿宋_GB2312"/>
                <w:kern w:val="0"/>
                <w:sz w:val="15"/>
                <w:szCs w:val="15"/>
              </w:rPr>
              <w:t>按时完成</w:t>
            </w:r>
          </w:p>
        </w:tc>
        <w:tc>
          <w:tcPr>
            <w:tcW w:w="699" w:type="dxa"/>
            <w:vAlign w:val="center"/>
          </w:tcPr>
          <w:p w14:paraId="4C56B99F">
            <w:pPr>
              <w:spacing w:line="240" w:lineRule="auto"/>
              <w:ind w:firstLine="420"/>
              <w:jc w:val="center"/>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10</w:t>
            </w:r>
          </w:p>
        </w:tc>
        <w:tc>
          <w:tcPr>
            <w:tcW w:w="869" w:type="dxa"/>
            <w:vAlign w:val="center"/>
          </w:tcPr>
          <w:p w14:paraId="5DA34835">
            <w:pPr>
              <w:spacing w:line="240" w:lineRule="auto"/>
              <w:ind w:firstLine="420"/>
              <w:jc w:val="center"/>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10</w:t>
            </w:r>
          </w:p>
        </w:tc>
        <w:tc>
          <w:tcPr>
            <w:tcW w:w="1423" w:type="dxa"/>
            <w:vAlign w:val="center"/>
          </w:tcPr>
          <w:p w14:paraId="7BF8C6A4">
            <w:pPr>
              <w:spacing w:line="240" w:lineRule="auto"/>
              <w:ind w:firstLine="420"/>
              <w:jc w:val="center"/>
              <w:rPr>
                <w:rFonts w:ascii="仿宋_GB2312" w:eastAsia="仿宋_GB2312"/>
                <w:kern w:val="0"/>
                <w:sz w:val="15"/>
                <w:szCs w:val="15"/>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32611957">
            <w:pPr>
              <w:spacing w:line="240" w:lineRule="auto"/>
              <w:jc w:val="both"/>
              <w:rPr>
                <w:rFonts w:ascii="仿宋_GB2312" w:eastAsia="仿宋_GB2312"/>
                <w:kern w:val="0"/>
                <w:sz w:val="15"/>
                <w:szCs w:val="15"/>
              </w:rPr>
            </w:pPr>
            <w:r>
              <w:rPr>
                <w:rFonts w:hint="eastAsia" w:ascii="仿宋_GB2312" w:eastAsia="仿宋_GB2312"/>
                <w:kern w:val="0"/>
                <w:sz w:val="15"/>
                <w:szCs w:val="15"/>
              </w:rPr>
              <w:t>土地流转增加农民收入</w:t>
            </w:r>
          </w:p>
        </w:tc>
        <w:tc>
          <w:tcPr>
            <w:tcW w:w="1298" w:type="dxa"/>
            <w:vAlign w:val="center"/>
          </w:tcPr>
          <w:p w14:paraId="078289F3">
            <w:pPr>
              <w:spacing w:line="240" w:lineRule="auto"/>
              <w:ind w:firstLine="420"/>
              <w:jc w:val="center"/>
              <w:rPr>
                <w:rFonts w:ascii="仿宋_GB2312" w:eastAsia="仿宋_GB2312"/>
                <w:kern w:val="0"/>
                <w:sz w:val="15"/>
                <w:szCs w:val="15"/>
              </w:rPr>
            </w:pPr>
            <w:r>
              <w:rPr>
                <w:rFonts w:hint="eastAsia" w:ascii="仿宋_GB2312" w:eastAsia="仿宋_GB2312"/>
                <w:kern w:val="0"/>
                <w:sz w:val="15"/>
                <w:szCs w:val="15"/>
              </w:rPr>
              <w:t>确保农民增收</w:t>
            </w:r>
          </w:p>
        </w:tc>
        <w:tc>
          <w:tcPr>
            <w:tcW w:w="1269" w:type="dxa"/>
            <w:vAlign w:val="center"/>
          </w:tcPr>
          <w:p w14:paraId="7A453B87">
            <w:pPr>
              <w:spacing w:line="240" w:lineRule="auto"/>
              <w:ind w:firstLine="420"/>
              <w:jc w:val="center"/>
              <w:rPr>
                <w:rFonts w:ascii="仿宋_GB2312" w:eastAsia="仿宋_GB2312"/>
                <w:kern w:val="0"/>
                <w:sz w:val="15"/>
                <w:szCs w:val="15"/>
              </w:rPr>
            </w:pPr>
            <w:r>
              <w:rPr>
                <w:rFonts w:hint="eastAsia" w:ascii="仿宋_GB2312" w:eastAsia="仿宋_GB2312"/>
                <w:kern w:val="0"/>
                <w:sz w:val="15"/>
                <w:szCs w:val="15"/>
              </w:rPr>
              <w:t>确保农民增收</w:t>
            </w:r>
          </w:p>
        </w:tc>
        <w:tc>
          <w:tcPr>
            <w:tcW w:w="699" w:type="dxa"/>
            <w:vAlign w:val="center"/>
          </w:tcPr>
          <w:p w14:paraId="415A3F60">
            <w:pPr>
              <w:spacing w:line="240" w:lineRule="auto"/>
              <w:ind w:firstLine="420"/>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5</w:t>
            </w:r>
          </w:p>
        </w:tc>
        <w:tc>
          <w:tcPr>
            <w:tcW w:w="869" w:type="dxa"/>
            <w:vAlign w:val="center"/>
          </w:tcPr>
          <w:p w14:paraId="2AC58B95">
            <w:pPr>
              <w:spacing w:line="240" w:lineRule="auto"/>
              <w:ind w:firstLine="420"/>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5</w:t>
            </w:r>
          </w:p>
        </w:tc>
        <w:tc>
          <w:tcPr>
            <w:tcW w:w="1423" w:type="dxa"/>
            <w:vAlign w:val="center"/>
          </w:tcPr>
          <w:p w14:paraId="63D43995">
            <w:pPr>
              <w:spacing w:line="240" w:lineRule="auto"/>
              <w:ind w:firstLine="420"/>
              <w:jc w:val="center"/>
              <w:rPr>
                <w:rFonts w:ascii="仿宋_GB2312" w:eastAsia="仿宋_GB2312"/>
                <w:kern w:val="0"/>
                <w:sz w:val="15"/>
                <w:szCs w:val="15"/>
              </w:rPr>
            </w:pPr>
          </w:p>
        </w:tc>
      </w:tr>
      <w:tr w14:paraId="53370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95DEC89">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40B64B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0745A337">
            <w:pPr>
              <w:spacing w:line="240" w:lineRule="auto"/>
              <w:ind w:firstLine="420"/>
              <w:jc w:val="center"/>
              <w:rPr>
                <w:rFonts w:ascii="仿宋_GB2312" w:eastAsia="仿宋_GB2312"/>
                <w:kern w:val="0"/>
              </w:rPr>
            </w:pPr>
          </w:p>
        </w:tc>
        <w:tc>
          <w:tcPr>
            <w:tcW w:w="1249" w:type="dxa"/>
            <w:vAlign w:val="center"/>
          </w:tcPr>
          <w:p w14:paraId="50A34D2D">
            <w:pPr>
              <w:spacing w:line="240" w:lineRule="auto"/>
              <w:jc w:val="both"/>
              <w:rPr>
                <w:rFonts w:ascii="仿宋_GB2312" w:eastAsia="仿宋_GB2312"/>
                <w:kern w:val="0"/>
                <w:sz w:val="15"/>
                <w:szCs w:val="15"/>
              </w:rPr>
            </w:pPr>
            <w:r>
              <w:rPr>
                <w:rFonts w:hint="eastAsia" w:ascii="仿宋_GB2312" w:eastAsia="仿宋_GB2312"/>
                <w:kern w:val="0"/>
                <w:sz w:val="15"/>
                <w:szCs w:val="15"/>
              </w:rPr>
              <w:t>产改深化农村经济体系改革，规范三资管理，规范村财管理，增加村集体经济收入</w:t>
            </w:r>
          </w:p>
        </w:tc>
        <w:tc>
          <w:tcPr>
            <w:tcW w:w="1298" w:type="dxa"/>
            <w:vAlign w:val="center"/>
          </w:tcPr>
          <w:p w14:paraId="54DB100B">
            <w:pPr>
              <w:spacing w:line="240" w:lineRule="auto"/>
              <w:ind w:firstLine="420"/>
              <w:jc w:val="center"/>
              <w:rPr>
                <w:rFonts w:ascii="仿宋_GB2312" w:eastAsia="仿宋_GB2312"/>
                <w:kern w:val="0"/>
                <w:sz w:val="15"/>
                <w:szCs w:val="15"/>
              </w:rPr>
            </w:pPr>
            <w:r>
              <w:rPr>
                <w:rFonts w:hint="eastAsia" w:ascii="仿宋_GB2312" w:eastAsia="仿宋_GB2312"/>
                <w:kern w:val="0"/>
                <w:sz w:val="15"/>
                <w:szCs w:val="15"/>
              </w:rPr>
              <w:t>确保农民增收</w:t>
            </w:r>
          </w:p>
        </w:tc>
        <w:tc>
          <w:tcPr>
            <w:tcW w:w="1269" w:type="dxa"/>
            <w:vAlign w:val="center"/>
          </w:tcPr>
          <w:p w14:paraId="40D8D424">
            <w:pPr>
              <w:spacing w:line="240" w:lineRule="auto"/>
              <w:ind w:firstLine="420"/>
              <w:jc w:val="center"/>
              <w:rPr>
                <w:rFonts w:ascii="仿宋_GB2312" w:eastAsia="仿宋_GB2312"/>
                <w:kern w:val="0"/>
                <w:sz w:val="15"/>
                <w:szCs w:val="15"/>
              </w:rPr>
            </w:pPr>
            <w:r>
              <w:rPr>
                <w:rFonts w:hint="eastAsia" w:ascii="仿宋_GB2312" w:eastAsia="仿宋_GB2312"/>
                <w:kern w:val="0"/>
                <w:sz w:val="15"/>
                <w:szCs w:val="15"/>
              </w:rPr>
              <w:t>确保农民增收</w:t>
            </w:r>
          </w:p>
        </w:tc>
        <w:tc>
          <w:tcPr>
            <w:tcW w:w="699" w:type="dxa"/>
            <w:vAlign w:val="center"/>
          </w:tcPr>
          <w:p w14:paraId="12404D44">
            <w:pPr>
              <w:spacing w:line="240" w:lineRule="auto"/>
              <w:ind w:firstLine="420"/>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5</w:t>
            </w:r>
          </w:p>
        </w:tc>
        <w:tc>
          <w:tcPr>
            <w:tcW w:w="869" w:type="dxa"/>
            <w:vAlign w:val="center"/>
          </w:tcPr>
          <w:p w14:paraId="6DE220A2">
            <w:pPr>
              <w:spacing w:line="240" w:lineRule="auto"/>
              <w:ind w:firstLine="420"/>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5</w:t>
            </w:r>
          </w:p>
        </w:tc>
        <w:tc>
          <w:tcPr>
            <w:tcW w:w="1423" w:type="dxa"/>
            <w:vAlign w:val="center"/>
          </w:tcPr>
          <w:p w14:paraId="6004A8BA">
            <w:pPr>
              <w:spacing w:line="240" w:lineRule="auto"/>
              <w:ind w:firstLine="420"/>
              <w:jc w:val="center"/>
              <w:rPr>
                <w:rFonts w:ascii="仿宋_GB2312" w:eastAsia="仿宋_GB2312"/>
                <w:kern w:val="0"/>
                <w:sz w:val="15"/>
                <w:szCs w:val="15"/>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5D9BC272">
            <w:pPr>
              <w:spacing w:line="240" w:lineRule="auto"/>
              <w:jc w:val="both"/>
              <w:rPr>
                <w:rFonts w:ascii="仿宋_GB2312" w:eastAsia="仿宋_GB2312"/>
                <w:kern w:val="0"/>
                <w:sz w:val="15"/>
                <w:szCs w:val="15"/>
              </w:rPr>
            </w:pPr>
            <w:r>
              <w:rPr>
                <w:rFonts w:hint="eastAsia" w:ascii="仿宋_GB2312" w:eastAsia="仿宋_GB2312"/>
                <w:kern w:val="0"/>
                <w:sz w:val="15"/>
                <w:szCs w:val="15"/>
              </w:rPr>
              <w:t>确权稳定承包关系</w:t>
            </w:r>
          </w:p>
        </w:tc>
        <w:tc>
          <w:tcPr>
            <w:tcW w:w="1298" w:type="dxa"/>
            <w:vAlign w:val="center"/>
          </w:tcPr>
          <w:p w14:paraId="6E8C4873">
            <w:pPr>
              <w:spacing w:line="240" w:lineRule="auto"/>
              <w:ind w:firstLine="420"/>
              <w:jc w:val="center"/>
              <w:rPr>
                <w:rFonts w:ascii="仿宋_GB2312" w:eastAsia="仿宋_GB2312"/>
                <w:kern w:val="0"/>
                <w:sz w:val="15"/>
                <w:szCs w:val="15"/>
              </w:rPr>
            </w:pPr>
            <w:r>
              <w:rPr>
                <w:rFonts w:hint="eastAsia" w:ascii="仿宋_GB2312" w:eastAsia="仿宋_GB2312"/>
                <w:kern w:val="0"/>
                <w:sz w:val="15"/>
                <w:szCs w:val="15"/>
              </w:rPr>
              <w:t>0起涉农群体性上访事件</w:t>
            </w:r>
          </w:p>
        </w:tc>
        <w:tc>
          <w:tcPr>
            <w:tcW w:w="1269" w:type="dxa"/>
            <w:vAlign w:val="center"/>
          </w:tcPr>
          <w:p w14:paraId="4886005B">
            <w:pPr>
              <w:spacing w:line="240" w:lineRule="auto"/>
              <w:ind w:firstLine="420"/>
              <w:jc w:val="center"/>
              <w:rPr>
                <w:rFonts w:ascii="仿宋_GB2312" w:eastAsia="仿宋_GB2312"/>
                <w:kern w:val="0"/>
                <w:sz w:val="15"/>
                <w:szCs w:val="15"/>
              </w:rPr>
            </w:pPr>
            <w:r>
              <w:rPr>
                <w:rFonts w:hint="eastAsia" w:ascii="仿宋_GB2312" w:eastAsia="仿宋_GB2312"/>
                <w:kern w:val="0"/>
                <w:sz w:val="15"/>
                <w:szCs w:val="15"/>
              </w:rPr>
              <w:t>0起涉农群体性上访事件</w:t>
            </w:r>
          </w:p>
        </w:tc>
        <w:tc>
          <w:tcPr>
            <w:tcW w:w="699" w:type="dxa"/>
            <w:vAlign w:val="center"/>
          </w:tcPr>
          <w:p w14:paraId="75FAE414">
            <w:pPr>
              <w:spacing w:line="240" w:lineRule="auto"/>
              <w:ind w:firstLine="420"/>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5</w:t>
            </w:r>
          </w:p>
        </w:tc>
        <w:tc>
          <w:tcPr>
            <w:tcW w:w="869" w:type="dxa"/>
            <w:vAlign w:val="center"/>
          </w:tcPr>
          <w:p w14:paraId="3309901E">
            <w:pPr>
              <w:spacing w:line="240" w:lineRule="auto"/>
              <w:ind w:firstLine="420"/>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5</w:t>
            </w:r>
          </w:p>
        </w:tc>
        <w:tc>
          <w:tcPr>
            <w:tcW w:w="1423" w:type="dxa"/>
            <w:vAlign w:val="center"/>
          </w:tcPr>
          <w:p w14:paraId="4D65F265">
            <w:pPr>
              <w:spacing w:line="240" w:lineRule="auto"/>
              <w:ind w:firstLine="420"/>
              <w:jc w:val="center"/>
              <w:rPr>
                <w:rFonts w:ascii="仿宋_GB2312" w:eastAsia="仿宋_GB2312"/>
                <w:kern w:val="0"/>
                <w:sz w:val="15"/>
                <w:szCs w:val="15"/>
              </w:rPr>
            </w:pPr>
          </w:p>
        </w:tc>
      </w:tr>
      <w:tr w14:paraId="3FBA8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074" w:type="dxa"/>
            <w:vMerge w:val="continue"/>
            <w:textDirection w:val="tbRlV"/>
            <w:vAlign w:val="center"/>
          </w:tcPr>
          <w:p w14:paraId="04A612F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7D09F0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2ABD683">
            <w:pPr>
              <w:spacing w:line="240" w:lineRule="auto"/>
              <w:ind w:firstLine="420"/>
              <w:jc w:val="center"/>
              <w:rPr>
                <w:rFonts w:ascii="仿宋_GB2312" w:eastAsia="仿宋_GB2312"/>
                <w:kern w:val="0"/>
              </w:rPr>
            </w:pPr>
          </w:p>
        </w:tc>
        <w:tc>
          <w:tcPr>
            <w:tcW w:w="1249" w:type="dxa"/>
            <w:vAlign w:val="center"/>
          </w:tcPr>
          <w:p w14:paraId="710DCE7A">
            <w:pPr>
              <w:spacing w:line="240" w:lineRule="auto"/>
              <w:jc w:val="both"/>
              <w:rPr>
                <w:rFonts w:ascii="仿宋_GB2312" w:eastAsia="仿宋_GB2312"/>
                <w:kern w:val="0"/>
                <w:sz w:val="15"/>
                <w:szCs w:val="15"/>
              </w:rPr>
            </w:pPr>
            <w:r>
              <w:rPr>
                <w:rFonts w:hint="eastAsia" w:ascii="仿宋_GB2312" w:eastAsia="仿宋_GB2312"/>
                <w:kern w:val="0"/>
                <w:sz w:val="15"/>
                <w:szCs w:val="15"/>
              </w:rPr>
              <w:t>惠农减负保护农民合法权益</w:t>
            </w:r>
          </w:p>
        </w:tc>
        <w:tc>
          <w:tcPr>
            <w:tcW w:w="1298" w:type="dxa"/>
            <w:vAlign w:val="center"/>
          </w:tcPr>
          <w:p w14:paraId="610F1A26">
            <w:pPr>
              <w:spacing w:line="240" w:lineRule="auto"/>
              <w:ind w:firstLine="420"/>
              <w:jc w:val="center"/>
              <w:rPr>
                <w:rFonts w:ascii="仿宋_GB2312" w:eastAsia="仿宋_GB2312"/>
                <w:kern w:val="0"/>
                <w:sz w:val="15"/>
                <w:szCs w:val="15"/>
              </w:rPr>
            </w:pPr>
            <w:r>
              <w:rPr>
                <w:rFonts w:hint="eastAsia" w:ascii="仿宋_GB2312" w:eastAsia="仿宋_GB2312"/>
                <w:kern w:val="0"/>
                <w:sz w:val="15"/>
                <w:szCs w:val="15"/>
              </w:rPr>
              <w:t>0起涉农群体性上访事件</w:t>
            </w:r>
          </w:p>
        </w:tc>
        <w:tc>
          <w:tcPr>
            <w:tcW w:w="1269" w:type="dxa"/>
            <w:vAlign w:val="center"/>
          </w:tcPr>
          <w:p w14:paraId="4AC02997">
            <w:pPr>
              <w:spacing w:line="240" w:lineRule="auto"/>
              <w:ind w:firstLine="420"/>
              <w:jc w:val="center"/>
              <w:rPr>
                <w:rFonts w:ascii="仿宋_GB2312" w:eastAsia="仿宋_GB2312"/>
                <w:kern w:val="0"/>
                <w:sz w:val="15"/>
                <w:szCs w:val="15"/>
              </w:rPr>
            </w:pPr>
            <w:r>
              <w:rPr>
                <w:rFonts w:hint="eastAsia" w:ascii="仿宋_GB2312" w:eastAsia="仿宋_GB2312"/>
                <w:kern w:val="0"/>
                <w:sz w:val="15"/>
                <w:szCs w:val="15"/>
              </w:rPr>
              <w:t>0起涉农群体性上访事件</w:t>
            </w:r>
          </w:p>
        </w:tc>
        <w:tc>
          <w:tcPr>
            <w:tcW w:w="699" w:type="dxa"/>
            <w:vAlign w:val="center"/>
          </w:tcPr>
          <w:p w14:paraId="56C66EDF">
            <w:pPr>
              <w:spacing w:line="240" w:lineRule="auto"/>
              <w:ind w:firstLine="420"/>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5</w:t>
            </w:r>
          </w:p>
        </w:tc>
        <w:tc>
          <w:tcPr>
            <w:tcW w:w="869" w:type="dxa"/>
            <w:vAlign w:val="center"/>
          </w:tcPr>
          <w:p w14:paraId="14AC2896">
            <w:pPr>
              <w:spacing w:line="240" w:lineRule="auto"/>
              <w:ind w:firstLine="420"/>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5</w:t>
            </w:r>
          </w:p>
        </w:tc>
        <w:tc>
          <w:tcPr>
            <w:tcW w:w="1423" w:type="dxa"/>
            <w:vAlign w:val="center"/>
          </w:tcPr>
          <w:p w14:paraId="759B9D12">
            <w:pPr>
              <w:spacing w:line="240" w:lineRule="auto"/>
              <w:ind w:firstLine="420"/>
              <w:jc w:val="center"/>
              <w:rPr>
                <w:rFonts w:ascii="仿宋_GB2312" w:eastAsia="仿宋_GB2312"/>
                <w:kern w:val="0"/>
                <w:sz w:val="15"/>
                <w:szCs w:val="15"/>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4"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4DC60689">
            <w:pPr>
              <w:spacing w:line="240" w:lineRule="auto"/>
              <w:jc w:val="both"/>
              <w:rPr>
                <w:rFonts w:ascii="仿宋_GB2312" w:eastAsia="仿宋_GB2312"/>
                <w:kern w:val="0"/>
                <w:sz w:val="15"/>
                <w:szCs w:val="15"/>
              </w:rPr>
            </w:pPr>
            <w:r>
              <w:rPr>
                <w:rFonts w:hint="eastAsia" w:ascii="仿宋_GB2312" w:eastAsia="仿宋_GB2312"/>
                <w:kern w:val="0"/>
                <w:sz w:val="15"/>
                <w:szCs w:val="15"/>
              </w:rPr>
              <w:t>生态环境改善状况</w:t>
            </w:r>
          </w:p>
        </w:tc>
        <w:tc>
          <w:tcPr>
            <w:tcW w:w="1298" w:type="dxa"/>
            <w:vAlign w:val="center"/>
          </w:tcPr>
          <w:p w14:paraId="45B96CBB">
            <w:pPr>
              <w:spacing w:line="240" w:lineRule="auto"/>
              <w:ind w:firstLine="420"/>
              <w:jc w:val="center"/>
              <w:rPr>
                <w:rFonts w:ascii="仿宋_GB2312" w:eastAsia="仿宋_GB2312"/>
                <w:kern w:val="0"/>
                <w:sz w:val="15"/>
                <w:szCs w:val="15"/>
              </w:rPr>
            </w:pPr>
            <w:r>
              <w:rPr>
                <w:rFonts w:hint="eastAsia" w:ascii="仿宋_GB2312" w:eastAsia="仿宋_GB2312"/>
                <w:kern w:val="0"/>
                <w:sz w:val="15"/>
                <w:szCs w:val="15"/>
              </w:rPr>
              <w:t>有所改善</w:t>
            </w:r>
          </w:p>
        </w:tc>
        <w:tc>
          <w:tcPr>
            <w:tcW w:w="1269" w:type="dxa"/>
            <w:vAlign w:val="center"/>
          </w:tcPr>
          <w:p w14:paraId="35C3564D">
            <w:pPr>
              <w:spacing w:line="240" w:lineRule="auto"/>
              <w:ind w:firstLine="420"/>
              <w:jc w:val="center"/>
              <w:rPr>
                <w:rFonts w:hint="default" w:ascii="仿宋_GB2312" w:eastAsia="仿宋_GB2312"/>
                <w:kern w:val="0"/>
                <w:sz w:val="15"/>
                <w:szCs w:val="15"/>
                <w:lang w:val="en-US" w:eastAsia="zh-CN"/>
              </w:rPr>
            </w:pPr>
            <w:r>
              <w:rPr>
                <w:rFonts w:hint="eastAsia" w:ascii="仿宋_GB2312" w:eastAsia="仿宋_GB2312"/>
                <w:kern w:val="0"/>
                <w:sz w:val="15"/>
                <w:szCs w:val="15"/>
              </w:rPr>
              <w:t>有所改善</w:t>
            </w:r>
          </w:p>
        </w:tc>
        <w:tc>
          <w:tcPr>
            <w:tcW w:w="699" w:type="dxa"/>
            <w:vAlign w:val="center"/>
          </w:tcPr>
          <w:p w14:paraId="6A822248">
            <w:pPr>
              <w:spacing w:line="240" w:lineRule="auto"/>
              <w:ind w:firstLine="420"/>
              <w:jc w:val="center"/>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10</w:t>
            </w:r>
          </w:p>
        </w:tc>
        <w:tc>
          <w:tcPr>
            <w:tcW w:w="869" w:type="dxa"/>
            <w:vAlign w:val="center"/>
          </w:tcPr>
          <w:p w14:paraId="73C931F8">
            <w:pPr>
              <w:spacing w:line="240" w:lineRule="auto"/>
              <w:ind w:firstLine="420"/>
              <w:jc w:val="center"/>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10</w:t>
            </w:r>
          </w:p>
        </w:tc>
        <w:tc>
          <w:tcPr>
            <w:tcW w:w="1423" w:type="dxa"/>
            <w:vAlign w:val="center"/>
          </w:tcPr>
          <w:p w14:paraId="0E6767B7">
            <w:pPr>
              <w:spacing w:line="240" w:lineRule="auto"/>
              <w:ind w:firstLine="420"/>
              <w:jc w:val="center"/>
              <w:rPr>
                <w:rFonts w:ascii="仿宋_GB2312" w:eastAsia="仿宋_GB2312"/>
                <w:kern w:val="0"/>
                <w:sz w:val="15"/>
                <w:szCs w:val="15"/>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14:paraId="1B548B4C">
            <w:pPr>
              <w:spacing w:line="240" w:lineRule="auto"/>
              <w:jc w:val="both"/>
              <w:rPr>
                <w:rFonts w:ascii="仿宋_GB2312" w:eastAsia="仿宋_GB2312"/>
                <w:kern w:val="0"/>
                <w:sz w:val="15"/>
                <w:szCs w:val="15"/>
              </w:rPr>
            </w:pPr>
            <w:r>
              <w:rPr>
                <w:rFonts w:hint="eastAsia" w:ascii="仿宋_GB2312" w:eastAsia="仿宋_GB2312"/>
                <w:kern w:val="0"/>
                <w:sz w:val="15"/>
                <w:szCs w:val="15"/>
              </w:rPr>
              <w:t xml:space="preserve">1.产改深化农村经济体系改革，规范三资管理，规范村财管理，增加村集体经济收入 </w:t>
            </w:r>
          </w:p>
        </w:tc>
        <w:tc>
          <w:tcPr>
            <w:tcW w:w="1298" w:type="dxa"/>
            <w:vAlign w:val="center"/>
          </w:tcPr>
          <w:p w14:paraId="055B34ED">
            <w:pPr>
              <w:spacing w:line="240" w:lineRule="auto"/>
              <w:ind w:firstLine="420"/>
              <w:jc w:val="center"/>
              <w:rPr>
                <w:rFonts w:ascii="仿宋_GB2312" w:eastAsia="仿宋_GB2312"/>
                <w:kern w:val="0"/>
                <w:sz w:val="15"/>
                <w:szCs w:val="15"/>
              </w:rPr>
            </w:pPr>
            <w:r>
              <w:rPr>
                <w:rFonts w:hint="eastAsia" w:ascii="仿宋_GB2312" w:eastAsia="仿宋_GB2312"/>
                <w:kern w:val="0"/>
                <w:sz w:val="15"/>
                <w:szCs w:val="15"/>
              </w:rPr>
              <w:t>176个村（社区）</w:t>
            </w:r>
          </w:p>
        </w:tc>
        <w:tc>
          <w:tcPr>
            <w:tcW w:w="1269" w:type="dxa"/>
            <w:vAlign w:val="center"/>
          </w:tcPr>
          <w:p w14:paraId="46B41467">
            <w:pPr>
              <w:spacing w:line="240" w:lineRule="auto"/>
              <w:ind w:firstLine="420"/>
              <w:jc w:val="center"/>
              <w:rPr>
                <w:rFonts w:ascii="仿宋_GB2312" w:eastAsia="仿宋_GB2312"/>
                <w:kern w:val="0"/>
                <w:sz w:val="15"/>
                <w:szCs w:val="15"/>
              </w:rPr>
            </w:pPr>
            <w:r>
              <w:rPr>
                <w:rFonts w:hint="eastAsia" w:ascii="仿宋_GB2312" w:eastAsia="仿宋_GB2312"/>
                <w:kern w:val="0"/>
                <w:sz w:val="15"/>
                <w:szCs w:val="15"/>
              </w:rPr>
              <w:t>176个村（社区）</w:t>
            </w:r>
          </w:p>
        </w:tc>
        <w:tc>
          <w:tcPr>
            <w:tcW w:w="699" w:type="dxa"/>
            <w:vAlign w:val="center"/>
          </w:tcPr>
          <w:p w14:paraId="447C4D99">
            <w:pPr>
              <w:spacing w:line="240" w:lineRule="auto"/>
              <w:ind w:firstLine="420"/>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5</w:t>
            </w:r>
          </w:p>
        </w:tc>
        <w:tc>
          <w:tcPr>
            <w:tcW w:w="869" w:type="dxa"/>
            <w:vAlign w:val="center"/>
          </w:tcPr>
          <w:p w14:paraId="71C7C72F">
            <w:pPr>
              <w:spacing w:line="240" w:lineRule="auto"/>
              <w:ind w:firstLine="420"/>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5</w:t>
            </w:r>
          </w:p>
        </w:tc>
        <w:tc>
          <w:tcPr>
            <w:tcW w:w="1423" w:type="dxa"/>
            <w:vAlign w:val="center"/>
          </w:tcPr>
          <w:p w14:paraId="04D49FFC">
            <w:pPr>
              <w:spacing w:line="240" w:lineRule="auto"/>
              <w:ind w:firstLine="420"/>
              <w:jc w:val="center"/>
              <w:rPr>
                <w:rFonts w:ascii="仿宋_GB2312" w:eastAsia="仿宋_GB2312"/>
                <w:kern w:val="0"/>
                <w:sz w:val="15"/>
                <w:szCs w:val="15"/>
              </w:rPr>
            </w:pPr>
          </w:p>
        </w:tc>
      </w:tr>
      <w:tr w14:paraId="01FAF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14:paraId="62BCDD44">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4D0DE132">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8272E2">
            <w:pPr>
              <w:spacing w:line="240" w:lineRule="auto"/>
              <w:ind w:firstLine="420"/>
              <w:jc w:val="center"/>
              <w:rPr>
                <w:rFonts w:ascii="仿宋_GB2312" w:eastAsia="仿宋_GB2312"/>
                <w:kern w:val="0"/>
              </w:rPr>
            </w:pPr>
          </w:p>
        </w:tc>
        <w:tc>
          <w:tcPr>
            <w:tcW w:w="1249" w:type="dxa"/>
            <w:vAlign w:val="center"/>
          </w:tcPr>
          <w:p w14:paraId="66B92778">
            <w:pPr>
              <w:spacing w:line="240" w:lineRule="auto"/>
              <w:jc w:val="both"/>
              <w:rPr>
                <w:rFonts w:ascii="仿宋_GB2312" w:eastAsia="仿宋_GB2312"/>
                <w:kern w:val="0"/>
                <w:sz w:val="15"/>
                <w:szCs w:val="15"/>
              </w:rPr>
            </w:pPr>
            <w:r>
              <w:rPr>
                <w:rFonts w:hint="eastAsia" w:ascii="仿宋_GB2312" w:eastAsia="仿宋_GB2312"/>
                <w:kern w:val="0"/>
                <w:sz w:val="15"/>
                <w:szCs w:val="15"/>
              </w:rPr>
              <w:t xml:space="preserve"> 2.土地确权、宅基地管理、产改确护农民合法权益。</w:t>
            </w:r>
          </w:p>
        </w:tc>
        <w:tc>
          <w:tcPr>
            <w:tcW w:w="1298" w:type="dxa"/>
            <w:vAlign w:val="center"/>
          </w:tcPr>
          <w:p w14:paraId="5BB249F1">
            <w:pPr>
              <w:spacing w:line="240" w:lineRule="auto"/>
              <w:ind w:firstLine="420"/>
              <w:jc w:val="center"/>
              <w:rPr>
                <w:rFonts w:ascii="仿宋_GB2312" w:eastAsia="仿宋_GB2312"/>
                <w:kern w:val="0"/>
                <w:sz w:val="15"/>
                <w:szCs w:val="15"/>
              </w:rPr>
            </w:pPr>
            <w:r>
              <w:rPr>
                <w:rFonts w:hint="eastAsia" w:ascii="仿宋_GB2312" w:eastAsia="仿宋_GB2312"/>
                <w:kern w:val="0"/>
                <w:sz w:val="15"/>
                <w:szCs w:val="15"/>
              </w:rPr>
              <w:t>176个村（社区）</w:t>
            </w:r>
          </w:p>
        </w:tc>
        <w:tc>
          <w:tcPr>
            <w:tcW w:w="1269" w:type="dxa"/>
            <w:vAlign w:val="center"/>
          </w:tcPr>
          <w:p w14:paraId="54B7E676">
            <w:pPr>
              <w:spacing w:line="240" w:lineRule="auto"/>
              <w:ind w:firstLine="420"/>
              <w:jc w:val="center"/>
              <w:rPr>
                <w:rFonts w:ascii="仿宋_GB2312" w:eastAsia="仿宋_GB2312"/>
                <w:kern w:val="0"/>
                <w:sz w:val="15"/>
                <w:szCs w:val="15"/>
              </w:rPr>
            </w:pPr>
            <w:r>
              <w:rPr>
                <w:rFonts w:hint="eastAsia" w:ascii="仿宋_GB2312" w:eastAsia="仿宋_GB2312"/>
                <w:kern w:val="0"/>
                <w:sz w:val="15"/>
                <w:szCs w:val="15"/>
              </w:rPr>
              <w:t>176个村（社区）</w:t>
            </w:r>
          </w:p>
        </w:tc>
        <w:tc>
          <w:tcPr>
            <w:tcW w:w="699" w:type="dxa"/>
            <w:vAlign w:val="center"/>
          </w:tcPr>
          <w:p w14:paraId="5CB64A1A">
            <w:pPr>
              <w:spacing w:line="240" w:lineRule="auto"/>
              <w:ind w:firstLine="420"/>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5</w:t>
            </w:r>
          </w:p>
        </w:tc>
        <w:tc>
          <w:tcPr>
            <w:tcW w:w="869" w:type="dxa"/>
            <w:vAlign w:val="center"/>
          </w:tcPr>
          <w:p w14:paraId="006A7188">
            <w:pPr>
              <w:spacing w:line="240" w:lineRule="auto"/>
              <w:ind w:firstLine="420"/>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5</w:t>
            </w:r>
          </w:p>
        </w:tc>
        <w:tc>
          <w:tcPr>
            <w:tcW w:w="1423" w:type="dxa"/>
            <w:vAlign w:val="center"/>
          </w:tcPr>
          <w:p w14:paraId="04C6D291">
            <w:pPr>
              <w:spacing w:line="240" w:lineRule="auto"/>
              <w:ind w:firstLine="420"/>
              <w:jc w:val="center"/>
              <w:rPr>
                <w:rFonts w:ascii="仿宋_GB2312" w:eastAsia="仿宋_GB2312"/>
                <w:kern w:val="0"/>
                <w:sz w:val="15"/>
                <w:szCs w:val="15"/>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14:paraId="4F2AFDD1">
            <w:pPr>
              <w:spacing w:line="240" w:lineRule="auto"/>
              <w:jc w:val="both"/>
              <w:rPr>
                <w:rFonts w:ascii="仿宋_GB2312" w:eastAsia="仿宋_GB2312"/>
                <w:kern w:val="0"/>
                <w:sz w:val="15"/>
                <w:szCs w:val="15"/>
              </w:rPr>
            </w:pPr>
            <w:r>
              <w:rPr>
                <w:rFonts w:hint="eastAsia" w:ascii="仿宋_GB2312" w:eastAsia="仿宋_GB2312"/>
                <w:kern w:val="0"/>
                <w:sz w:val="15"/>
                <w:szCs w:val="15"/>
              </w:rPr>
              <w:t>公益事业建设群众满意率</w:t>
            </w:r>
          </w:p>
        </w:tc>
        <w:tc>
          <w:tcPr>
            <w:tcW w:w="1298" w:type="dxa"/>
            <w:vAlign w:val="center"/>
          </w:tcPr>
          <w:p w14:paraId="6ABEB3E2">
            <w:pPr>
              <w:spacing w:line="240" w:lineRule="auto"/>
              <w:ind w:firstLine="420"/>
              <w:jc w:val="center"/>
              <w:rPr>
                <w:rFonts w:ascii="仿宋_GB2312" w:eastAsia="仿宋_GB2312"/>
                <w:kern w:val="0"/>
                <w:sz w:val="15"/>
                <w:szCs w:val="15"/>
              </w:rPr>
            </w:pPr>
            <w:r>
              <w:rPr>
                <w:rFonts w:hint="eastAsia" w:ascii="仿宋_GB2312" w:eastAsia="仿宋_GB2312"/>
                <w:kern w:val="0"/>
                <w:sz w:val="15"/>
                <w:szCs w:val="15"/>
              </w:rPr>
              <w:t>≥95%</w:t>
            </w:r>
          </w:p>
        </w:tc>
        <w:tc>
          <w:tcPr>
            <w:tcW w:w="1269" w:type="dxa"/>
            <w:vAlign w:val="center"/>
          </w:tcPr>
          <w:p w14:paraId="31B5B329">
            <w:pPr>
              <w:spacing w:line="240" w:lineRule="auto"/>
              <w:ind w:firstLine="420"/>
              <w:jc w:val="center"/>
              <w:rPr>
                <w:rFonts w:ascii="仿宋_GB2312" w:eastAsia="仿宋_GB2312"/>
                <w:kern w:val="0"/>
                <w:sz w:val="15"/>
                <w:szCs w:val="15"/>
              </w:rPr>
            </w:pPr>
            <w:r>
              <w:rPr>
                <w:rFonts w:hint="eastAsia" w:ascii="仿宋_GB2312" w:eastAsia="仿宋_GB2312"/>
                <w:kern w:val="0"/>
                <w:sz w:val="15"/>
                <w:szCs w:val="15"/>
              </w:rPr>
              <w:t>≥95%</w:t>
            </w:r>
          </w:p>
        </w:tc>
        <w:tc>
          <w:tcPr>
            <w:tcW w:w="699" w:type="dxa"/>
            <w:vAlign w:val="center"/>
          </w:tcPr>
          <w:p w14:paraId="41D3F37B">
            <w:pPr>
              <w:spacing w:line="240" w:lineRule="auto"/>
              <w:ind w:firstLine="420"/>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5</w:t>
            </w:r>
          </w:p>
        </w:tc>
        <w:tc>
          <w:tcPr>
            <w:tcW w:w="869" w:type="dxa"/>
            <w:vAlign w:val="center"/>
          </w:tcPr>
          <w:p w14:paraId="19FFC8CC">
            <w:pPr>
              <w:spacing w:line="240" w:lineRule="auto"/>
              <w:ind w:firstLine="420"/>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5</w:t>
            </w:r>
          </w:p>
        </w:tc>
        <w:tc>
          <w:tcPr>
            <w:tcW w:w="1423" w:type="dxa"/>
            <w:vAlign w:val="center"/>
          </w:tcPr>
          <w:p w14:paraId="0412303D">
            <w:pPr>
              <w:spacing w:line="240" w:lineRule="auto"/>
              <w:ind w:firstLine="420"/>
              <w:jc w:val="center"/>
              <w:rPr>
                <w:rFonts w:ascii="仿宋_GB2312" w:eastAsia="仿宋_GB2312"/>
                <w:kern w:val="0"/>
                <w:sz w:val="15"/>
                <w:szCs w:val="15"/>
              </w:rPr>
            </w:pPr>
          </w:p>
        </w:tc>
      </w:tr>
      <w:tr w14:paraId="59D34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074" w:type="dxa"/>
            <w:vMerge w:val="continue"/>
            <w:textDirection w:val="tbRlV"/>
            <w:vAlign w:val="center"/>
          </w:tcPr>
          <w:p w14:paraId="4FFA43AE">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4778A7">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14:paraId="28984CF5">
            <w:pPr>
              <w:spacing w:line="240" w:lineRule="auto"/>
              <w:ind w:firstLine="420"/>
              <w:jc w:val="center"/>
              <w:rPr>
                <w:rFonts w:ascii="仿宋_GB2312" w:eastAsia="仿宋_GB2312"/>
                <w:kern w:val="0"/>
              </w:rPr>
            </w:pPr>
          </w:p>
        </w:tc>
        <w:tc>
          <w:tcPr>
            <w:tcW w:w="1249" w:type="dxa"/>
            <w:vAlign w:val="center"/>
          </w:tcPr>
          <w:p w14:paraId="767D8AA9">
            <w:pPr>
              <w:spacing w:line="240" w:lineRule="auto"/>
              <w:jc w:val="both"/>
              <w:rPr>
                <w:rFonts w:ascii="仿宋_GB2312" w:eastAsia="仿宋_GB2312"/>
                <w:kern w:val="0"/>
                <w:sz w:val="15"/>
                <w:szCs w:val="15"/>
              </w:rPr>
            </w:pPr>
            <w:r>
              <w:rPr>
                <w:rFonts w:hint="eastAsia" w:ascii="仿宋_GB2312" w:eastAsia="仿宋_GB2312"/>
                <w:kern w:val="0"/>
                <w:sz w:val="15"/>
                <w:szCs w:val="15"/>
              </w:rPr>
              <w:t>服务农民、维护农民合法权益满意率</w:t>
            </w:r>
          </w:p>
        </w:tc>
        <w:tc>
          <w:tcPr>
            <w:tcW w:w="1298" w:type="dxa"/>
            <w:vAlign w:val="center"/>
          </w:tcPr>
          <w:p w14:paraId="5D1571F7">
            <w:pPr>
              <w:spacing w:line="240" w:lineRule="auto"/>
              <w:ind w:firstLine="420"/>
              <w:jc w:val="center"/>
              <w:rPr>
                <w:rFonts w:ascii="仿宋_GB2312" w:eastAsia="仿宋_GB2312"/>
                <w:kern w:val="0"/>
                <w:sz w:val="15"/>
                <w:szCs w:val="15"/>
              </w:rPr>
            </w:pPr>
            <w:r>
              <w:rPr>
                <w:rFonts w:hint="eastAsia" w:ascii="仿宋_GB2312" w:eastAsia="仿宋_GB2312"/>
                <w:kern w:val="0"/>
                <w:sz w:val="15"/>
                <w:szCs w:val="15"/>
              </w:rPr>
              <w:t>≥95%</w:t>
            </w:r>
          </w:p>
        </w:tc>
        <w:tc>
          <w:tcPr>
            <w:tcW w:w="1269" w:type="dxa"/>
            <w:vAlign w:val="center"/>
          </w:tcPr>
          <w:p w14:paraId="14AA98DC">
            <w:pPr>
              <w:spacing w:line="240" w:lineRule="auto"/>
              <w:ind w:firstLine="420"/>
              <w:jc w:val="center"/>
              <w:rPr>
                <w:rFonts w:ascii="仿宋_GB2312" w:eastAsia="仿宋_GB2312"/>
                <w:kern w:val="0"/>
                <w:sz w:val="15"/>
                <w:szCs w:val="15"/>
              </w:rPr>
            </w:pPr>
            <w:r>
              <w:rPr>
                <w:rFonts w:hint="eastAsia" w:ascii="仿宋_GB2312" w:eastAsia="仿宋_GB2312"/>
                <w:kern w:val="0"/>
                <w:sz w:val="15"/>
                <w:szCs w:val="15"/>
              </w:rPr>
              <w:t>≥95%</w:t>
            </w:r>
          </w:p>
        </w:tc>
        <w:tc>
          <w:tcPr>
            <w:tcW w:w="699" w:type="dxa"/>
            <w:vAlign w:val="center"/>
          </w:tcPr>
          <w:p w14:paraId="45F31835">
            <w:pPr>
              <w:spacing w:line="240" w:lineRule="auto"/>
              <w:ind w:firstLine="420"/>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5</w:t>
            </w:r>
          </w:p>
        </w:tc>
        <w:tc>
          <w:tcPr>
            <w:tcW w:w="869" w:type="dxa"/>
            <w:vAlign w:val="center"/>
          </w:tcPr>
          <w:p w14:paraId="3D62FDEF">
            <w:pPr>
              <w:spacing w:line="240" w:lineRule="auto"/>
              <w:ind w:firstLine="420"/>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5</w:t>
            </w:r>
          </w:p>
        </w:tc>
        <w:tc>
          <w:tcPr>
            <w:tcW w:w="1423" w:type="dxa"/>
            <w:vAlign w:val="center"/>
          </w:tcPr>
          <w:p w14:paraId="57DECFDE">
            <w:pPr>
              <w:spacing w:line="240" w:lineRule="auto"/>
              <w:ind w:firstLine="420"/>
              <w:jc w:val="center"/>
              <w:rPr>
                <w:rFonts w:ascii="仿宋_GB2312" w:eastAsia="仿宋_GB2312"/>
                <w:kern w:val="0"/>
                <w:sz w:val="15"/>
                <w:szCs w:val="15"/>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14:paraId="63B7EC90">
            <w:pPr>
              <w:spacing w:line="240" w:lineRule="auto"/>
              <w:jc w:val="both"/>
              <w:rPr>
                <w:rFonts w:ascii="仿宋_GB2312" w:eastAsia="仿宋_GB2312"/>
                <w:kern w:val="0"/>
                <w:sz w:val="15"/>
                <w:szCs w:val="15"/>
              </w:rPr>
            </w:pPr>
            <w:r>
              <w:rPr>
                <w:rFonts w:hint="eastAsia" w:ascii="仿宋_GB2312" w:eastAsia="仿宋_GB2312"/>
                <w:kern w:val="0"/>
                <w:sz w:val="15"/>
                <w:szCs w:val="15"/>
              </w:rPr>
              <w:t>三公经费</w:t>
            </w:r>
            <w:r>
              <w:rPr>
                <w:rFonts w:hint="eastAsia" w:ascii="仿宋_GB2312" w:eastAsia="仿宋_GB2312"/>
                <w:kern w:val="0"/>
                <w:sz w:val="15"/>
                <w:szCs w:val="15"/>
                <w:lang w:eastAsia="zh-CN"/>
              </w:rPr>
              <w:t>、</w:t>
            </w:r>
            <w:r>
              <w:rPr>
                <w:rFonts w:hint="eastAsia" w:ascii="仿宋_GB2312" w:eastAsia="仿宋_GB2312"/>
                <w:kern w:val="0"/>
                <w:sz w:val="15"/>
                <w:szCs w:val="15"/>
              </w:rPr>
              <w:t>项目资金控制在预算内</w:t>
            </w:r>
          </w:p>
        </w:tc>
        <w:tc>
          <w:tcPr>
            <w:tcW w:w="1298" w:type="dxa"/>
            <w:vAlign w:val="center"/>
          </w:tcPr>
          <w:p w14:paraId="15ECA8D3">
            <w:pPr>
              <w:spacing w:line="240" w:lineRule="auto"/>
              <w:ind w:firstLine="420"/>
              <w:jc w:val="center"/>
              <w:rPr>
                <w:rFonts w:ascii="仿宋_GB2312" w:eastAsia="仿宋_GB2312"/>
                <w:kern w:val="0"/>
                <w:sz w:val="15"/>
                <w:szCs w:val="15"/>
              </w:rPr>
            </w:pPr>
            <w:r>
              <w:rPr>
                <w:rFonts w:hint="eastAsia" w:ascii="仿宋_GB2312" w:eastAsia="仿宋_GB2312"/>
                <w:kern w:val="0"/>
                <w:sz w:val="15"/>
                <w:szCs w:val="15"/>
              </w:rPr>
              <w:t>预算内</w:t>
            </w:r>
          </w:p>
        </w:tc>
        <w:tc>
          <w:tcPr>
            <w:tcW w:w="1269" w:type="dxa"/>
            <w:vAlign w:val="center"/>
          </w:tcPr>
          <w:p w14:paraId="3C328246">
            <w:pPr>
              <w:spacing w:line="240" w:lineRule="auto"/>
              <w:ind w:firstLine="420"/>
              <w:jc w:val="center"/>
              <w:rPr>
                <w:rFonts w:ascii="仿宋_GB2312" w:eastAsia="仿宋_GB2312"/>
                <w:kern w:val="0"/>
                <w:sz w:val="15"/>
                <w:szCs w:val="15"/>
              </w:rPr>
            </w:pPr>
            <w:r>
              <w:rPr>
                <w:rFonts w:hint="eastAsia" w:ascii="仿宋_GB2312" w:eastAsia="仿宋_GB2312"/>
                <w:kern w:val="0"/>
                <w:sz w:val="15"/>
                <w:szCs w:val="15"/>
              </w:rPr>
              <w:t>预算内</w:t>
            </w:r>
          </w:p>
        </w:tc>
        <w:tc>
          <w:tcPr>
            <w:tcW w:w="699" w:type="dxa"/>
            <w:vAlign w:val="center"/>
          </w:tcPr>
          <w:p w14:paraId="42BD2B94">
            <w:pPr>
              <w:spacing w:line="240" w:lineRule="auto"/>
              <w:ind w:firstLine="420"/>
              <w:jc w:val="center"/>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10</w:t>
            </w:r>
          </w:p>
        </w:tc>
        <w:tc>
          <w:tcPr>
            <w:tcW w:w="869" w:type="dxa"/>
            <w:vAlign w:val="center"/>
          </w:tcPr>
          <w:p w14:paraId="786F4305">
            <w:pPr>
              <w:spacing w:line="240" w:lineRule="auto"/>
              <w:ind w:firstLine="420"/>
              <w:jc w:val="center"/>
              <w:rPr>
                <w:rFonts w:hint="default" w:ascii="仿宋_GB2312" w:eastAsia="仿宋_GB2312"/>
                <w:kern w:val="0"/>
                <w:sz w:val="15"/>
                <w:szCs w:val="15"/>
                <w:lang w:val="en-US" w:eastAsia="zh-CN"/>
              </w:rPr>
            </w:pPr>
            <w:r>
              <w:rPr>
                <w:rFonts w:hint="eastAsia" w:ascii="仿宋_GB2312" w:eastAsia="仿宋_GB2312"/>
                <w:kern w:val="0"/>
                <w:sz w:val="15"/>
                <w:szCs w:val="15"/>
                <w:lang w:val="en-US" w:eastAsia="zh-CN"/>
              </w:rPr>
              <w:t>10</w:t>
            </w:r>
          </w:p>
        </w:tc>
        <w:tc>
          <w:tcPr>
            <w:tcW w:w="1423" w:type="dxa"/>
            <w:vAlign w:val="center"/>
          </w:tcPr>
          <w:p w14:paraId="0F79A5E1">
            <w:pPr>
              <w:spacing w:line="240" w:lineRule="auto"/>
              <w:ind w:firstLine="420"/>
              <w:jc w:val="center"/>
              <w:rPr>
                <w:rFonts w:ascii="仿宋_GB2312" w:eastAsia="仿宋_GB2312"/>
                <w:kern w:val="0"/>
                <w:sz w:val="15"/>
                <w:szCs w:val="15"/>
              </w:rPr>
            </w:pP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1029"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4C2510AC">
            <w:pPr>
              <w:spacing w:line="240" w:lineRule="auto"/>
              <w:jc w:val="both"/>
              <w:rPr>
                <w:rFonts w:ascii="仿宋_GB2312" w:eastAsia="仿宋_GB2312"/>
                <w:kern w:val="0"/>
                <w:sz w:val="15"/>
                <w:szCs w:val="15"/>
              </w:rPr>
            </w:pPr>
            <w:r>
              <w:rPr>
                <w:rFonts w:hint="eastAsia" w:ascii="仿宋_GB2312" w:eastAsia="仿宋_GB2312"/>
                <w:kern w:val="0"/>
                <w:sz w:val="15"/>
                <w:szCs w:val="15"/>
                <w:lang w:eastAsia="zh-CN"/>
              </w:rPr>
              <w:t>对</w:t>
            </w:r>
            <w:r>
              <w:rPr>
                <w:rFonts w:hint="eastAsia" w:ascii="仿宋_GB2312" w:eastAsia="仿宋_GB2312"/>
                <w:kern w:val="0"/>
                <w:sz w:val="15"/>
                <w:szCs w:val="15"/>
              </w:rPr>
              <w:t>社会发展</w:t>
            </w:r>
            <w:r>
              <w:rPr>
                <w:rFonts w:hint="eastAsia" w:ascii="仿宋_GB2312" w:eastAsia="仿宋_GB2312"/>
                <w:kern w:val="0"/>
                <w:sz w:val="15"/>
                <w:szCs w:val="15"/>
                <w:lang w:eastAsia="zh-CN"/>
              </w:rPr>
              <w:t>不</w:t>
            </w:r>
            <w:r>
              <w:rPr>
                <w:rFonts w:hint="eastAsia" w:ascii="仿宋_GB2312" w:eastAsia="仿宋_GB2312"/>
                <w:kern w:val="0"/>
                <w:sz w:val="15"/>
                <w:szCs w:val="15"/>
              </w:rPr>
              <w:t>造成的负面影响</w:t>
            </w:r>
          </w:p>
        </w:tc>
        <w:tc>
          <w:tcPr>
            <w:tcW w:w="1298" w:type="dxa"/>
            <w:vAlign w:val="center"/>
          </w:tcPr>
          <w:p w14:paraId="09361E43">
            <w:pPr>
              <w:spacing w:line="240" w:lineRule="auto"/>
              <w:ind w:firstLine="420"/>
              <w:jc w:val="center"/>
              <w:rPr>
                <w:rFonts w:hint="eastAsia" w:ascii="仿宋_GB2312" w:eastAsia="仿宋_GB2312"/>
                <w:kern w:val="0"/>
                <w:sz w:val="15"/>
                <w:szCs w:val="15"/>
                <w:lang w:eastAsia="zh-CN"/>
              </w:rPr>
            </w:pPr>
            <w:r>
              <w:rPr>
                <w:rFonts w:hint="eastAsia" w:ascii="仿宋_GB2312" w:eastAsia="仿宋_GB2312"/>
                <w:kern w:val="0"/>
                <w:sz w:val="15"/>
                <w:szCs w:val="15"/>
                <w:lang w:eastAsia="zh-CN"/>
              </w:rPr>
              <w:t>无</w:t>
            </w:r>
          </w:p>
        </w:tc>
        <w:tc>
          <w:tcPr>
            <w:tcW w:w="1269" w:type="dxa"/>
            <w:vAlign w:val="center"/>
          </w:tcPr>
          <w:p w14:paraId="32DCD303">
            <w:pPr>
              <w:spacing w:line="240" w:lineRule="auto"/>
              <w:ind w:firstLine="420"/>
              <w:jc w:val="center"/>
              <w:rPr>
                <w:rFonts w:hint="eastAsia" w:ascii="仿宋_GB2312" w:eastAsia="仿宋_GB2312"/>
                <w:kern w:val="0"/>
                <w:sz w:val="15"/>
                <w:szCs w:val="15"/>
                <w:lang w:eastAsia="zh-CN"/>
              </w:rPr>
            </w:pPr>
            <w:r>
              <w:rPr>
                <w:rFonts w:hint="eastAsia" w:ascii="仿宋_GB2312" w:eastAsia="仿宋_GB2312"/>
                <w:kern w:val="0"/>
                <w:sz w:val="15"/>
                <w:szCs w:val="15"/>
                <w:lang w:eastAsia="zh-CN"/>
              </w:rPr>
              <w:t>无</w:t>
            </w:r>
          </w:p>
        </w:tc>
        <w:tc>
          <w:tcPr>
            <w:tcW w:w="699" w:type="dxa"/>
            <w:vAlign w:val="center"/>
          </w:tcPr>
          <w:p w14:paraId="765229A3">
            <w:pPr>
              <w:spacing w:line="240" w:lineRule="auto"/>
              <w:ind w:firstLine="420"/>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5</w:t>
            </w:r>
          </w:p>
        </w:tc>
        <w:tc>
          <w:tcPr>
            <w:tcW w:w="869" w:type="dxa"/>
            <w:vAlign w:val="center"/>
          </w:tcPr>
          <w:p w14:paraId="4012A71B">
            <w:pPr>
              <w:spacing w:line="240" w:lineRule="auto"/>
              <w:ind w:firstLine="420"/>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5</w:t>
            </w:r>
          </w:p>
        </w:tc>
        <w:tc>
          <w:tcPr>
            <w:tcW w:w="1423" w:type="dxa"/>
            <w:vAlign w:val="center"/>
          </w:tcPr>
          <w:p w14:paraId="6A85C036">
            <w:pPr>
              <w:spacing w:line="240" w:lineRule="auto"/>
              <w:ind w:firstLine="420"/>
              <w:jc w:val="center"/>
              <w:rPr>
                <w:rFonts w:ascii="仿宋_GB2312" w:eastAsia="仿宋_GB2312"/>
                <w:kern w:val="0"/>
                <w:sz w:val="15"/>
                <w:szCs w:val="15"/>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1029"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304051C0">
            <w:pPr>
              <w:spacing w:line="240" w:lineRule="auto"/>
              <w:jc w:val="both"/>
              <w:rPr>
                <w:rFonts w:ascii="仿宋_GB2312" w:eastAsia="仿宋_GB2312"/>
                <w:kern w:val="0"/>
                <w:sz w:val="15"/>
                <w:szCs w:val="15"/>
              </w:rPr>
            </w:pPr>
            <w:r>
              <w:rPr>
                <w:rFonts w:hint="eastAsia" w:ascii="仿宋_GB2312" w:eastAsia="仿宋_GB2312"/>
                <w:kern w:val="0"/>
                <w:sz w:val="15"/>
                <w:szCs w:val="15"/>
              </w:rPr>
              <w:t>对自然生态环境</w:t>
            </w:r>
            <w:r>
              <w:rPr>
                <w:rFonts w:hint="eastAsia" w:ascii="仿宋_GB2312" w:eastAsia="仿宋_GB2312"/>
                <w:kern w:val="0"/>
                <w:sz w:val="15"/>
                <w:szCs w:val="15"/>
                <w:lang w:eastAsia="zh-CN"/>
              </w:rPr>
              <w:t>不</w:t>
            </w:r>
            <w:r>
              <w:rPr>
                <w:rFonts w:hint="eastAsia" w:ascii="仿宋_GB2312" w:eastAsia="仿宋_GB2312"/>
                <w:kern w:val="0"/>
                <w:sz w:val="15"/>
                <w:szCs w:val="15"/>
              </w:rPr>
              <w:t>造成的负面影响</w:t>
            </w:r>
          </w:p>
        </w:tc>
        <w:tc>
          <w:tcPr>
            <w:tcW w:w="1298" w:type="dxa"/>
            <w:vAlign w:val="center"/>
          </w:tcPr>
          <w:p w14:paraId="789CDCB9">
            <w:pPr>
              <w:spacing w:line="240" w:lineRule="auto"/>
              <w:ind w:firstLine="420"/>
              <w:jc w:val="center"/>
              <w:rPr>
                <w:rFonts w:hint="eastAsia" w:ascii="仿宋_GB2312" w:eastAsia="仿宋_GB2312"/>
                <w:kern w:val="0"/>
                <w:sz w:val="15"/>
                <w:szCs w:val="15"/>
                <w:lang w:eastAsia="zh-CN"/>
              </w:rPr>
            </w:pPr>
            <w:r>
              <w:rPr>
                <w:rFonts w:hint="eastAsia" w:ascii="仿宋_GB2312" w:eastAsia="仿宋_GB2312"/>
                <w:kern w:val="0"/>
                <w:sz w:val="15"/>
                <w:szCs w:val="15"/>
                <w:lang w:eastAsia="zh-CN"/>
              </w:rPr>
              <w:t>无</w:t>
            </w:r>
          </w:p>
        </w:tc>
        <w:tc>
          <w:tcPr>
            <w:tcW w:w="1269" w:type="dxa"/>
            <w:vAlign w:val="center"/>
          </w:tcPr>
          <w:p w14:paraId="4E354EE6">
            <w:pPr>
              <w:spacing w:line="240" w:lineRule="auto"/>
              <w:ind w:firstLine="420"/>
              <w:jc w:val="center"/>
              <w:rPr>
                <w:rFonts w:hint="eastAsia" w:ascii="仿宋_GB2312" w:eastAsia="仿宋_GB2312"/>
                <w:kern w:val="0"/>
                <w:sz w:val="15"/>
                <w:szCs w:val="15"/>
                <w:lang w:eastAsia="zh-CN"/>
              </w:rPr>
            </w:pPr>
            <w:r>
              <w:rPr>
                <w:rFonts w:hint="eastAsia" w:ascii="仿宋_GB2312" w:eastAsia="仿宋_GB2312"/>
                <w:kern w:val="0"/>
                <w:sz w:val="15"/>
                <w:szCs w:val="15"/>
                <w:lang w:eastAsia="zh-CN"/>
              </w:rPr>
              <w:t>无</w:t>
            </w:r>
          </w:p>
        </w:tc>
        <w:tc>
          <w:tcPr>
            <w:tcW w:w="699" w:type="dxa"/>
            <w:vAlign w:val="center"/>
          </w:tcPr>
          <w:p w14:paraId="6C36DE67">
            <w:pPr>
              <w:spacing w:line="240" w:lineRule="auto"/>
              <w:ind w:firstLine="420"/>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5</w:t>
            </w:r>
          </w:p>
        </w:tc>
        <w:tc>
          <w:tcPr>
            <w:tcW w:w="869" w:type="dxa"/>
            <w:vAlign w:val="center"/>
          </w:tcPr>
          <w:p w14:paraId="6B31F2AB">
            <w:pPr>
              <w:spacing w:line="240" w:lineRule="auto"/>
              <w:ind w:firstLine="420"/>
              <w:jc w:val="center"/>
              <w:rPr>
                <w:rFonts w:hint="eastAsia" w:ascii="仿宋_GB2312" w:eastAsia="仿宋_GB2312"/>
                <w:kern w:val="0"/>
                <w:sz w:val="15"/>
                <w:szCs w:val="15"/>
                <w:lang w:val="en-US" w:eastAsia="zh-CN"/>
              </w:rPr>
            </w:pPr>
            <w:r>
              <w:rPr>
                <w:rFonts w:hint="eastAsia" w:ascii="仿宋_GB2312" w:eastAsia="仿宋_GB2312"/>
                <w:kern w:val="0"/>
                <w:sz w:val="15"/>
                <w:szCs w:val="15"/>
                <w:lang w:val="en-US" w:eastAsia="zh-CN"/>
              </w:rPr>
              <w:t>5</w:t>
            </w:r>
          </w:p>
        </w:tc>
        <w:tc>
          <w:tcPr>
            <w:tcW w:w="1423" w:type="dxa"/>
            <w:vAlign w:val="center"/>
          </w:tcPr>
          <w:p w14:paraId="14ED7F29">
            <w:pPr>
              <w:spacing w:line="240" w:lineRule="auto"/>
              <w:ind w:firstLine="420"/>
              <w:jc w:val="center"/>
              <w:rPr>
                <w:rFonts w:ascii="仿宋_GB2312" w:eastAsia="仿宋_GB2312"/>
                <w:kern w:val="0"/>
                <w:sz w:val="15"/>
                <w:szCs w:val="15"/>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F45C2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14:paraId="74074F36">
            <w:pPr>
              <w:spacing w:line="240" w:lineRule="auto"/>
              <w:ind w:firstLine="42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5D5DD0AF">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53232C95">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7C6970E5">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76916CB1">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6FB057D1">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9"/>
        <w:tblW w:w="102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3"/>
        <w:gridCol w:w="1059"/>
        <w:gridCol w:w="1218"/>
        <w:gridCol w:w="1411"/>
        <w:gridCol w:w="708"/>
        <w:gridCol w:w="1257"/>
        <w:gridCol w:w="651"/>
        <w:gridCol w:w="849"/>
        <w:gridCol w:w="1838"/>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243"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991" w:type="dxa"/>
            <w:gridSpan w:val="8"/>
            <w:vAlign w:val="center"/>
          </w:tcPr>
          <w:p w14:paraId="437E0C6A">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农村宅基地改革经费</w:t>
            </w: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243"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汨罗市农业农村局</w:t>
            </w:r>
          </w:p>
        </w:tc>
        <w:tc>
          <w:tcPr>
            <w:tcW w:w="1257"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338" w:type="dxa"/>
            <w:gridSpan w:val="3"/>
            <w:vAlign w:val="center"/>
          </w:tcPr>
          <w:p w14:paraId="6A64BF37">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汨罗市农村经营服务中心</w:t>
            </w: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243"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jc w:val="center"/>
              <w:rPr>
                <w:rFonts w:ascii="仿宋_GB2312" w:hAnsi="宋体" w:eastAsia="仿宋_GB2312" w:cs="宋体"/>
                <w:kern w:val="0"/>
                <w:lang w:eastAsia="zh-CN"/>
              </w:rPr>
            </w:pPr>
          </w:p>
        </w:tc>
        <w:tc>
          <w:tcPr>
            <w:tcW w:w="1411"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708"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257"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651"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838" w:type="dxa"/>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243"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411" w:type="dxa"/>
            <w:vAlign w:val="center"/>
          </w:tcPr>
          <w:p w14:paraId="6EAE81C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708" w:type="dxa"/>
            <w:vAlign w:val="center"/>
          </w:tcPr>
          <w:p w14:paraId="54320DC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257" w:type="dxa"/>
            <w:vAlign w:val="center"/>
          </w:tcPr>
          <w:p w14:paraId="0C9E823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49.86</w:t>
            </w:r>
          </w:p>
        </w:tc>
        <w:tc>
          <w:tcPr>
            <w:tcW w:w="651" w:type="dxa"/>
            <w:vAlign w:val="center"/>
          </w:tcPr>
          <w:p w14:paraId="79BFE3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347080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838" w:type="dxa"/>
            <w:vAlign w:val="center"/>
          </w:tcPr>
          <w:p w14:paraId="7A8C638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243"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411" w:type="dxa"/>
            <w:shd w:val="clear" w:color="auto" w:fill="auto"/>
            <w:vAlign w:val="center"/>
          </w:tcPr>
          <w:p w14:paraId="75F04A75">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50</w:t>
            </w:r>
          </w:p>
        </w:tc>
        <w:tc>
          <w:tcPr>
            <w:tcW w:w="708" w:type="dxa"/>
            <w:shd w:val="clear" w:color="auto" w:fill="auto"/>
            <w:vAlign w:val="center"/>
          </w:tcPr>
          <w:p w14:paraId="5536407E">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50</w:t>
            </w:r>
          </w:p>
        </w:tc>
        <w:tc>
          <w:tcPr>
            <w:tcW w:w="1257" w:type="dxa"/>
            <w:shd w:val="clear" w:color="auto" w:fill="auto"/>
            <w:vAlign w:val="center"/>
          </w:tcPr>
          <w:p w14:paraId="0401DF6C">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49.86</w:t>
            </w:r>
          </w:p>
        </w:tc>
        <w:tc>
          <w:tcPr>
            <w:tcW w:w="651" w:type="dxa"/>
            <w:shd w:val="clear" w:color="auto" w:fill="auto"/>
            <w:vAlign w:val="center"/>
          </w:tcPr>
          <w:p w14:paraId="05C9BB92">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14:paraId="4AC8E360">
            <w:pPr>
              <w:spacing w:line="240" w:lineRule="auto"/>
              <w:ind w:firstLine="420"/>
              <w:jc w:val="center"/>
              <w:rPr>
                <w:rFonts w:ascii="仿宋_GB2312" w:hAnsi="宋体" w:eastAsia="仿宋_GB2312" w:cs="宋体"/>
                <w:kern w:val="0"/>
                <w:lang w:eastAsia="zh-CN"/>
              </w:rPr>
            </w:pPr>
          </w:p>
        </w:tc>
        <w:tc>
          <w:tcPr>
            <w:tcW w:w="1838" w:type="dxa"/>
            <w:vAlign w:val="center"/>
          </w:tcPr>
          <w:p w14:paraId="1785B7FB">
            <w:pPr>
              <w:spacing w:line="240" w:lineRule="auto"/>
              <w:ind w:firstLine="420"/>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243"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411" w:type="dxa"/>
            <w:vAlign w:val="center"/>
          </w:tcPr>
          <w:p w14:paraId="3B2BA981">
            <w:pPr>
              <w:spacing w:line="240" w:lineRule="auto"/>
              <w:ind w:firstLine="420"/>
              <w:jc w:val="center"/>
              <w:rPr>
                <w:rFonts w:ascii="仿宋_GB2312" w:hAnsi="宋体" w:eastAsia="仿宋_GB2312" w:cs="宋体"/>
                <w:kern w:val="0"/>
                <w:lang w:eastAsia="zh-CN"/>
              </w:rPr>
            </w:pPr>
          </w:p>
        </w:tc>
        <w:tc>
          <w:tcPr>
            <w:tcW w:w="708" w:type="dxa"/>
            <w:vAlign w:val="center"/>
          </w:tcPr>
          <w:p w14:paraId="3E136F30">
            <w:pPr>
              <w:spacing w:line="240" w:lineRule="auto"/>
              <w:ind w:firstLine="420"/>
              <w:jc w:val="center"/>
              <w:rPr>
                <w:rFonts w:ascii="仿宋_GB2312" w:hAnsi="宋体" w:eastAsia="仿宋_GB2312" w:cs="宋体"/>
                <w:kern w:val="0"/>
                <w:lang w:eastAsia="zh-CN"/>
              </w:rPr>
            </w:pPr>
          </w:p>
        </w:tc>
        <w:tc>
          <w:tcPr>
            <w:tcW w:w="1257" w:type="dxa"/>
            <w:vAlign w:val="center"/>
          </w:tcPr>
          <w:p w14:paraId="7EF1A3EC">
            <w:pPr>
              <w:spacing w:line="240" w:lineRule="auto"/>
              <w:ind w:firstLine="420"/>
              <w:jc w:val="center"/>
              <w:rPr>
                <w:rFonts w:ascii="仿宋_GB2312" w:hAnsi="宋体" w:eastAsia="仿宋_GB2312" w:cs="宋体"/>
                <w:kern w:val="0"/>
                <w:lang w:eastAsia="zh-CN"/>
              </w:rPr>
            </w:pPr>
          </w:p>
        </w:tc>
        <w:tc>
          <w:tcPr>
            <w:tcW w:w="651" w:type="dxa"/>
            <w:vAlign w:val="center"/>
          </w:tcPr>
          <w:p w14:paraId="5B513B6B">
            <w:pPr>
              <w:spacing w:line="240" w:lineRule="auto"/>
              <w:ind w:firstLine="420"/>
              <w:jc w:val="center"/>
              <w:rPr>
                <w:rFonts w:ascii="仿宋_GB2312" w:hAnsi="宋体" w:eastAsia="仿宋_GB2312" w:cs="宋体"/>
                <w:kern w:val="0"/>
                <w:lang w:eastAsia="zh-CN"/>
              </w:rPr>
            </w:pPr>
          </w:p>
        </w:tc>
        <w:tc>
          <w:tcPr>
            <w:tcW w:w="849" w:type="dxa"/>
            <w:vAlign w:val="center"/>
          </w:tcPr>
          <w:p w14:paraId="72BEE34C">
            <w:pPr>
              <w:spacing w:line="240" w:lineRule="auto"/>
              <w:ind w:firstLine="420"/>
              <w:jc w:val="center"/>
              <w:rPr>
                <w:rFonts w:ascii="仿宋_GB2312" w:hAnsi="宋体" w:eastAsia="仿宋_GB2312" w:cs="宋体"/>
                <w:kern w:val="0"/>
                <w:lang w:eastAsia="zh-CN"/>
              </w:rPr>
            </w:pPr>
          </w:p>
        </w:tc>
        <w:tc>
          <w:tcPr>
            <w:tcW w:w="1838" w:type="dxa"/>
            <w:vAlign w:val="center"/>
          </w:tcPr>
          <w:p w14:paraId="273A66FC">
            <w:pPr>
              <w:spacing w:line="240" w:lineRule="auto"/>
              <w:ind w:firstLine="42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243"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411" w:type="dxa"/>
            <w:vAlign w:val="center"/>
          </w:tcPr>
          <w:p w14:paraId="51413325">
            <w:pPr>
              <w:spacing w:line="240" w:lineRule="auto"/>
              <w:ind w:firstLine="420"/>
              <w:jc w:val="center"/>
              <w:rPr>
                <w:rFonts w:ascii="仿宋_GB2312" w:hAnsi="宋体" w:eastAsia="仿宋_GB2312" w:cs="宋体"/>
                <w:kern w:val="0"/>
              </w:rPr>
            </w:pPr>
          </w:p>
        </w:tc>
        <w:tc>
          <w:tcPr>
            <w:tcW w:w="708" w:type="dxa"/>
            <w:vAlign w:val="center"/>
          </w:tcPr>
          <w:p w14:paraId="03D3AC3D">
            <w:pPr>
              <w:spacing w:line="240" w:lineRule="auto"/>
              <w:ind w:firstLine="420"/>
              <w:jc w:val="center"/>
              <w:rPr>
                <w:rFonts w:ascii="仿宋_GB2312" w:hAnsi="宋体" w:eastAsia="仿宋_GB2312" w:cs="宋体"/>
                <w:kern w:val="0"/>
              </w:rPr>
            </w:pPr>
          </w:p>
        </w:tc>
        <w:tc>
          <w:tcPr>
            <w:tcW w:w="1257" w:type="dxa"/>
            <w:vAlign w:val="center"/>
          </w:tcPr>
          <w:p w14:paraId="186F5ED3">
            <w:pPr>
              <w:spacing w:line="240" w:lineRule="auto"/>
              <w:ind w:firstLine="420"/>
              <w:jc w:val="center"/>
              <w:rPr>
                <w:rFonts w:ascii="仿宋_GB2312" w:hAnsi="宋体" w:eastAsia="仿宋_GB2312" w:cs="宋体"/>
                <w:kern w:val="0"/>
              </w:rPr>
            </w:pPr>
          </w:p>
        </w:tc>
        <w:tc>
          <w:tcPr>
            <w:tcW w:w="651" w:type="dxa"/>
            <w:vAlign w:val="center"/>
          </w:tcPr>
          <w:p w14:paraId="3908879F">
            <w:pPr>
              <w:spacing w:line="240" w:lineRule="auto"/>
              <w:ind w:firstLine="420"/>
              <w:jc w:val="center"/>
              <w:rPr>
                <w:rFonts w:ascii="仿宋_GB2312" w:hAnsi="宋体" w:eastAsia="仿宋_GB2312" w:cs="宋体"/>
                <w:kern w:val="0"/>
              </w:rPr>
            </w:pPr>
          </w:p>
        </w:tc>
        <w:tc>
          <w:tcPr>
            <w:tcW w:w="849" w:type="dxa"/>
            <w:vAlign w:val="center"/>
          </w:tcPr>
          <w:p w14:paraId="0EAD3560">
            <w:pPr>
              <w:spacing w:line="240" w:lineRule="auto"/>
              <w:ind w:firstLine="420"/>
              <w:jc w:val="center"/>
              <w:rPr>
                <w:rFonts w:ascii="仿宋_GB2312" w:hAnsi="宋体" w:eastAsia="仿宋_GB2312" w:cs="宋体"/>
                <w:kern w:val="0"/>
              </w:rPr>
            </w:pPr>
          </w:p>
        </w:tc>
        <w:tc>
          <w:tcPr>
            <w:tcW w:w="1838" w:type="dxa"/>
            <w:vAlign w:val="center"/>
          </w:tcPr>
          <w:p w14:paraId="0178F4E7">
            <w:pPr>
              <w:spacing w:line="240" w:lineRule="auto"/>
              <w:ind w:firstLine="420"/>
              <w:jc w:val="center"/>
              <w:rPr>
                <w:rFonts w:ascii="仿宋_GB2312" w:hAnsi="宋体" w:eastAsia="仿宋_GB2312" w:cs="宋体"/>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243"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595"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0" w:hRule="atLeast"/>
          <w:jc w:val="center"/>
        </w:trPr>
        <w:tc>
          <w:tcPr>
            <w:tcW w:w="1243"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2C4C4FFF">
            <w:pPr>
              <w:tabs>
                <w:tab w:val="left" w:pos="965"/>
              </w:tabs>
              <w:spacing w:line="240" w:lineRule="auto"/>
              <w:ind w:firstLine="420"/>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加快构建宅基地制度改革试点工作责任体系，建立监督考核机制，将农村宅基地制度改革试点工作纳入乡村振兴和年度绩效考核，督导各镇党委、政府将宅基地制度改革试点工作纳入对各部门、村绩效，全面压实责任。围绕保障农民基本居住权，完善宅基地制度体系，探索宅基地所有权、资格权、使用权分置实现形式，重点在“五探索、两完善、两健全”等方面全市全面开展试点。</w:t>
            </w:r>
          </w:p>
        </w:tc>
        <w:tc>
          <w:tcPr>
            <w:tcW w:w="4595" w:type="dxa"/>
            <w:gridSpan w:val="4"/>
            <w:vAlign w:val="center"/>
          </w:tcPr>
          <w:p w14:paraId="309F7763">
            <w:pPr>
              <w:spacing w:line="240" w:lineRule="auto"/>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rPr>
              <w:t>加快构建宅基地制度改革试点工作责任体系，建立监督考核机制，将农村宅基地制度改革试点工作纳入乡村振兴和年度绩效考核，督导各镇党委、政府将宅基地制度改革试点工作纳入对各部门、村绩效，全面压实责任。采取“市集中培训乡镇+乡镇集中培训村组”的模式，分级组织开展农村宅基地制度改革试点工作培训，做到乡镇党政主要负责人、业务专干、村两委班子“全覆盖”。多形式多途径的宣传和培训活动，让群众知晓改革、参与改革，改出明显成效</w:t>
            </w:r>
            <w:r>
              <w:rPr>
                <w:rFonts w:hint="eastAsia" w:ascii="仿宋_GB2312" w:hAnsi="宋体" w:eastAsia="仿宋_GB2312" w:cs="宋体"/>
                <w:kern w:val="0"/>
                <w:sz w:val="15"/>
                <w:szCs w:val="15"/>
                <w:lang w:eastAsia="zh-CN"/>
              </w:rPr>
              <w:t>。</w:t>
            </w: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243"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411"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708"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257"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651"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838"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1243"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411" w:type="dxa"/>
            <w:vAlign w:val="center"/>
          </w:tcPr>
          <w:p w14:paraId="7C295655">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严格规范宅基地有偿使用、流转</w:t>
            </w:r>
          </w:p>
        </w:tc>
        <w:tc>
          <w:tcPr>
            <w:tcW w:w="708" w:type="dxa"/>
            <w:vAlign w:val="center"/>
          </w:tcPr>
          <w:p w14:paraId="54B93945">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有偿使用、无违法建房率达100%以上</w:t>
            </w:r>
          </w:p>
        </w:tc>
        <w:tc>
          <w:tcPr>
            <w:tcW w:w="1257" w:type="dxa"/>
            <w:vAlign w:val="center"/>
          </w:tcPr>
          <w:p w14:paraId="7F49710C">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有偿使用、无违法建房率达100%以上</w:t>
            </w:r>
          </w:p>
        </w:tc>
        <w:tc>
          <w:tcPr>
            <w:tcW w:w="651" w:type="dxa"/>
            <w:vAlign w:val="center"/>
          </w:tcPr>
          <w:p w14:paraId="450DEC19">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49" w:type="dxa"/>
            <w:vAlign w:val="center"/>
          </w:tcPr>
          <w:p w14:paraId="5F7B7A4C">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1838" w:type="dxa"/>
            <w:vAlign w:val="center"/>
          </w:tcPr>
          <w:p w14:paraId="47B69173">
            <w:pPr>
              <w:spacing w:line="240" w:lineRule="auto"/>
              <w:ind w:firstLine="420"/>
              <w:jc w:val="left"/>
              <w:rPr>
                <w:rFonts w:ascii="仿宋_GB2312" w:hAnsi="宋体" w:eastAsia="仿宋_GB2312" w:cs="宋体"/>
                <w:kern w:val="0"/>
                <w:sz w:val="15"/>
                <w:szCs w:val="15"/>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243"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411" w:type="dxa"/>
            <w:vAlign w:val="center"/>
          </w:tcPr>
          <w:p w14:paraId="61412C88">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宅基地管理：五探索、两完善、两健全等方面全市全面开展试点</w:t>
            </w:r>
          </w:p>
        </w:tc>
        <w:tc>
          <w:tcPr>
            <w:tcW w:w="708" w:type="dxa"/>
            <w:vAlign w:val="center"/>
          </w:tcPr>
          <w:p w14:paraId="2D69FB32">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全面完成绩效目标</w:t>
            </w:r>
          </w:p>
        </w:tc>
        <w:tc>
          <w:tcPr>
            <w:tcW w:w="1257" w:type="dxa"/>
            <w:vAlign w:val="center"/>
          </w:tcPr>
          <w:p w14:paraId="03BC31E1">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全面完成绩效目标</w:t>
            </w:r>
          </w:p>
        </w:tc>
        <w:tc>
          <w:tcPr>
            <w:tcW w:w="651" w:type="dxa"/>
            <w:vAlign w:val="center"/>
          </w:tcPr>
          <w:p w14:paraId="5DC86158">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49" w:type="dxa"/>
            <w:vAlign w:val="center"/>
          </w:tcPr>
          <w:p w14:paraId="25177C64">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1838" w:type="dxa"/>
            <w:vAlign w:val="center"/>
          </w:tcPr>
          <w:p w14:paraId="2036CC26">
            <w:pPr>
              <w:spacing w:line="240" w:lineRule="auto"/>
              <w:ind w:firstLine="420"/>
              <w:jc w:val="left"/>
              <w:rPr>
                <w:rFonts w:ascii="仿宋_GB2312" w:hAnsi="宋体" w:eastAsia="仿宋_GB2312" w:cs="宋体"/>
                <w:kern w:val="0"/>
                <w:sz w:val="15"/>
                <w:szCs w:val="15"/>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1243"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411" w:type="dxa"/>
            <w:vAlign w:val="center"/>
          </w:tcPr>
          <w:p w14:paraId="724A960D">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完成时间</w:t>
            </w:r>
          </w:p>
        </w:tc>
        <w:tc>
          <w:tcPr>
            <w:tcW w:w="708" w:type="dxa"/>
            <w:vAlign w:val="center"/>
          </w:tcPr>
          <w:p w14:paraId="015D039B">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2023年全年</w:t>
            </w:r>
          </w:p>
        </w:tc>
        <w:tc>
          <w:tcPr>
            <w:tcW w:w="1257" w:type="dxa"/>
            <w:vAlign w:val="center"/>
          </w:tcPr>
          <w:p w14:paraId="5C21687F">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2023年全年</w:t>
            </w:r>
          </w:p>
        </w:tc>
        <w:tc>
          <w:tcPr>
            <w:tcW w:w="651" w:type="dxa"/>
            <w:vAlign w:val="center"/>
          </w:tcPr>
          <w:p w14:paraId="0D16C331">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49" w:type="dxa"/>
            <w:vAlign w:val="center"/>
          </w:tcPr>
          <w:p w14:paraId="094C7D5E">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1838" w:type="dxa"/>
            <w:vAlign w:val="center"/>
          </w:tcPr>
          <w:p w14:paraId="46CE8FD2">
            <w:pPr>
              <w:spacing w:line="240" w:lineRule="auto"/>
              <w:ind w:firstLine="420"/>
              <w:jc w:val="left"/>
              <w:rPr>
                <w:rFonts w:ascii="仿宋_GB2312" w:hAnsi="宋体" w:eastAsia="仿宋_GB2312" w:cs="宋体"/>
                <w:kern w:val="0"/>
                <w:sz w:val="15"/>
                <w:szCs w:val="15"/>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1243"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411" w:type="dxa"/>
            <w:vAlign w:val="center"/>
          </w:tcPr>
          <w:p w14:paraId="50DC120B">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促进经济发展</w:t>
            </w:r>
          </w:p>
        </w:tc>
        <w:tc>
          <w:tcPr>
            <w:tcW w:w="708" w:type="dxa"/>
            <w:vAlign w:val="center"/>
          </w:tcPr>
          <w:p w14:paraId="53928C31">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有所提升</w:t>
            </w:r>
          </w:p>
        </w:tc>
        <w:tc>
          <w:tcPr>
            <w:tcW w:w="1257" w:type="dxa"/>
            <w:vAlign w:val="center"/>
          </w:tcPr>
          <w:p w14:paraId="6D883DDF">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有所提升</w:t>
            </w:r>
          </w:p>
        </w:tc>
        <w:tc>
          <w:tcPr>
            <w:tcW w:w="651" w:type="dxa"/>
            <w:vAlign w:val="center"/>
          </w:tcPr>
          <w:p w14:paraId="29584852">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49" w:type="dxa"/>
            <w:vAlign w:val="center"/>
          </w:tcPr>
          <w:p w14:paraId="41D412C8">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1838" w:type="dxa"/>
            <w:vAlign w:val="center"/>
          </w:tcPr>
          <w:p w14:paraId="5D804D2D">
            <w:pPr>
              <w:spacing w:line="240" w:lineRule="auto"/>
              <w:ind w:firstLine="420"/>
              <w:jc w:val="left"/>
              <w:rPr>
                <w:rFonts w:ascii="仿宋_GB2312" w:hAnsi="宋体" w:eastAsia="仿宋_GB2312" w:cs="宋体"/>
                <w:kern w:val="0"/>
                <w:sz w:val="15"/>
                <w:szCs w:val="15"/>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1243"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411" w:type="dxa"/>
            <w:vAlign w:val="center"/>
          </w:tcPr>
          <w:p w14:paraId="73C8CEBA">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促进社会发展</w:t>
            </w:r>
          </w:p>
        </w:tc>
        <w:tc>
          <w:tcPr>
            <w:tcW w:w="708" w:type="dxa"/>
            <w:vAlign w:val="center"/>
          </w:tcPr>
          <w:p w14:paraId="01875392">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有所提升</w:t>
            </w:r>
          </w:p>
        </w:tc>
        <w:tc>
          <w:tcPr>
            <w:tcW w:w="1257" w:type="dxa"/>
            <w:vAlign w:val="center"/>
          </w:tcPr>
          <w:p w14:paraId="4101F8DE">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有所提升</w:t>
            </w:r>
          </w:p>
        </w:tc>
        <w:tc>
          <w:tcPr>
            <w:tcW w:w="651" w:type="dxa"/>
            <w:vAlign w:val="center"/>
          </w:tcPr>
          <w:p w14:paraId="699C14AF">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49" w:type="dxa"/>
            <w:vAlign w:val="center"/>
          </w:tcPr>
          <w:p w14:paraId="0665EFF4">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1838" w:type="dxa"/>
            <w:vAlign w:val="center"/>
          </w:tcPr>
          <w:p w14:paraId="27B9758C">
            <w:pPr>
              <w:spacing w:line="240" w:lineRule="auto"/>
              <w:ind w:firstLine="420"/>
              <w:jc w:val="left"/>
              <w:rPr>
                <w:rFonts w:ascii="仿宋_GB2312" w:hAnsi="宋体" w:eastAsia="仿宋_GB2312" w:cs="宋体"/>
                <w:kern w:val="0"/>
                <w:sz w:val="15"/>
                <w:szCs w:val="15"/>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243"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411" w:type="dxa"/>
            <w:vAlign w:val="center"/>
          </w:tcPr>
          <w:p w14:paraId="467C3540">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生态环境改善状况</w:t>
            </w:r>
          </w:p>
        </w:tc>
        <w:tc>
          <w:tcPr>
            <w:tcW w:w="708" w:type="dxa"/>
            <w:vAlign w:val="center"/>
          </w:tcPr>
          <w:p w14:paraId="286C2197">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有所改善</w:t>
            </w:r>
          </w:p>
        </w:tc>
        <w:tc>
          <w:tcPr>
            <w:tcW w:w="1257" w:type="dxa"/>
            <w:vAlign w:val="center"/>
          </w:tcPr>
          <w:p w14:paraId="4CA75DEB">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有所改善</w:t>
            </w:r>
          </w:p>
        </w:tc>
        <w:tc>
          <w:tcPr>
            <w:tcW w:w="651" w:type="dxa"/>
            <w:vAlign w:val="center"/>
          </w:tcPr>
          <w:p w14:paraId="491BA994">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849" w:type="dxa"/>
            <w:vAlign w:val="center"/>
          </w:tcPr>
          <w:p w14:paraId="1BF7EB9C">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1838" w:type="dxa"/>
            <w:vAlign w:val="center"/>
          </w:tcPr>
          <w:p w14:paraId="5E0A44CC">
            <w:pPr>
              <w:spacing w:line="240" w:lineRule="auto"/>
              <w:ind w:firstLine="420"/>
              <w:jc w:val="left"/>
              <w:rPr>
                <w:rFonts w:ascii="仿宋_GB2312" w:hAnsi="宋体" w:eastAsia="仿宋_GB2312" w:cs="宋体"/>
                <w:kern w:val="0"/>
                <w:sz w:val="15"/>
                <w:szCs w:val="15"/>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1243"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D572E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411" w:type="dxa"/>
            <w:vAlign w:val="center"/>
          </w:tcPr>
          <w:p w14:paraId="1BFEC1E9">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促进农业发展</w:t>
            </w:r>
          </w:p>
        </w:tc>
        <w:tc>
          <w:tcPr>
            <w:tcW w:w="708" w:type="dxa"/>
            <w:vAlign w:val="center"/>
          </w:tcPr>
          <w:p w14:paraId="48F3A1C5">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促进</w:t>
            </w:r>
          </w:p>
        </w:tc>
        <w:tc>
          <w:tcPr>
            <w:tcW w:w="1257" w:type="dxa"/>
            <w:vAlign w:val="center"/>
          </w:tcPr>
          <w:p w14:paraId="596F13DA">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促进</w:t>
            </w:r>
          </w:p>
        </w:tc>
        <w:tc>
          <w:tcPr>
            <w:tcW w:w="651" w:type="dxa"/>
            <w:vAlign w:val="center"/>
          </w:tcPr>
          <w:p w14:paraId="49A57C7B">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849" w:type="dxa"/>
            <w:vAlign w:val="center"/>
          </w:tcPr>
          <w:p w14:paraId="044D5C88">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1838" w:type="dxa"/>
            <w:vAlign w:val="center"/>
          </w:tcPr>
          <w:p w14:paraId="2463F4C6">
            <w:pPr>
              <w:spacing w:line="240" w:lineRule="auto"/>
              <w:ind w:firstLine="420"/>
              <w:jc w:val="left"/>
              <w:rPr>
                <w:rFonts w:ascii="仿宋_GB2312" w:hAnsi="宋体" w:eastAsia="仿宋_GB2312" w:cs="宋体"/>
                <w:kern w:val="0"/>
                <w:sz w:val="15"/>
                <w:szCs w:val="15"/>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243"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411" w:type="dxa"/>
            <w:vAlign w:val="center"/>
          </w:tcPr>
          <w:p w14:paraId="4471F21F">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受益对象满意度</w:t>
            </w:r>
          </w:p>
        </w:tc>
        <w:tc>
          <w:tcPr>
            <w:tcW w:w="708" w:type="dxa"/>
            <w:vAlign w:val="center"/>
          </w:tcPr>
          <w:p w14:paraId="10DB725A">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≥95%</w:t>
            </w:r>
          </w:p>
        </w:tc>
        <w:tc>
          <w:tcPr>
            <w:tcW w:w="1257" w:type="dxa"/>
            <w:vAlign w:val="center"/>
          </w:tcPr>
          <w:p w14:paraId="65FCC670">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0.96</w:t>
            </w:r>
          </w:p>
        </w:tc>
        <w:tc>
          <w:tcPr>
            <w:tcW w:w="651" w:type="dxa"/>
            <w:vAlign w:val="center"/>
          </w:tcPr>
          <w:p w14:paraId="29FD5B5F">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849" w:type="dxa"/>
            <w:vAlign w:val="center"/>
          </w:tcPr>
          <w:p w14:paraId="57CE9A58">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1838" w:type="dxa"/>
            <w:vAlign w:val="center"/>
          </w:tcPr>
          <w:p w14:paraId="5D355892">
            <w:pPr>
              <w:spacing w:line="240" w:lineRule="auto"/>
              <w:ind w:firstLine="420"/>
              <w:jc w:val="left"/>
              <w:rPr>
                <w:rFonts w:ascii="仿宋_GB2312" w:hAnsi="宋体" w:eastAsia="仿宋_GB2312" w:cs="宋体"/>
                <w:kern w:val="0"/>
                <w:sz w:val="15"/>
                <w:szCs w:val="15"/>
              </w:rPr>
            </w:pPr>
          </w:p>
        </w:tc>
      </w:tr>
      <w:tr w14:paraId="2E92C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1243" w:type="dxa"/>
            <w:vMerge w:val="continue"/>
            <w:textDirection w:val="tbRlV"/>
            <w:vAlign w:val="center"/>
          </w:tcPr>
          <w:p w14:paraId="44375ED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C8D4EAC">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6C89EE40">
            <w:pPr>
              <w:spacing w:line="240" w:lineRule="auto"/>
              <w:ind w:firstLine="420"/>
              <w:jc w:val="center"/>
              <w:rPr>
                <w:rFonts w:ascii="仿宋_GB2312" w:hAnsi="宋体" w:eastAsia="仿宋_GB2312" w:cs="宋体"/>
                <w:kern w:val="0"/>
              </w:rPr>
            </w:pPr>
          </w:p>
        </w:tc>
        <w:tc>
          <w:tcPr>
            <w:tcW w:w="1411" w:type="dxa"/>
            <w:vAlign w:val="center"/>
          </w:tcPr>
          <w:p w14:paraId="1703DA95">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社会公众满意度</w:t>
            </w:r>
          </w:p>
        </w:tc>
        <w:tc>
          <w:tcPr>
            <w:tcW w:w="708" w:type="dxa"/>
            <w:vAlign w:val="center"/>
          </w:tcPr>
          <w:p w14:paraId="1AF12BF9">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≥95%</w:t>
            </w:r>
          </w:p>
        </w:tc>
        <w:tc>
          <w:tcPr>
            <w:tcW w:w="1257" w:type="dxa"/>
            <w:vAlign w:val="center"/>
          </w:tcPr>
          <w:p w14:paraId="17728D02">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0.96</w:t>
            </w:r>
          </w:p>
        </w:tc>
        <w:tc>
          <w:tcPr>
            <w:tcW w:w="651" w:type="dxa"/>
            <w:vAlign w:val="center"/>
          </w:tcPr>
          <w:p w14:paraId="444A0622">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849" w:type="dxa"/>
            <w:vAlign w:val="center"/>
          </w:tcPr>
          <w:p w14:paraId="371E2947">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1838" w:type="dxa"/>
            <w:vAlign w:val="center"/>
          </w:tcPr>
          <w:p w14:paraId="3FF5E018">
            <w:pPr>
              <w:spacing w:line="240" w:lineRule="auto"/>
              <w:ind w:firstLine="420"/>
              <w:jc w:val="left"/>
              <w:rPr>
                <w:rFonts w:ascii="仿宋_GB2312" w:hAnsi="宋体" w:eastAsia="仿宋_GB2312" w:cs="宋体"/>
                <w:kern w:val="0"/>
                <w:sz w:val="15"/>
                <w:szCs w:val="15"/>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243"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411" w:type="dxa"/>
            <w:vAlign w:val="center"/>
          </w:tcPr>
          <w:p w14:paraId="2D050142">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项目资金</w:t>
            </w:r>
          </w:p>
        </w:tc>
        <w:tc>
          <w:tcPr>
            <w:tcW w:w="708" w:type="dxa"/>
            <w:vAlign w:val="center"/>
          </w:tcPr>
          <w:p w14:paraId="7D8FEFD1">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≤50万元</w:t>
            </w:r>
          </w:p>
        </w:tc>
        <w:tc>
          <w:tcPr>
            <w:tcW w:w="1257" w:type="dxa"/>
            <w:vAlign w:val="center"/>
          </w:tcPr>
          <w:p w14:paraId="729BFD57">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≤50万元</w:t>
            </w:r>
          </w:p>
        </w:tc>
        <w:tc>
          <w:tcPr>
            <w:tcW w:w="651" w:type="dxa"/>
            <w:vAlign w:val="center"/>
          </w:tcPr>
          <w:p w14:paraId="43443E17">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49" w:type="dxa"/>
            <w:vAlign w:val="center"/>
          </w:tcPr>
          <w:p w14:paraId="1005FDF9">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1838" w:type="dxa"/>
            <w:vAlign w:val="center"/>
          </w:tcPr>
          <w:p w14:paraId="2AB38FDF">
            <w:pPr>
              <w:spacing w:line="240" w:lineRule="auto"/>
              <w:ind w:firstLine="420"/>
              <w:jc w:val="left"/>
              <w:rPr>
                <w:rFonts w:ascii="仿宋_GB2312" w:hAnsi="宋体" w:eastAsia="仿宋_GB2312" w:cs="宋体"/>
                <w:kern w:val="0"/>
                <w:sz w:val="15"/>
                <w:szCs w:val="15"/>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jc w:val="center"/>
        </w:trPr>
        <w:tc>
          <w:tcPr>
            <w:tcW w:w="1243"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411" w:type="dxa"/>
            <w:vAlign w:val="center"/>
          </w:tcPr>
          <w:p w14:paraId="61DC1F69">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对社会发展可能造成的负面影响</w:t>
            </w:r>
          </w:p>
        </w:tc>
        <w:tc>
          <w:tcPr>
            <w:tcW w:w="708" w:type="dxa"/>
            <w:vAlign w:val="center"/>
          </w:tcPr>
          <w:p w14:paraId="515A6775">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无</w:t>
            </w:r>
          </w:p>
        </w:tc>
        <w:tc>
          <w:tcPr>
            <w:tcW w:w="1257" w:type="dxa"/>
            <w:vAlign w:val="center"/>
          </w:tcPr>
          <w:p w14:paraId="79BCBEC4">
            <w:pPr>
              <w:spacing w:line="240" w:lineRule="auto"/>
              <w:ind w:firstLine="420"/>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无</w:t>
            </w:r>
          </w:p>
        </w:tc>
        <w:tc>
          <w:tcPr>
            <w:tcW w:w="651" w:type="dxa"/>
            <w:vAlign w:val="center"/>
          </w:tcPr>
          <w:p w14:paraId="7CB491CD">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849" w:type="dxa"/>
            <w:vAlign w:val="center"/>
          </w:tcPr>
          <w:p w14:paraId="7D797644">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1838" w:type="dxa"/>
            <w:vAlign w:val="center"/>
          </w:tcPr>
          <w:p w14:paraId="1A01EA78">
            <w:pPr>
              <w:spacing w:line="240" w:lineRule="auto"/>
              <w:ind w:firstLine="420"/>
              <w:jc w:val="left"/>
              <w:rPr>
                <w:rFonts w:ascii="仿宋_GB2312" w:hAnsi="宋体" w:eastAsia="仿宋_GB2312" w:cs="宋体"/>
                <w:kern w:val="0"/>
                <w:sz w:val="15"/>
                <w:szCs w:val="15"/>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243"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411" w:type="dxa"/>
            <w:vAlign w:val="center"/>
          </w:tcPr>
          <w:p w14:paraId="2C28E6A5">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对自然生态环境造成的负面影响</w:t>
            </w:r>
          </w:p>
        </w:tc>
        <w:tc>
          <w:tcPr>
            <w:tcW w:w="708" w:type="dxa"/>
            <w:vAlign w:val="center"/>
          </w:tcPr>
          <w:p w14:paraId="52AC4F9E">
            <w:pPr>
              <w:spacing w:line="240" w:lineRule="auto"/>
              <w:ind w:firstLine="420"/>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无</w:t>
            </w:r>
          </w:p>
        </w:tc>
        <w:tc>
          <w:tcPr>
            <w:tcW w:w="1257" w:type="dxa"/>
            <w:vAlign w:val="center"/>
          </w:tcPr>
          <w:p w14:paraId="0867BB9D">
            <w:pPr>
              <w:spacing w:line="240" w:lineRule="auto"/>
              <w:ind w:firstLine="420"/>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无</w:t>
            </w:r>
          </w:p>
        </w:tc>
        <w:tc>
          <w:tcPr>
            <w:tcW w:w="651" w:type="dxa"/>
            <w:vAlign w:val="center"/>
          </w:tcPr>
          <w:p w14:paraId="640DCB80">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849" w:type="dxa"/>
            <w:vAlign w:val="center"/>
          </w:tcPr>
          <w:p w14:paraId="03C9828A">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1838" w:type="dxa"/>
            <w:vAlign w:val="center"/>
          </w:tcPr>
          <w:p w14:paraId="7AC32C23">
            <w:pPr>
              <w:spacing w:line="240" w:lineRule="auto"/>
              <w:ind w:firstLine="420"/>
              <w:jc w:val="left"/>
              <w:rPr>
                <w:rFonts w:ascii="仿宋_GB2312" w:hAnsi="宋体" w:eastAsia="仿宋_GB2312" w:cs="宋体"/>
                <w:kern w:val="0"/>
                <w:sz w:val="15"/>
                <w:szCs w:val="15"/>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896"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651"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FD2854A">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99.9</w:t>
            </w:r>
          </w:p>
        </w:tc>
        <w:tc>
          <w:tcPr>
            <w:tcW w:w="1838" w:type="dxa"/>
            <w:vAlign w:val="center"/>
          </w:tcPr>
          <w:p w14:paraId="643C41F8">
            <w:pPr>
              <w:spacing w:line="240" w:lineRule="auto"/>
              <w:ind w:firstLine="420"/>
              <w:jc w:val="center"/>
              <w:rPr>
                <w:rFonts w:ascii="仿宋_GB2312" w:hAnsi="宋体" w:eastAsia="仿宋_GB2312" w:cs="宋体"/>
                <w:kern w:val="0"/>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47764688">
      <w:pPr>
        <w:rPr>
          <w:rFonts w:ascii="方正小标宋简体" w:hAnsi="宋体" w:eastAsia="方正小标宋简体" w:cs="宋体"/>
          <w:bCs/>
          <w:spacing w:val="8"/>
          <w:kern w:val="0"/>
          <w:sz w:val="44"/>
          <w:szCs w:val="44"/>
          <w:lang w:eastAsia="zh-CN"/>
        </w:r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641EA7B5">
      <w:pPr>
        <w:spacing w:line="240" w:lineRule="auto"/>
        <w:ind w:firstLine="420"/>
        <w:jc w:val="left"/>
        <w:rPr>
          <w:rFonts w:ascii="宋体" w:hAnsi="宋体" w:eastAsia="宋体" w:cs="宋体"/>
          <w:kern w:val="0"/>
          <w:lang w:eastAsia="zh-CN"/>
        </w:rPr>
      </w:pPr>
    </w:p>
    <w:p w14:paraId="45C79123">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431B2770">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10980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1BC0BB0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636412B9">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农村产权制度改革、农村产权抵（质）押金融服务创新试点</w:t>
            </w:r>
          </w:p>
        </w:tc>
      </w:tr>
      <w:tr w14:paraId="49E80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3281BDF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4801886B">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汨罗市农业农村局</w:t>
            </w:r>
          </w:p>
        </w:tc>
        <w:tc>
          <w:tcPr>
            <w:tcW w:w="1099" w:type="dxa"/>
            <w:vAlign w:val="center"/>
          </w:tcPr>
          <w:p w14:paraId="1F40182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9475D9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2CE7A2CF">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汨罗市农村经营服务中心</w:t>
            </w:r>
          </w:p>
        </w:tc>
      </w:tr>
      <w:tr w14:paraId="57E6C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405684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233FB8BA">
            <w:pPr>
              <w:spacing w:line="240" w:lineRule="auto"/>
              <w:ind w:firstLine="420"/>
              <w:jc w:val="center"/>
              <w:rPr>
                <w:rFonts w:ascii="仿宋_GB2312" w:hAnsi="宋体" w:eastAsia="仿宋_GB2312" w:cs="宋体"/>
                <w:kern w:val="0"/>
                <w:lang w:eastAsia="zh-CN"/>
              </w:rPr>
            </w:pPr>
          </w:p>
        </w:tc>
        <w:tc>
          <w:tcPr>
            <w:tcW w:w="1020" w:type="dxa"/>
            <w:vAlign w:val="center"/>
          </w:tcPr>
          <w:p w14:paraId="198B967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2142EF6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1791676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28F5C4C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7C24932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7A9F1AF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0818AE3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2DE91A3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30E2C10F">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498AE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C6C796">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A6A9CC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5CDE3F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14:paraId="4EEB3AA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14:paraId="66901BD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69.94</w:t>
            </w:r>
          </w:p>
        </w:tc>
        <w:tc>
          <w:tcPr>
            <w:tcW w:w="809" w:type="dxa"/>
            <w:vAlign w:val="center"/>
          </w:tcPr>
          <w:p w14:paraId="71E124C1">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500AA7ED">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528DCA2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287BA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A8F87D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3253DB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shd w:val="clear" w:color="auto" w:fill="auto"/>
            <w:vAlign w:val="center"/>
          </w:tcPr>
          <w:p w14:paraId="0E8DC15C">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50</w:t>
            </w:r>
          </w:p>
        </w:tc>
        <w:tc>
          <w:tcPr>
            <w:tcW w:w="1099" w:type="dxa"/>
            <w:shd w:val="clear" w:color="auto" w:fill="auto"/>
            <w:vAlign w:val="center"/>
          </w:tcPr>
          <w:p w14:paraId="2D0A4678">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50</w:t>
            </w:r>
          </w:p>
        </w:tc>
        <w:tc>
          <w:tcPr>
            <w:tcW w:w="1099" w:type="dxa"/>
            <w:shd w:val="clear" w:color="auto" w:fill="auto"/>
            <w:vAlign w:val="center"/>
          </w:tcPr>
          <w:p w14:paraId="37E162AA">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69.94</w:t>
            </w:r>
          </w:p>
        </w:tc>
        <w:tc>
          <w:tcPr>
            <w:tcW w:w="809" w:type="dxa"/>
            <w:shd w:val="clear" w:color="auto" w:fill="auto"/>
            <w:vAlign w:val="center"/>
          </w:tcPr>
          <w:p w14:paraId="58EB8CC2">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14:paraId="543A8414">
            <w:pPr>
              <w:spacing w:line="240" w:lineRule="auto"/>
              <w:ind w:firstLine="420"/>
              <w:jc w:val="center"/>
              <w:rPr>
                <w:rFonts w:ascii="仿宋_GB2312" w:hAnsi="宋体" w:eastAsia="仿宋_GB2312" w:cs="宋体"/>
                <w:kern w:val="0"/>
                <w:lang w:eastAsia="zh-CN"/>
              </w:rPr>
            </w:pPr>
          </w:p>
        </w:tc>
        <w:tc>
          <w:tcPr>
            <w:tcW w:w="1383" w:type="dxa"/>
            <w:vAlign w:val="center"/>
          </w:tcPr>
          <w:p w14:paraId="2B0BC2B5">
            <w:pPr>
              <w:spacing w:line="240" w:lineRule="auto"/>
              <w:ind w:firstLine="420"/>
              <w:jc w:val="center"/>
              <w:rPr>
                <w:rFonts w:ascii="仿宋_GB2312" w:hAnsi="宋体" w:eastAsia="仿宋_GB2312" w:cs="宋体"/>
                <w:kern w:val="0"/>
                <w:lang w:eastAsia="zh-CN"/>
              </w:rPr>
            </w:pPr>
          </w:p>
        </w:tc>
      </w:tr>
      <w:tr w14:paraId="197D8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88EE78">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315D75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0EC16988">
            <w:pPr>
              <w:spacing w:line="240" w:lineRule="auto"/>
              <w:ind w:firstLine="420"/>
              <w:jc w:val="center"/>
              <w:rPr>
                <w:rFonts w:ascii="仿宋_GB2312" w:hAnsi="宋体" w:eastAsia="仿宋_GB2312" w:cs="宋体"/>
                <w:kern w:val="0"/>
                <w:lang w:eastAsia="zh-CN"/>
              </w:rPr>
            </w:pPr>
          </w:p>
        </w:tc>
        <w:tc>
          <w:tcPr>
            <w:tcW w:w="1099" w:type="dxa"/>
            <w:vAlign w:val="center"/>
          </w:tcPr>
          <w:p w14:paraId="4F40772B">
            <w:pPr>
              <w:spacing w:line="240" w:lineRule="auto"/>
              <w:ind w:firstLine="420"/>
              <w:jc w:val="center"/>
              <w:rPr>
                <w:rFonts w:ascii="仿宋_GB2312" w:hAnsi="宋体" w:eastAsia="仿宋_GB2312" w:cs="宋体"/>
                <w:kern w:val="0"/>
                <w:lang w:eastAsia="zh-CN"/>
              </w:rPr>
            </w:pPr>
          </w:p>
        </w:tc>
        <w:tc>
          <w:tcPr>
            <w:tcW w:w="1099" w:type="dxa"/>
            <w:vAlign w:val="center"/>
          </w:tcPr>
          <w:p w14:paraId="25BCD02B">
            <w:pPr>
              <w:spacing w:line="240" w:lineRule="auto"/>
              <w:ind w:firstLine="420"/>
              <w:jc w:val="center"/>
              <w:rPr>
                <w:rFonts w:ascii="仿宋_GB2312" w:hAnsi="宋体" w:eastAsia="仿宋_GB2312" w:cs="宋体"/>
                <w:kern w:val="0"/>
                <w:lang w:eastAsia="zh-CN"/>
              </w:rPr>
            </w:pPr>
          </w:p>
        </w:tc>
        <w:tc>
          <w:tcPr>
            <w:tcW w:w="809" w:type="dxa"/>
            <w:vAlign w:val="center"/>
          </w:tcPr>
          <w:p w14:paraId="748EAE72">
            <w:pPr>
              <w:spacing w:line="240" w:lineRule="auto"/>
              <w:ind w:firstLine="420"/>
              <w:jc w:val="center"/>
              <w:rPr>
                <w:rFonts w:ascii="仿宋_GB2312" w:hAnsi="宋体" w:eastAsia="仿宋_GB2312" w:cs="宋体"/>
                <w:kern w:val="0"/>
                <w:lang w:eastAsia="zh-CN"/>
              </w:rPr>
            </w:pPr>
          </w:p>
        </w:tc>
        <w:tc>
          <w:tcPr>
            <w:tcW w:w="849" w:type="dxa"/>
            <w:vAlign w:val="center"/>
          </w:tcPr>
          <w:p w14:paraId="1B62991C">
            <w:pPr>
              <w:spacing w:line="240" w:lineRule="auto"/>
              <w:ind w:firstLine="420"/>
              <w:jc w:val="center"/>
              <w:rPr>
                <w:rFonts w:ascii="仿宋_GB2312" w:hAnsi="宋体" w:eastAsia="仿宋_GB2312" w:cs="宋体"/>
                <w:kern w:val="0"/>
                <w:lang w:eastAsia="zh-CN"/>
              </w:rPr>
            </w:pPr>
          </w:p>
        </w:tc>
        <w:tc>
          <w:tcPr>
            <w:tcW w:w="1383" w:type="dxa"/>
            <w:vAlign w:val="center"/>
          </w:tcPr>
          <w:p w14:paraId="009038B6">
            <w:pPr>
              <w:spacing w:line="240" w:lineRule="auto"/>
              <w:ind w:firstLine="420"/>
              <w:jc w:val="center"/>
              <w:rPr>
                <w:rFonts w:ascii="仿宋_GB2312" w:hAnsi="宋体" w:eastAsia="仿宋_GB2312" w:cs="宋体"/>
                <w:kern w:val="0"/>
                <w:lang w:eastAsia="zh-CN"/>
              </w:rPr>
            </w:pPr>
          </w:p>
        </w:tc>
      </w:tr>
      <w:tr w14:paraId="1D2B9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30D94ECC">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0F9E5B">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39899BE0">
            <w:pPr>
              <w:spacing w:line="240" w:lineRule="auto"/>
              <w:ind w:firstLine="420"/>
              <w:jc w:val="center"/>
              <w:rPr>
                <w:rFonts w:ascii="仿宋_GB2312" w:hAnsi="宋体" w:eastAsia="仿宋_GB2312" w:cs="宋体"/>
                <w:kern w:val="0"/>
              </w:rPr>
            </w:pPr>
          </w:p>
        </w:tc>
        <w:tc>
          <w:tcPr>
            <w:tcW w:w="1099" w:type="dxa"/>
            <w:vAlign w:val="center"/>
          </w:tcPr>
          <w:p w14:paraId="74A3636A">
            <w:pPr>
              <w:spacing w:line="240" w:lineRule="auto"/>
              <w:ind w:firstLine="420"/>
              <w:jc w:val="center"/>
              <w:rPr>
                <w:rFonts w:ascii="仿宋_GB2312" w:hAnsi="宋体" w:eastAsia="仿宋_GB2312" w:cs="宋体"/>
                <w:kern w:val="0"/>
              </w:rPr>
            </w:pPr>
          </w:p>
        </w:tc>
        <w:tc>
          <w:tcPr>
            <w:tcW w:w="1099" w:type="dxa"/>
            <w:vAlign w:val="center"/>
          </w:tcPr>
          <w:p w14:paraId="27A828BC">
            <w:pPr>
              <w:spacing w:line="240" w:lineRule="auto"/>
              <w:ind w:firstLine="420"/>
              <w:jc w:val="center"/>
              <w:rPr>
                <w:rFonts w:ascii="仿宋_GB2312" w:hAnsi="宋体" w:eastAsia="仿宋_GB2312" w:cs="宋体"/>
                <w:kern w:val="0"/>
              </w:rPr>
            </w:pPr>
          </w:p>
        </w:tc>
        <w:tc>
          <w:tcPr>
            <w:tcW w:w="809" w:type="dxa"/>
            <w:vAlign w:val="center"/>
          </w:tcPr>
          <w:p w14:paraId="2753501A">
            <w:pPr>
              <w:spacing w:line="240" w:lineRule="auto"/>
              <w:ind w:firstLine="420"/>
              <w:jc w:val="center"/>
              <w:rPr>
                <w:rFonts w:ascii="仿宋_GB2312" w:hAnsi="宋体" w:eastAsia="仿宋_GB2312" w:cs="宋体"/>
                <w:kern w:val="0"/>
              </w:rPr>
            </w:pPr>
          </w:p>
        </w:tc>
        <w:tc>
          <w:tcPr>
            <w:tcW w:w="849" w:type="dxa"/>
            <w:vAlign w:val="center"/>
          </w:tcPr>
          <w:p w14:paraId="791AAD0F">
            <w:pPr>
              <w:spacing w:line="240" w:lineRule="auto"/>
              <w:ind w:firstLine="420"/>
              <w:jc w:val="center"/>
              <w:rPr>
                <w:rFonts w:ascii="仿宋_GB2312" w:hAnsi="宋体" w:eastAsia="仿宋_GB2312" w:cs="宋体"/>
                <w:kern w:val="0"/>
              </w:rPr>
            </w:pPr>
          </w:p>
        </w:tc>
        <w:tc>
          <w:tcPr>
            <w:tcW w:w="1383" w:type="dxa"/>
            <w:vAlign w:val="center"/>
          </w:tcPr>
          <w:p w14:paraId="77C733E4">
            <w:pPr>
              <w:spacing w:line="240" w:lineRule="auto"/>
              <w:ind w:firstLine="420"/>
              <w:jc w:val="center"/>
              <w:rPr>
                <w:rFonts w:ascii="仿宋_GB2312" w:hAnsi="宋体" w:eastAsia="仿宋_GB2312" w:cs="宋体"/>
                <w:kern w:val="0"/>
              </w:rPr>
            </w:pPr>
          </w:p>
        </w:tc>
      </w:tr>
      <w:tr w14:paraId="42479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27AD77BC">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7863B1E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DB8749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4CA5A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01EF725E">
            <w:pPr>
              <w:spacing w:line="240" w:lineRule="auto"/>
              <w:ind w:firstLine="420"/>
              <w:jc w:val="center"/>
              <w:rPr>
                <w:rFonts w:ascii="仿宋_GB2312" w:hAnsi="宋体" w:eastAsia="仿宋_GB2312" w:cs="宋体"/>
                <w:kern w:val="0"/>
              </w:rPr>
            </w:pPr>
          </w:p>
        </w:tc>
        <w:tc>
          <w:tcPr>
            <w:tcW w:w="4396" w:type="dxa"/>
            <w:gridSpan w:val="4"/>
            <w:vAlign w:val="center"/>
          </w:tcPr>
          <w:p w14:paraId="745F0790">
            <w:pPr>
              <w:tabs>
                <w:tab w:val="left" w:pos="965"/>
              </w:tabs>
              <w:spacing w:line="240" w:lineRule="auto"/>
              <w:ind w:firstLine="420"/>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ab/>
            </w:r>
            <w:r>
              <w:rPr>
                <w:rFonts w:hint="eastAsia" w:ascii="仿宋_GB2312" w:hAnsi="宋体" w:eastAsia="仿宋_GB2312" w:cs="宋体"/>
                <w:kern w:val="0"/>
                <w:sz w:val="15"/>
                <w:szCs w:val="15"/>
                <w:lang w:eastAsia="zh-CN"/>
              </w:rPr>
              <w:t>农村产权制度改革、农村产权抵（质）押金融服务创新试点</w:t>
            </w:r>
          </w:p>
        </w:tc>
        <w:tc>
          <w:tcPr>
            <w:tcW w:w="4140" w:type="dxa"/>
            <w:gridSpan w:val="4"/>
            <w:vAlign w:val="center"/>
          </w:tcPr>
          <w:p w14:paraId="3228505D">
            <w:pPr>
              <w:spacing w:line="240" w:lineRule="auto"/>
              <w:ind w:firstLine="420"/>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农村产权制度改革、农村产权抵（质）押金融服务创新试点</w:t>
            </w:r>
          </w:p>
        </w:tc>
      </w:tr>
      <w:tr w14:paraId="04EAD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5A801EB4">
            <w:pPr>
              <w:spacing w:line="240" w:lineRule="auto"/>
              <w:ind w:firstLine="420"/>
              <w:jc w:val="center"/>
              <w:rPr>
                <w:rFonts w:ascii="仿宋_GB2312" w:hAnsi="宋体" w:eastAsia="仿宋_GB2312" w:cs="宋体"/>
                <w:kern w:val="0"/>
              </w:rPr>
            </w:pPr>
          </w:p>
          <w:p w14:paraId="4755064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19B8313F">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6353850C">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482DF662">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285717E4">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4F6D62FB">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6287BA13">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58E96E62">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0276EC6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5AEF2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1054" w:type="dxa"/>
            <w:vMerge w:val="continue"/>
            <w:textDirection w:val="tbRlV"/>
            <w:vAlign w:val="center"/>
          </w:tcPr>
          <w:p w14:paraId="20FCC073">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658423A5">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49895202">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94D0D30">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1E302F8C">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将试点范围在全市15个乡镇全面铺开，年发放农村产权融资总额不低于2亿元</w:t>
            </w:r>
          </w:p>
        </w:tc>
        <w:tc>
          <w:tcPr>
            <w:tcW w:w="1099" w:type="dxa"/>
            <w:vAlign w:val="center"/>
          </w:tcPr>
          <w:p w14:paraId="71B54032">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全市15个乡镇</w:t>
            </w:r>
          </w:p>
        </w:tc>
        <w:tc>
          <w:tcPr>
            <w:tcW w:w="1099" w:type="dxa"/>
            <w:vAlign w:val="center"/>
          </w:tcPr>
          <w:p w14:paraId="7EBAC217">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全市15个乡镇</w:t>
            </w:r>
          </w:p>
        </w:tc>
        <w:tc>
          <w:tcPr>
            <w:tcW w:w="809" w:type="dxa"/>
            <w:vAlign w:val="center"/>
          </w:tcPr>
          <w:p w14:paraId="6885443F">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49" w:type="dxa"/>
            <w:vAlign w:val="center"/>
          </w:tcPr>
          <w:p w14:paraId="5B345933">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1383" w:type="dxa"/>
            <w:vAlign w:val="center"/>
          </w:tcPr>
          <w:p w14:paraId="38A58F4B">
            <w:pPr>
              <w:spacing w:line="240" w:lineRule="auto"/>
              <w:ind w:firstLine="420"/>
              <w:jc w:val="left"/>
              <w:rPr>
                <w:rFonts w:ascii="仿宋_GB2312" w:hAnsi="宋体" w:eastAsia="仿宋_GB2312" w:cs="宋体"/>
                <w:kern w:val="0"/>
                <w:sz w:val="15"/>
                <w:szCs w:val="15"/>
              </w:rPr>
            </w:pPr>
          </w:p>
        </w:tc>
      </w:tr>
      <w:tr w14:paraId="3A7B0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23F2F38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7170F9F">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95F4E29">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0F08705B">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规范三资管理，规范村财管理，增加村集体经济收入</w:t>
            </w:r>
          </w:p>
        </w:tc>
        <w:tc>
          <w:tcPr>
            <w:tcW w:w="1099" w:type="dxa"/>
            <w:vAlign w:val="center"/>
          </w:tcPr>
          <w:p w14:paraId="5EF2F9E0">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全面完成绩效目标</w:t>
            </w:r>
          </w:p>
        </w:tc>
        <w:tc>
          <w:tcPr>
            <w:tcW w:w="1099" w:type="dxa"/>
            <w:vAlign w:val="center"/>
          </w:tcPr>
          <w:p w14:paraId="632BC7E1">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全面完成绩效目标</w:t>
            </w:r>
          </w:p>
        </w:tc>
        <w:tc>
          <w:tcPr>
            <w:tcW w:w="809" w:type="dxa"/>
            <w:vAlign w:val="center"/>
          </w:tcPr>
          <w:p w14:paraId="3D7A116D">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49" w:type="dxa"/>
            <w:vAlign w:val="center"/>
          </w:tcPr>
          <w:p w14:paraId="3BF6C7DB">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1383" w:type="dxa"/>
            <w:vAlign w:val="center"/>
          </w:tcPr>
          <w:p w14:paraId="6E59A237">
            <w:pPr>
              <w:spacing w:line="240" w:lineRule="auto"/>
              <w:ind w:firstLine="420"/>
              <w:jc w:val="left"/>
              <w:rPr>
                <w:rFonts w:ascii="仿宋_GB2312" w:hAnsi="宋体" w:eastAsia="仿宋_GB2312" w:cs="宋体"/>
                <w:kern w:val="0"/>
                <w:sz w:val="15"/>
                <w:szCs w:val="15"/>
              </w:rPr>
            </w:pPr>
          </w:p>
        </w:tc>
      </w:tr>
      <w:tr w14:paraId="14B7D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7ED1B9D0">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34FD2C1">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046FEE2D">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1DFDF764">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完成时间</w:t>
            </w:r>
          </w:p>
        </w:tc>
        <w:tc>
          <w:tcPr>
            <w:tcW w:w="1099" w:type="dxa"/>
            <w:vAlign w:val="center"/>
          </w:tcPr>
          <w:p w14:paraId="13A7A530">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2023年全年</w:t>
            </w:r>
          </w:p>
        </w:tc>
        <w:tc>
          <w:tcPr>
            <w:tcW w:w="1099" w:type="dxa"/>
            <w:vAlign w:val="center"/>
          </w:tcPr>
          <w:p w14:paraId="08298350">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2023年全年</w:t>
            </w:r>
          </w:p>
        </w:tc>
        <w:tc>
          <w:tcPr>
            <w:tcW w:w="809" w:type="dxa"/>
            <w:vAlign w:val="center"/>
          </w:tcPr>
          <w:p w14:paraId="2CFDF5B6">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49" w:type="dxa"/>
            <w:vAlign w:val="center"/>
          </w:tcPr>
          <w:p w14:paraId="0B9495E8">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1383" w:type="dxa"/>
            <w:vAlign w:val="center"/>
          </w:tcPr>
          <w:p w14:paraId="14439B5F">
            <w:pPr>
              <w:spacing w:line="240" w:lineRule="auto"/>
              <w:ind w:firstLine="420"/>
              <w:jc w:val="left"/>
              <w:rPr>
                <w:rFonts w:ascii="仿宋_GB2312" w:hAnsi="宋体" w:eastAsia="仿宋_GB2312" w:cs="宋体"/>
                <w:kern w:val="0"/>
                <w:sz w:val="15"/>
                <w:szCs w:val="15"/>
              </w:rPr>
            </w:pPr>
          </w:p>
        </w:tc>
      </w:tr>
      <w:tr w14:paraId="44605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1054" w:type="dxa"/>
            <w:vMerge w:val="continue"/>
            <w:textDirection w:val="tbRlV"/>
            <w:vAlign w:val="center"/>
          </w:tcPr>
          <w:p w14:paraId="189A4A61">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1A58323">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183EF4E5">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2E6882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363DA0E2">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促进经济发展</w:t>
            </w:r>
          </w:p>
        </w:tc>
        <w:tc>
          <w:tcPr>
            <w:tcW w:w="1099" w:type="dxa"/>
            <w:vAlign w:val="center"/>
          </w:tcPr>
          <w:p w14:paraId="216795F5">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有所提升</w:t>
            </w:r>
          </w:p>
        </w:tc>
        <w:tc>
          <w:tcPr>
            <w:tcW w:w="1099" w:type="dxa"/>
            <w:vAlign w:val="center"/>
          </w:tcPr>
          <w:p w14:paraId="5A4F1CDC">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有所提升</w:t>
            </w:r>
          </w:p>
        </w:tc>
        <w:tc>
          <w:tcPr>
            <w:tcW w:w="809" w:type="dxa"/>
            <w:vAlign w:val="center"/>
          </w:tcPr>
          <w:p w14:paraId="745626B2">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49" w:type="dxa"/>
            <w:vAlign w:val="center"/>
          </w:tcPr>
          <w:p w14:paraId="5079AEAD">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1383" w:type="dxa"/>
            <w:vAlign w:val="center"/>
          </w:tcPr>
          <w:p w14:paraId="52269A9F">
            <w:pPr>
              <w:spacing w:line="240" w:lineRule="auto"/>
              <w:ind w:firstLine="420"/>
              <w:jc w:val="left"/>
              <w:rPr>
                <w:rFonts w:ascii="仿宋_GB2312" w:hAnsi="宋体" w:eastAsia="仿宋_GB2312" w:cs="宋体"/>
                <w:kern w:val="0"/>
                <w:sz w:val="15"/>
                <w:szCs w:val="15"/>
              </w:rPr>
            </w:pPr>
          </w:p>
        </w:tc>
      </w:tr>
      <w:tr w14:paraId="19BE5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28BBC89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DC9100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B2AEA19">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056D9846">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促进社会发展</w:t>
            </w:r>
          </w:p>
        </w:tc>
        <w:tc>
          <w:tcPr>
            <w:tcW w:w="1099" w:type="dxa"/>
            <w:vAlign w:val="center"/>
          </w:tcPr>
          <w:p w14:paraId="29A941E8">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有所提升</w:t>
            </w:r>
          </w:p>
        </w:tc>
        <w:tc>
          <w:tcPr>
            <w:tcW w:w="1099" w:type="dxa"/>
            <w:vAlign w:val="center"/>
          </w:tcPr>
          <w:p w14:paraId="159E464F">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有所提升</w:t>
            </w:r>
          </w:p>
        </w:tc>
        <w:tc>
          <w:tcPr>
            <w:tcW w:w="809" w:type="dxa"/>
            <w:vAlign w:val="center"/>
          </w:tcPr>
          <w:p w14:paraId="73A7F766">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49" w:type="dxa"/>
            <w:vAlign w:val="center"/>
          </w:tcPr>
          <w:p w14:paraId="61F7F200">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1383" w:type="dxa"/>
            <w:vAlign w:val="center"/>
          </w:tcPr>
          <w:p w14:paraId="5EDF2EF4">
            <w:pPr>
              <w:spacing w:line="240" w:lineRule="auto"/>
              <w:ind w:firstLine="420"/>
              <w:jc w:val="left"/>
              <w:rPr>
                <w:rFonts w:ascii="仿宋_GB2312" w:hAnsi="宋体" w:eastAsia="仿宋_GB2312" w:cs="宋体"/>
                <w:kern w:val="0"/>
                <w:sz w:val="15"/>
                <w:szCs w:val="15"/>
              </w:rPr>
            </w:pPr>
          </w:p>
        </w:tc>
      </w:tr>
      <w:tr w14:paraId="493E5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2302560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72DC640">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DDDEE4A">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1376B5F4">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生态环境改善状况</w:t>
            </w:r>
          </w:p>
        </w:tc>
        <w:tc>
          <w:tcPr>
            <w:tcW w:w="1099" w:type="dxa"/>
            <w:vAlign w:val="center"/>
          </w:tcPr>
          <w:p w14:paraId="4863B044">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有所改善</w:t>
            </w:r>
          </w:p>
        </w:tc>
        <w:tc>
          <w:tcPr>
            <w:tcW w:w="1099" w:type="dxa"/>
            <w:vAlign w:val="center"/>
          </w:tcPr>
          <w:p w14:paraId="7A2B7529">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有所改善</w:t>
            </w:r>
          </w:p>
        </w:tc>
        <w:tc>
          <w:tcPr>
            <w:tcW w:w="809" w:type="dxa"/>
            <w:vAlign w:val="center"/>
          </w:tcPr>
          <w:p w14:paraId="194E9997">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849" w:type="dxa"/>
            <w:vAlign w:val="center"/>
          </w:tcPr>
          <w:p w14:paraId="229938DE">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1383" w:type="dxa"/>
            <w:vAlign w:val="center"/>
          </w:tcPr>
          <w:p w14:paraId="1BA536A1">
            <w:pPr>
              <w:spacing w:line="240" w:lineRule="auto"/>
              <w:ind w:firstLine="420"/>
              <w:jc w:val="left"/>
              <w:rPr>
                <w:rFonts w:ascii="仿宋_GB2312" w:hAnsi="宋体" w:eastAsia="仿宋_GB2312" w:cs="宋体"/>
                <w:kern w:val="0"/>
                <w:sz w:val="15"/>
                <w:szCs w:val="15"/>
              </w:rPr>
            </w:pPr>
          </w:p>
        </w:tc>
      </w:tr>
      <w:tr w14:paraId="45E08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1054" w:type="dxa"/>
            <w:vMerge w:val="continue"/>
            <w:textDirection w:val="tbRlV"/>
            <w:vAlign w:val="center"/>
          </w:tcPr>
          <w:p w14:paraId="042E15A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03D696C">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1E695286">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696DB91D">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促进农业发展</w:t>
            </w:r>
          </w:p>
        </w:tc>
        <w:tc>
          <w:tcPr>
            <w:tcW w:w="1099" w:type="dxa"/>
            <w:vAlign w:val="center"/>
          </w:tcPr>
          <w:p w14:paraId="73625C3D">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促进</w:t>
            </w:r>
          </w:p>
        </w:tc>
        <w:tc>
          <w:tcPr>
            <w:tcW w:w="1099" w:type="dxa"/>
            <w:vAlign w:val="center"/>
          </w:tcPr>
          <w:p w14:paraId="44A6D8BB">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促进</w:t>
            </w:r>
          </w:p>
        </w:tc>
        <w:tc>
          <w:tcPr>
            <w:tcW w:w="809" w:type="dxa"/>
            <w:vAlign w:val="center"/>
          </w:tcPr>
          <w:p w14:paraId="762636AB">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849" w:type="dxa"/>
            <w:vAlign w:val="center"/>
          </w:tcPr>
          <w:p w14:paraId="46C60EDE">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1383" w:type="dxa"/>
            <w:vAlign w:val="center"/>
          </w:tcPr>
          <w:p w14:paraId="77339B78">
            <w:pPr>
              <w:spacing w:line="240" w:lineRule="auto"/>
              <w:ind w:firstLine="420"/>
              <w:jc w:val="left"/>
              <w:rPr>
                <w:rFonts w:ascii="仿宋_GB2312" w:hAnsi="宋体" w:eastAsia="仿宋_GB2312" w:cs="宋体"/>
                <w:kern w:val="0"/>
                <w:sz w:val="15"/>
                <w:szCs w:val="15"/>
              </w:rPr>
            </w:pPr>
          </w:p>
        </w:tc>
      </w:tr>
      <w:tr w14:paraId="08AAC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52C2D42A">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183D241F">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6501612C">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1B63B4B3">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受益对象满意度</w:t>
            </w:r>
          </w:p>
        </w:tc>
        <w:tc>
          <w:tcPr>
            <w:tcW w:w="1099" w:type="dxa"/>
            <w:vAlign w:val="center"/>
          </w:tcPr>
          <w:p w14:paraId="1F8C89CE">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≥95%</w:t>
            </w:r>
          </w:p>
        </w:tc>
        <w:tc>
          <w:tcPr>
            <w:tcW w:w="1099" w:type="dxa"/>
            <w:vAlign w:val="center"/>
          </w:tcPr>
          <w:p w14:paraId="6A37C4B0">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0.96</w:t>
            </w:r>
          </w:p>
        </w:tc>
        <w:tc>
          <w:tcPr>
            <w:tcW w:w="809" w:type="dxa"/>
            <w:vAlign w:val="center"/>
          </w:tcPr>
          <w:p w14:paraId="2D401EA8">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849" w:type="dxa"/>
            <w:vAlign w:val="center"/>
          </w:tcPr>
          <w:p w14:paraId="77C67B6D">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1383" w:type="dxa"/>
            <w:vAlign w:val="center"/>
          </w:tcPr>
          <w:p w14:paraId="7A5E6C53">
            <w:pPr>
              <w:spacing w:line="240" w:lineRule="auto"/>
              <w:ind w:firstLine="420"/>
              <w:jc w:val="left"/>
              <w:rPr>
                <w:rFonts w:ascii="仿宋_GB2312" w:hAnsi="宋体" w:eastAsia="仿宋_GB2312" w:cs="宋体"/>
                <w:kern w:val="0"/>
                <w:sz w:val="15"/>
                <w:szCs w:val="15"/>
              </w:rPr>
            </w:pPr>
          </w:p>
        </w:tc>
      </w:tr>
      <w:tr w14:paraId="77D70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054" w:type="dxa"/>
            <w:vMerge w:val="continue"/>
            <w:textDirection w:val="tbRlV"/>
            <w:vAlign w:val="center"/>
          </w:tcPr>
          <w:p w14:paraId="06A9C79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9CD9E52">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2E7402EA">
            <w:pPr>
              <w:spacing w:line="240" w:lineRule="auto"/>
              <w:ind w:firstLine="420"/>
              <w:jc w:val="center"/>
              <w:rPr>
                <w:rFonts w:ascii="仿宋_GB2312" w:hAnsi="宋体" w:eastAsia="仿宋_GB2312" w:cs="宋体"/>
                <w:kern w:val="0"/>
              </w:rPr>
            </w:pPr>
          </w:p>
        </w:tc>
        <w:tc>
          <w:tcPr>
            <w:tcW w:w="1020" w:type="dxa"/>
            <w:vAlign w:val="center"/>
          </w:tcPr>
          <w:p w14:paraId="5E3C836E">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社会公众满意度</w:t>
            </w:r>
          </w:p>
        </w:tc>
        <w:tc>
          <w:tcPr>
            <w:tcW w:w="1099" w:type="dxa"/>
            <w:vAlign w:val="center"/>
          </w:tcPr>
          <w:p w14:paraId="0A9A31E0">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≥95%</w:t>
            </w:r>
          </w:p>
        </w:tc>
        <w:tc>
          <w:tcPr>
            <w:tcW w:w="1099" w:type="dxa"/>
            <w:vAlign w:val="center"/>
          </w:tcPr>
          <w:p w14:paraId="67373357">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0.96</w:t>
            </w:r>
          </w:p>
        </w:tc>
        <w:tc>
          <w:tcPr>
            <w:tcW w:w="809" w:type="dxa"/>
            <w:vAlign w:val="center"/>
          </w:tcPr>
          <w:p w14:paraId="55C91D5E">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849" w:type="dxa"/>
            <w:vAlign w:val="center"/>
          </w:tcPr>
          <w:p w14:paraId="56BFBA9E">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1383" w:type="dxa"/>
            <w:vAlign w:val="center"/>
          </w:tcPr>
          <w:p w14:paraId="16A2DB54">
            <w:pPr>
              <w:spacing w:line="240" w:lineRule="auto"/>
              <w:ind w:firstLine="420"/>
              <w:jc w:val="left"/>
              <w:rPr>
                <w:rFonts w:ascii="仿宋_GB2312" w:hAnsi="宋体" w:eastAsia="仿宋_GB2312" w:cs="宋体"/>
                <w:kern w:val="0"/>
                <w:sz w:val="15"/>
                <w:szCs w:val="15"/>
              </w:rPr>
            </w:pPr>
          </w:p>
        </w:tc>
      </w:tr>
      <w:tr w14:paraId="131FB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9401EE7">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1FE22EC">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2DE776C9">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5C52EA48">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0A92EF7F">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项目资金</w:t>
            </w:r>
          </w:p>
        </w:tc>
        <w:tc>
          <w:tcPr>
            <w:tcW w:w="1099" w:type="dxa"/>
            <w:vAlign w:val="center"/>
          </w:tcPr>
          <w:p w14:paraId="4EDFF7BB">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≤69.94万元</w:t>
            </w:r>
          </w:p>
        </w:tc>
        <w:tc>
          <w:tcPr>
            <w:tcW w:w="1099" w:type="dxa"/>
            <w:vAlign w:val="center"/>
          </w:tcPr>
          <w:p w14:paraId="74211A0D">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≤69.94万元</w:t>
            </w:r>
          </w:p>
        </w:tc>
        <w:tc>
          <w:tcPr>
            <w:tcW w:w="809" w:type="dxa"/>
            <w:vAlign w:val="center"/>
          </w:tcPr>
          <w:p w14:paraId="6B057EF2">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49" w:type="dxa"/>
            <w:vAlign w:val="center"/>
          </w:tcPr>
          <w:p w14:paraId="5E5C097F">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1383" w:type="dxa"/>
            <w:vAlign w:val="center"/>
          </w:tcPr>
          <w:p w14:paraId="74D2F622">
            <w:pPr>
              <w:spacing w:line="240" w:lineRule="auto"/>
              <w:ind w:firstLine="420"/>
              <w:jc w:val="left"/>
              <w:rPr>
                <w:rFonts w:ascii="仿宋_GB2312" w:hAnsi="宋体" w:eastAsia="仿宋_GB2312" w:cs="宋体"/>
                <w:kern w:val="0"/>
                <w:sz w:val="15"/>
                <w:szCs w:val="15"/>
              </w:rPr>
            </w:pPr>
          </w:p>
        </w:tc>
      </w:tr>
      <w:tr w14:paraId="04286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5A9A752">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285E2EA">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18E61C48">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5C344816">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对社会发展可能造成的负面影响</w:t>
            </w:r>
          </w:p>
        </w:tc>
        <w:tc>
          <w:tcPr>
            <w:tcW w:w="1099" w:type="dxa"/>
            <w:vAlign w:val="center"/>
          </w:tcPr>
          <w:p w14:paraId="45B16B35">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无</w:t>
            </w:r>
          </w:p>
        </w:tc>
        <w:tc>
          <w:tcPr>
            <w:tcW w:w="1099" w:type="dxa"/>
            <w:vAlign w:val="center"/>
          </w:tcPr>
          <w:p w14:paraId="119BB096">
            <w:pPr>
              <w:spacing w:line="240" w:lineRule="auto"/>
              <w:ind w:firstLine="420"/>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无</w:t>
            </w:r>
          </w:p>
        </w:tc>
        <w:tc>
          <w:tcPr>
            <w:tcW w:w="809" w:type="dxa"/>
            <w:vAlign w:val="center"/>
          </w:tcPr>
          <w:p w14:paraId="03F5D2BD">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849" w:type="dxa"/>
            <w:vAlign w:val="center"/>
          </w:tcPr>
          <w:p w14:paraId="09A79CAF">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1383" w:type="dxa"/>
            <w:vAlign w:val="center"/>
          </w:tcPr>
          <w:p w14:paraId="41CE8B69">
            <w:pPr>
              <w:spacing w:line="240" w:lineRule="auto"/>
              <w:ind w:firstLine="420"/>
              <w:jc w:val="left"/>
              <w:rPr>
                <w:rFonts w:ascii="仿宋_GB2312" w:hAnsi="宋体" w:eastAsia="仿宋_GB2312" w:cs="宋体"/>
                <w:kern w:val="0"/>
                <w:sz w:val="15"/>
                <w:szCs w:val="15"/>
              </w:rPr>
            </w:pPr>
          </w:p>
        </w:tc>
      </w:tr>
      <w:tr w14:paraId="52220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9456BB0">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33907061">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6868E465">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6FC071B3">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对自然生态环境造成的负面影响</w:t>
            </w:r>
          </w:p>
        </w:tc>
        <w:tc>
          <w:tcPr>
            <w:tcW w:w="1099" w:type="dxa"/>
            <w:vAlign w:val="center"/>
          </w:tcPr>
          <w:p w14:paraId="491E8C91">
            <w:pPr>
              <w:spacing w:line="240" w:lineRule="auto"/>
              <w:ind w:firstLine="420"/>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无</w:t>
            </w:r>
          </w:p>
        </w:tc>
        <w:tc>
          <w:tcPr>
            <w:tcW w:w="1099" w:type="dxa"/>
            <w:vAlign w:val="center"/>
          </w:tcPr>
          <w:p w14:paraId="5E7E8A1D">
            <w:pPr>
              <w:spacing w:line="240" w:lineRule="auto"/>
              <w:ind w:firstLine="420"/>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无</w:t>
            </w:r>
          </w:p>
        </w:tc>
        <w:tc>
          <w:tcPr>
            <w:tcW w:w="809" w:type="dxa"/>
            <w:vAlign w:val="center"/>
          </w:tcPr>
          <w:p w14:paraId="5A7A5CBA">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849" w:type="dxa"/>
            <w:vAlign w:val="center"/>
          </w:tcPr>
          <w:p w14:paraId="27F1CADB">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1383" w:type="dxa"/>
            <w:vAlign w:val="center"/>
          </w:tcPr>
          <w:p w14:paraId="6AB99C29">
            <w:pPr>
              <w:spacing w:line="240" w:lineRule="auto"/>
              <w:ind w:firstLine="420"/>
              <w:jc w:val="left"/>
              <w:rPr>
                <w:rFonts w:ascii="仿宋_GB2312" w:hAnsi="宋体" w:eastAsia="仿宋_GB2312" w:cs="宋体"/>
                <w:kern w:val="0"/>
                <w:sz w:val="15"/>
                <w:szCs w:val="15"/>
              </w:rPr>
            </w:pPr>
          </w:p>
        </w:tc>
      </w:tr>
      <w:tr w14:paraId="2982B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7F3947A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5E519E07">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4A3CC06B">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02B559B7">
            <w:pPr>
              <w:spacing w:line="240" w:lineRule="auto"/>
              <w:ind w:firstLine="420"/>
              <w:jc w:val="center"/>
              <w:rPr>
                <w:rFonts w:ascii="仿宋_GB2312" w:hAnsi="宋体" w:eastAsia="仿宋_GB2312" w:cs="宋体"/>
                <w:kern w:val="0"/>
              </w:rPr>
            </w:pPr>
          </w:p>
        </w:tc>
      </w:tr>
    </w:tbl>
    <w:p w14:paraId="6DBB340A">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114398FA">
      <w:pPr>
        <w:spacing w:line="240" w:lineRule="auto"/>
        <w:ind w:firstLine="420"/>
        <w:jc w:val="left"/>
        <w:rPr>
          <w:rFonts w:ascii="宋体" w:hAnsi="宋体" w:eastAsia="宋体" w:cs="宋体"/>
          <w:kern w:val="0"/>
          <w:lang w:eastAsia="zh-CN"/>
        </w:rPr>
      </w:pPr>
    </w:p>
    <w:p w14:paraId="2011F2F2">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7A7208D8">
      <w:pPr>
        <w:rPr>
          <w:rFonts w:hint="eastAsia" w:ascii="仿宋_GB2312" w:hAnsi="宋体" w:eastAsia="仿宋_GB2312" w:cs="宋体"/>
          <w:kern w:val="0"/>
          <w:lang w:eastAsia="zh-CN"/>
        </w:rPr>
      </w:pPr>
    </w:p>
    <w:p w14:paraId="66CCDE28">
      <w:pPr>
        <w:spacing w:before="91" w:line="219" w:lineRule="auto"/>
        <w:ind w:firstLine="896"/>
        <w:jc w:val="center"/>
        <w:rPr>
          <w:rFonts w:ascii="方正小标宋简体" w:hAnsi="宋体" w:eastAsia="方正小标宋简体" w:cs="宋体"/>
          <w:bCs/>
          <w:spacing w:val="8"/>
          <w:kern w:val="0"/>
          <w:sz w:val="44"/>
          <w:szCs w:val="44"/>
          <w:lang w:eastAsia="zh-CN"/>
        </w:rPr>
      </w:pPr>
      <w:bookmarkStart w:id="0" w:name="_GoBack"/>
      <w:bookmarkEnd w:id="0"/>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65F2B14E">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5FBC3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2721406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1FD0450E">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农村土地确权工作经费</w:t>
            </w:r>
          </w:p>
        </w:tc>
      </w:tr>
      <w:tr w14:paraId="07BE6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47BED30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66FF56A3">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汨罗市农业农村局</w:t>
            </w:r>
          </w:p>
        </w:tc>
        <w:tc>
          <w:tcPr>
            <w:tcW w:w="1099" w:type="dxa"/>
            <w:vAlign w:val="center"/>
          </w:tcPr>
          <w:p w14:paraId="03D0052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69C17F9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1B7F37A">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汨罗市农村经营服务中心</w:t>
            </w:r>
          </w:p>
        </w:tc>
      </w:tr>
      <w:tr w14:paraId="49892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68A27F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205314E6">
            <w:pPr>
              <w:spacing w:line="240" w:lineRule="auto"/>
              <w:ind w:firstLine="420"/>
              <w:jc w:val="center"/>
              <w:rPr>
                <w:rFonts w:ascii="仿宋_GB2312" w:hAnsi="宋体" w:eastAsia="仿宋_GB2312" w:cs="宋体"/>
                <w:kern w:val="0"/>
                <w:lang w:eastAsia="zh-CN"/>
              </w:rPr>
            </w:pPr>
          </w:p>
        </w:tc>
        <w:tc>
          <w:tcPr>
            <w:tcW w:w="1020" w:type="dxa"/>
            <w:vAlign w:val="center"/>
          </w:tcPr>
          <w:p w14:paraId="37C0224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6220177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56A2089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76E3FF4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18FFD17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7E22193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526131F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5F1FF86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240521E1">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4D27E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F9A2F69">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3F0447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0A41265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14:paraId="23314B96">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14:paraId="07006421">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29.82</w:t>
            </w:r>
          </w:p>
        </w:tc>
        <w:tc>
          <w:tcPr>
            <w:tcW w:w="809" w:type="dxa"/>
            <w:vAlign w:val="center"/>
          </w:tcPr>
          <w:p w14:paraId="7EA07F6E">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08A94D01">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14:paraId="4F41B5A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r>
      <w:tr w14:paraId="3EF1E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3AD737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42471D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shd w:val="clear" w:color="auto" w:fill="auto"/>
            <w:vAlign w:val="center"/>
          </w:tcPr>
          <w:p w14:paraId="4F10129E">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30</w:t>
            </w:r>
          </w:p>
        </w:tc>
        <w:tc>
          <w:tcPr>
            <w:tcW w:w="1099" w:type="dxa"/>
            <w:shd w:val="clear" w:color="auto" w:fill="auto"/>
            <w:vAlign w:val="center"/>
          </w:tcPr>
          <w:p w14:paraId="69E91EBC">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30</w:t>
            </w:r>
          </w:p>
        </w:tc>
        <w:tc>
          <w:tcPr>
            <w:tcW w:w="1099" w:type="dxa"/>
            <w:shd w:val="clear" w:color="auto" w:fill="auto"/>
            <w:vAlign w:val="center"/>
          </w:tcPr>
          <w:p w14:paraId="0C848E46">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29.82</w:t>
            </w:r>
          </w:p>
        </w:tc>
        <w:tc>
          <w:tcPr>
            <w:tcW w:w="809" w:type="dxa"/>
            <w:shd w:val="clear" w:color="auto" w:fill="auto"/>
            <w:vAlign w:val="center"/>
          </w:tcPr>
          <w:p w14:paraId="4D6696A5">
            <w:pPr>
              <w:spacing w:line="240" w:lineRule="auto"/>
              <w:jc w:val="center"/>
              <w:rPr>
                <w:rFonts w:ascii="仿宋_GB2312" w:hAnsi="宋体" w:eastAsia="仿宋_GB2312" w:cs="宋体"/>
                <w:snapToGrid w:val="0"/>
                <w:color w:val="000000"/>
                <w:kern w:val="0"/>
                <w:sz w:val="21"/>
                <w:szCs w:val="21"/>
                <w:lang w:val="en-US" w:eastAsia="zh-CN" w:bidi="ar-SA"/>
              </w:rPr>
            </w:pPr>
            <w:r>
              <w:rPr>
                <w:rFonts w:ascii="仿宋_GB2312" w:hAnsi="宋体" w:eastAsia="仿宋_GB2312" w:cs="宋体"/>
                <w:kern w:val="0"/>
                <w:lang w:eastAsia="zh-CN"/>
              </w:rPr>
              <w:t>10</w:t>
            </w:r>
          </w:p>
        </w:tc>
        <w:tc>
          <w:tcPr>
            <w:tcW w:w="849" w:type="dxa"/>
            <w:vAlign w:val="center"/>
          </w:tcPr>
          <w:p w14:paraId="252E33EF">
            <w:pPr>
              <w:spacing w:line="240" w:lineRule="auto"/>
              <w:ind w:firstLine="420"/>
              <w:jc w:val="center"/>
              <w:rPr>
                <w:rFonts w:ascii="仿宋_GB2312" w:hAnsi="宋体" w:eastAsia="仿宋_GB2312" w:cs="宋体"/>
                <w:kern w:val="0"/>
                <w:lang w:eastAsia="zh-CN"/>
              </w:rPr>
            </w:pPr>
          </w:p>
        </w:tc>
        <w:tc>
          <w:tcPr>
            <w:tcW w:w="1383" w:type="dxa"/>
            <w:vAlign w:val="center"/>
          </w:tcPr>
          <w:p w14:paraId="0FF5B995">
            <w:pPr>
              <w:spacing w:line="240" w:lineRule="auto"/>
              <w:ind w:firstLine="420"/>
              <w:jc w:val="center"/>
              <w:rPr>
                <w:rFonts w:ascii="仿宋_GB2312" w:hAnsi="宋体" w:eastAsia="仿宋_GB2312" w:cs="宋体"/>
                <w:kern w:val="0"/>
                <w:lang w:eastAsia="zh-CN"/>
              </w:rPr>
            </w:pPr>
          </w:p>
        </w:tc>
      </w:tr>
      <w:tr w14:paraId="18BEB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1886C58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34710AC">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6D0CC991">
            <w:pPr>
              <w:spacing w:line="240" w:lineRule="auto"/>
              <w:ind w:firstLine="420"/>
              <w:jc w:val="center"/>
              <w:rPr>
                <w:rFonts w:ascii="仿宋_GB2312" w:hAnsi="宋体" w:eastAsia="仿宋_GB2312" w:cs="宋体"/>
                <w:kern w:val="0"/>
                <w:lang w:eastAsia="zh-CN"/>
              </w:rPr>
            </w:pPr>
          </w:p>
        </w:tc>
        <w:tc>
          <w:tcPr>
            <w:tcW w:w="1099" w:type="dxa"/>
            <w:vAlign w:val="center"/>
          </w:tcPr>
          <w:p w14:paraId="3C30C58C">
            <w:pPr>
              <w:spacing w:line="240" w:lineRule="auto"/>
              <w:ind w:firstLine="420"/>
              <w:jc w:val="center"/>
              <w:rPr>
                <w:rFonts w:ascii="仿宋_GB2312" w:hAnsi="宋体" w:eastAsia="仿宋_GB2312" w:cs="宋体"/>
                <w:kern w:val="0"/>
                <w:lang w:eastAsia="zh-CN"/>
              </w:rPr>
            </w:pPr>
          </w:p>
        </w:tc>
        <w:tc>
          <w:tcPr>
            <w:tcW w:w="1099" w:type="dxa"/>
            <w:vAlign w:val="center"/>
          </w:tcPr>
          <w:p w14:paraId="5DC89AF3">
            <w:pPr>
              <w:spacing w:line="240" w:lineRule="auto"/>
              <w:ind w:firstLine="420"/>
              <w:jc w:val="center"/>
              <w:rPr>
                <w:rFonts w:ascii="仿宋_GB2312" w:hAnsi="宋体" w:eastAsia="仿宋_GB2312" w:cs="宋体"/>
                <w:kern w:val="0"/>
                <w:lang w:eastAsia="zh-CN"/>
              </w:rPr>
            </w:pPr>
          </w:p>
        </w:tc>
        <w:tc>
          <w:tcPr>
            <w:tcW w:w="809" w:type="dxa"/>
            <w:vAlign w:val="center"/>
          </w:tcPr>
          <w:p w14:paraId="2EF9E49A">
            <w:pPr>
              <w:spacing w:line="240" w:lineRule="auto"/>
              <w:ind w:firstLine="420"/>
              <w:jc w:val="center"/>
              <w:rPr>
                <w:rFonts w:ascii="仿宋_GB2312" w:hAnsi="宋体" w:eastAsia="仿宋_GB2312" w:cs="宋体"/>
                <w:kern w:val="0"/>
                <w:lang w:eastAsia="zh-CN"/>
              </w:rPr>
            </w:pPr>
          </w:p>
        </w:tc>
        <w:tc>
          <w:tcPr>
            <w:tcW w:w="849" w:type="dxa"/>
            <w:vAlign w:val="center"/>
          </w:tcPr>
          <w:p w14:paraId="171D7762">
            <w:pPr>
              <w:spacing w:line="240" w:lineRule="auto"/>
              <w:ind w:firstLine="420"/>
              <w:jc w:val="center"/>
              <w:rPr>
                <w:rFonts w:ascii="仿宋_GB2312" w:hAnsi="宋体" w:eastAsia="仿宋_GB2312" w:cs="宋体"/>
                <w:kern w:val="0"/>
                <w:lang w:eastAsia="zh-CN"/>
              </w:rPr>
            </w:pPr>
          </w:p>
        </w:tc>
        <w:tc>
          <w:tcPr>
            <w:tcW w:w="1383" w:type="dxa"/>
            <w:vAlign w:val="center"/>
          </w:tcPr>
          <w:p w14:paraId="44A099D4">
            <w:pPr>
              <w:spacing w:line="240" w:lineRule="auto"/>
              <w:ind w:firstLine="420"/>
              <w:jc w:val="center"/>
              <w:rPr>
                <w:rFonts w:ascii="仿宋_GB2312" w:hAnsi="宋体" w:eastAsia="仿宋_GB2312" w:cs="宋体"/>
                <w:kern w:val="0"/>
                <w:lang w:eastAsia="zh-CN"/>
              </w:rPr>
            </w:pPr>
          </w:p>
        </w:tc>
      </w:tr>
      <w:tr w14:paraId="2858B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2F00EA52">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F32D202">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11A43148">
            <w:pPr>
              <w:spacing w:line="240" w:lineRule="auto"/>
              <w:ind w:firstLine="420"/>
              <w:jc w:val="center"/>
              <w:rPr>
                <w:rFonts w:ascii="仿宋_GB2312" w:hAnsi="宋体" w:eastAsia="仿宋_GB2312" w:cs="宋体"/>
                <w:kern w:val="0"/>
              </w:rPr>
            </w:pPr>
          </w:p>
        </w:tc>
        <w:tc>
          <w:tcPr>
            <w:tcW w:w="1099" w:type="dxa"/>
            <w:vAlign w:val="center"/>
          </w:tcPr>
          <w:p w14:paraId="64D1EEF5">
            <w:pPr>
              <w:spacing w:line="240" w:lineRule="auto"/>
              <w:ind w:firstLine="420"/>
              <w:jc w:val="center"/>
              <w:rPr>
                <w:rFonts w:ascii="仿宋_GB2312" w:hAnsi="宋体" w:eastAsia="仿宋_GB2312" w:cs="宋体"/>
                <w:kern w:val="0"/>
              </w:rPr>
            </w:pPr>
          </w:p>
        </w:tc>
        <w:tc>
          <w:tcPr>
            <w:tcW w:w="1099" w:type="dxa"/>
            <w:vAlign w:val="center"/>
          </w:tcPr>
          <w:p w14:paraId="600803EE">
            <w:pPr>
              <w:spacing w:line="240" w:lineRule="auto"/>
              <w:ind w:firstLine="420"/>
              <w:jc w:val="center"/>
              <w:rPr>
                <w:rFonts w:ascii="仿宋_GB2312" w:hAnsi="宋体" w:eastAsia="仿宋_GB2312" w:cs="宋体"/>
                <w:kern w:val="0"/>
              </w:rPr>
            </w:pPr>
          </w:p>
        </w:tc>
        <w:tc>
          <w:tcPr>
            <w:tcW w:w="809" w:type="dxa"/>
            <w:vAlign w:val="center"/>
          </w:tcPr>
          <w:p w14:paraId="12FDF0C9">
            <w:pPr>
              <w:spacing w:line="240" w:lineRule="auto"/>
              <w:ind w:firstLine="420"/>
              <w:jc w:val="center"/>
              <w:rPr>
                <w:rFonts w:ascii="仿宋_GB2312" w:hAnsi="宋体" w:eastAsia="仿宋_GB2312" w:cs="宋体"/>
                <w:kern w:val="0"/>
              </w:rPr>
            </w:pPr>
          </w:p>
        </w:tc>
        <w:tc>
          <w:tcPr>
            <w:tcW w:w="849" w:type="dxa"/>
            <w:vAlign w:val="center"/>
          </w:tcPr>
          <w:p w14:paraId="0851E449">
            <w:pPr>
              <w:spacing w:line="240" w:lineRule="auto"/>
              <w:ind w:firstLine="420"/>
              <w:jc w:val="center"/>
              <w:rPr>
                <w:rFonts w:ascii="仿宋_GB2312" w:hAnsi="宋体" w:eastAsia="仿宋_GB2312" w:cs="宋体"/>
                <w:kern w:val="0"/>
              </w:rPr>
            </w:pPr>
          </w:p>
        </w:tc>
        <w:tc>
          <w:tcPr>
            <w:tcW w:w="1383" w:type="dxa"/>
            <w:vAlign w:val="center"/>
          </w:tcPr>
          <w:p w14:paraId="2240E51C">
            <w:pPr>
              <w:spacing w:line="240" w:lineRule="auto"/>
              <w:ind w:firstLine="420"/>
              <w:jc w:val="center"/>
              <w:rPr>
                <w:rFonts w:ascii="仿宋_GB2312" w:hAnsi="宋体" w:eastAsia="仿宋_GB2312" w:cs="宋体"/>
                <w:kern w:val="0"/>
              </w:rPr>
            </w:pPr>
          </w:p>
        </w:tc>
      </w:tr>
      <w:tr w14:paraId="3254A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40FF8214">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37BC545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75688DD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26E5C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334A4208">
            <w:pPr>
              <w:spacing w:line="240" w:lineRule="auto"/>
              <w:ind w:firstLine="420"/>
              <w:jc w:val="center"/>
              <w:rPr>
                <w:rFonts w:ascii="仿宋_GB2312" w:hAnsi="宋体" w:eastAsia="仿宋_GB2312" w:cs="宋体"/>
                <w:kern w:val="0"/>
              </w:rPr>
            </w:pPr>
          </w:p>
        </w:tc>
        <w:tc>
          <w:tcPr>
            <w:tcW w:w="4396" w:type="dxa"/>
            <w:gridSpan w:val="4"/>
            <w:vAlign w:val="center"/>
          </w:tcPr>
          <w:p w14:paraId="0099FAEB">
            <w:pPr>
              <w:tabs>
                <w:tab w:val="left" w:pos="965"/>
              </w:tabs>
              <w:spacing w:line="240" w:lineRule="auto"/>
              <w:ind w:firstLine="420"/>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ab/>
            </w:r>
            <w:r>
              <w:rPr>
                <w:rFonts w:hint="eastAsia" w:ascii="仿宋_GB2312" w:hAnsi="宋体" w:eastAsia="仿宋_GB2312" w:cs="宋体"/>
                <w:kern w:val="0"/>
                <w:sz w:val="15"/>
                <w:szCs w:val="15"/>
                <w:lang w:eastAsia="zh-CN"/>
              </w:rPr>
              <w:t>农村土地确权工作经费</w:t>
            </w:r>
          </w:p>
        </w:tc>
        <w:tc>
          <w:tcPr>
            <w:tcW w:w="4140" w:type="dxa"/>
            <w:gridSpan w:val="4"/>
            <w:vAlign w:val="center"/>
          </w:tcPr>
          <w:p w14:paraId="19D4EAFF">
            <w:pPr>
              <w:spacing w:line="240" w:lineRule="auto"/>
              <w:ind w:firstLine="420"/>
              <w:jc w:val="center"/>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农村土地确权工作经费</w:t>
            </w:r>
          </w:p>
        </w:tc>
      </w:tr>
      <w:tr w14:paraId="17460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533F73CC">
            <w:pPr>
              <w:spacing w:line="240" w:lineRule="auto"/>
              <w:ind w:firstLine="420"/>
              <w:jc w:val="center"/>
              <w:rPr>
                <w:rFonts w:ascii="仿宋_GB2312" w:hAnsi="宋体" w:eastAsia="仿宋_GB2312" w:cs="宋体"/>
                <w:kern w:val="0"/>
              </w:rPr>
            </w:pPr>
          </w:p>
          <w:p w14:paraId="68D51EF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CBC92F4">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0CA88ABC">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BC4E4E">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78F19CF">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04638F8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4492921B">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603910A9">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388D863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61A88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1054" w:type="dxa"/>
            <w:vMerge w:val="continue"/>
            <w:textDirection w:val="tbRlV"/>
            <w:vAlign w:val="center"/>
          </w:tcPr>
          <w:p w14:paraId="19E2BE33">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509273D0">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6E2A441">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DB27AA1">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32443604">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依托土地确权平台，加速土地流转</w:t>
            </w:r>
          </w:p>
        </w:tc>
        <w:tc>
          <w:tcPr>
            <w:tcW w:w="1099" w:type="dxa"/>
            <w:vAlign w:val="center"/>
          </w:tcPr>
          <w:p w14:paraId="7274163F">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流转率达75%以上</w:t>
            </w:r>
          </w:p>
        </w:tc>
        <w:tc>
          <w:tcPr>
            <w:tcW w:w="1099" w:type="dxa"/>
            <w:vAlign w:val="center"/>
          </w:tcPr>
          <w:p w14:paraId="7FA84BCF">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流转率已达75%以上</w:t>
            </w:r>
          </w:p>
        </w:tc>
        <w:tc>
          <w:tcPr>
            <w:tcW w:w="809" w:type="dxa"/>
            <w:vAlign w:val="center"/>
          </w:tcPr>
          <w:p w14:paraId="0FA5A9EB">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49" w:type="dxa"/>
            <w:vAlign w:val="center"/>
          </w:tcPr>
          <w:p w14:paraId="4AAC831C">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1383" w:type="dxa"/>
            <w:vAlign w:val="center"/>
          </w:tcPr>
          <w:p w14:paraId="03385D35">
            <w:pPr>
              <w:spacing w:line="240" w:lineRule="auto"/>
              <w:ind w:firstLine="420"/>
              <w:jc w:val="left"/>
              <w:rPr>
                <w:rFonts w:ascii="仿宋_GB2312" w:hAnsi="宋体" w:eastAsia="仿宋_GB2312" w:cs="宋体"/>
                <w:kern w:val="0"/>
                <w:sz w:val="15"/>
                <w:szCs w:val="15"/>
              </w:rPr>
            </w:pPr>
          </w:p>
        </w:tc>
      </w:tr>
      <w:tr w14:paraId="50325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3B65FEA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84E6F4E">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439590A8">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1A3FC2FD">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实现土地确权档案登记规范化；推进新农村建设提供制度保障</w:t>
            </w:r>
          </w:p>
        </w:tc>
        <w:tc>
          <w:tcPr>
            <w:tcW w:w="1099" w:type="dxa"/>
            <w:vAlign w:val="center"/>
          </w:tcPr>
          <w:p w14:paraId="399490A5">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全面完成绩效目标</w:t>
            </w:r>
          </w:p>
        </w:tc>
        <w:tc>
          <w:tcPr>
            <w:tcW w:w="1099" w:type="dxa"/>
            <w:vAlign w:val="center"/>
          </w:tcPr>
          <w:p w14:paraId="5E61185B">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全面完成绩效目标</w:t>
            </w:r>
          </w:p>
        </w:tc>
        <w:tc>
          <w:tcPr>
            <w:tcW w:w="809" w:type="dxa"/>
            <w:vAlign w:val="center"/>
          </w:tcPr>
          <w:p w14:paraId="4E5FC200">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49" w:type="dxa"/>
            <w:vAlign w:val="center"/>
          </w:tcPr>
          <w:p w14:paraId="0959C59E">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1383" w:type="dxa"/>
            <w:vAlign w:val="center"/>
          </w:tcPr>
          <w:p w14:paraId="324E54C0">
            <w:pPr>
              <w:spacing w:line="240" w:lineRule="auto"/>
              <w:ind w:firstLine="420"/>
              <w:jc w:val="left"/>
              <w:rPr>
                <w:rFonts w:ascii="仿宋_GB2312" w:hAnsi="宋体" w:eastAsia="仿宋_GB2312" w:cs="宋体"/>
                <w:kern w:val="0"/>
                <w:sz w:val="15"/>
                <w:szCs w:val="15"/>
              </w:rPr>
            </w:pPr>
          </w:p>
        </w:tc>
      </w:tr>
      <w:tr w14:paraId="16546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4014A7A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05C013">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1AB35C98">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7A4518C9">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完成时间</w:t>
            </w:r>
          </w:p>
        </w:tc>
        <w:tc>
          <w:tcPr>
            <w:tcW w:w="1099" w:type="dxa"/>
            <w:vAlign w:val="center"/>
          </w:tcPr>
          <w:p w14:paraId="30B01900">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2023年全年</w:t>
            </w:r>
          </w:p>
        </w:tc>
        <w:tc>
          <w:tcPr>
            <w:tcW w:w="1099" w:type="dxa"/>
            <w:vAlign w:val="center"/>
          </w:tcPr>
          <w:p w14:paraId="29F48CD5">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2023年全年</w:t>
            </w:r>
          </w:p>
        </w:tc>
        <w:tc>
          <w:tcPr>
            <w:tcW w:w="809" w:type="dxa"/>
            <w:vAlign w:val="center"/>
          </w:tcPr>
          <w:p w14:paraId="515C7458">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49" w:type="dxa"/>
            <w:vAlign w:val="center"/>
          </w:tcPr>
          <w:p w14:paraId="24BAA983">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1383" w:type="dxa"/>
            <w:vAlign w:val="center"/>
          </w:tcPr>
          <w:p w14:paraId="73C66B7F">
            <w:pPr>
              <w:spacing w:line="240" w:lineRule="auto"/>
              <w:ind w:firstLine="420"/>
              <w:jc w:val="left"/>
              <w:rPr>
                <w:rFonts w:ascii="仿宋_GB2312" w:hAnsi="宋体" w:eastAsia="仿宋_GB2312" w:cs="宋体"/>
                <w:kern w:val="0"/>
                <w:sz w:val="15"/>
                <w:szCs w:val="15"/>
              </w:rPr>
            </w:pPr>
          </w:p>
        </w:tc>
      </w:tr>
      <w:tr w14:paraId="046DF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1054" w:type="dxa"/>
            <w:vMerge w:val="continue"/>
            <w:textDirection w:val="tbRlV"/>
            <w:vAlign w:val="center"/>
          </w:tcPr>
          <w:p w14:paraId="5A1FBA5E">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459952B9">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743EABD3">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0B869351">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71BC81BB">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促进经济发展</w:t>
            </w:r>
          </w:p>
        </w:tc>
        <w:tc>
          <w:tcPr>
            <w:tcW w:w="1099" w:type="dxa"/>
            <w:vAlign w:val="center"/>
          </w:tcPr>
          <w:p w14:paraId="5A871EBD">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有所提升</w:t>
            </w:r>
          </w:p>
        </w:tc>
        <w:tc>
          <w:tcPr>
            <w:tcW w:w="1099" w:type="dxa"/>
            <w:vAlign w:val="center"/>
          </w:tcPr>
          <w:p w14:paraId="51362E08">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有所提升</w:t>
            </w:r>
          </w:p>
        </w:tc>
        <w:tc>
          <w:tcPr>
            <w:tcW w:w="809" w:type="dxa"/>
            <w:vAlign w:val="center"/>
          </w:tcPr>
          <w:p w14:paraId="1BB2B987">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49" w:type="dxa"/>
            <w:vAlign w:val="center"/>
          </w:tcPr>
          <w:p w14:paraId="086A27FA">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1383" w:type="dxa"/>
            <w:vAlign w:val="center"/>
          </w:tcPr>
          <w:p w14:paraId="6B70F30D">
            <w:pPr>
              <w:spacing w:line="240" w:lineRule="auto"/>
              <w:ind w:firstLine="420"/>
              <w:jc w:val="left"/>
              <w:rPr>
                <w:rFonts w:ascii="仿宋_GB2312" w:hAnsi="宋体" w:eastAsia="仿宋_GB2312" w:cs="宋体"/>
                <w:kern w:val="0"/>
                <w:sz w:val="15"/>
                <w:szCs w:val="15"/>
              </w:rPr>
            </w:pPr>
          </w:p>
        </w:tc>
      </w:tr>
      <w:tr w14:paraId="04124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5D1750E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BC3E494">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74D6CF4D">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30A90F00">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促进社会发展</w:t>
            </w:r>
          </w:p>
        </w:tc>
        <w:tc>
          <w:tcPr>
            <w:tcW w:w="1099" w:type="dxa"/>
            <w:vAlign w:val="center"/>
          </w:tcPr>
          <w:p w14:paraId="5B343A89">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有所提升</w:t>
            </w:r>
          </w:p>
        </w:tc>
        <w:tc>
          <w:tcPr>
            <w:tcW w:w="1099" w:type="dxa"/>
            <w:vAlign w:val="center"/>
          </w:tcPr>
          <w:p w14:paraId="32D1AEA6">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有所提升</w:t>
            </w:r>
          </w:p>
        </w:tc>
        <w:tc>
          <w:tcPr>
            <w:tcW w:w="809" w:type="dxa"/>
            <w:vAlign w:val="center"/>
          </w:tcPr>
          <w:p w14:paraId="5103D46E">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49" w:type="dxa"/>
            <w:vAlign w:val="center"/>
          </w:tcPr>
          <w:p w14:paraId="13FC8BAD">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1383" w:type="dxa"/>
            <w:vAlign w:val="center"/>
          </w:tcPr>
          <w:p w14:paraId="1C28ACC7">
            <w:pPr>
              <w:spacing w:line="240" w:lineRule="auto"/>
              <w:ind w:firstLine="420"/>
              <w:jc w:val="left"/>
              <w:rPr>
                <w:rFonts w:ascii="仿宋_GB2312" w:hAnsi="宋体" w:eastAsia="仿宋_GB2312" w:cs="宋体"/>
                <w:kern w:val="0"/>
                <w:sz w:val="15"/>
                <w:szCs w:val="15"/>
              </w:rPr>
            </w:pPr>
          </w:p>
        </w:tc>
      </w:tr>
      <w:tr w14:paraId="3C40E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1FC375E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C597812">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0A3409B1">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13F9C37A">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生态环境改善状况</w:t>
            </w:r>
          </w:p>
        </w:tc>
        <w:tc>
          <w:tcPr>
            <w:tcW w:w="1099" w:type="dxa"/>
            <w:vAlign w:val="center"/>
          </w:tcPr>
          <w:p w14:paraId="79F03A3A">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有所改善</w:t>
            </w:r>
          </w:p>
        </w:tc>
        <w:tc>
          <w:tcPr>
            <w:tcW w:w="1099" w:type="dxa"/>
            <w:vAlign w:val="center"/>
          </w:tcPr>
          <w:p w14:paraId="6E40131A">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有所改善</w:t>
            </w:r>
          </w:p>
        </w:tc>
        <w:tc>
          <w:tcPr>
            <w:tcW w:w="809" w:type="dxa"/>
            <w:vAlign w:val="center"/>
          </w:tcPr>
          <w:p w14:paraId="4CE366FC">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849" w:type="dxa"/>
            <w:vAlign w:val="center"/>
          </w:tcPr>
          <w:p w14:paraId="29064DD8">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1383" w:type="dxa"/>
            <w:vAlign w:val="center"/>
          </w:tcPr>
          <w:p w14:paraId="7B3CAA86">
            <w:pPr>
              <w:spacing w:line="240" w:lineRule="auto"/>
              <w:ind w:firstLine="420"/>
              <w:jc w:val="left"/>
              <w:rPr>
                <w:rFonts w:ascii="仿宋_GB2312" w:hAnsi="宋体" w:eastAsia="仿宋_GB2312" w:cs="宋体"/>
                <w:kern w:val="0"/>
                <w:sz w:val="15"/>
                <w:szCs w:val="15"/>
              </w:rPr>
            </w:pPr>
          </w:p>
        </w:tc>
      </w:tr>
      <w:tr w14:paraId="627DE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1054" w:type="dxa"/>
            <w:vMerge w:val="continue"/>
            <w:textDirection w:val="tbRlV"/>
            <w:vAlign w:val="center"/>
          </w:tcPr>
          <w:p w14:paraId="076A392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9B6083E">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E4BC94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7B458CD2">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促进农业发展</w:t>
            </w:r>
          </w:p>
        </w:tc>
        <w:tc>
          <w:tcPr>
            <w:tcW w:w="1099" w:type="dxa"/>
            <w:vAlign w:val="center"/>
          </w:tcPr>
          <w:p w14:paraId="15FC1EE1">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促进</w:t>
            </w:r>
          </w:p>
        </w:tc>
        <w:tc>
          <w:tcPr>
            <w:tcW w:w="1099" w:type="dxa"/>
            <w:vAlign w:val="center"/>
          </w:tcPr>
          <w:p w14:paraId="690AB16F">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促进</w:t>
            </w:r>
          </w:p>
        </w:tc>
        <w:tc>
          <w:tcPr>
            <w:tcW w:w="809" w:type="dxa"/>
            <w:vAlign w:val="center"/>
          </w:tcPr>
          <w:p w14:paraId="34E57B84">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849" w:type="dxa"/>
            <w:vAlign w:val="center"/>
          </w:tcPr>
          <w:p w14:paraId="76694153">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1383" w:type="dxa"/>
            <w:vAlign w:val="center"/>
          </w:tcPr>
          <w:p w14:paraId="3DD3522B">
            <w:pPr>
              <w:spacing w:line="240" w:lineRule="auto"/>
              <w:ind w:firstLine="420"/>
              <w:jc w:val="left"/>
              <w:rPr>
                <w:rFonts w:ascii="仿宋_GB2312" w:hAnsi="宋体" w:eastAsia="仿宋_GB2312" w:cs="宋体"/>
                <w:kern w:val="0"/>
                <w:sz w:val="15"/>
                <w:szCs w:val="15"/>
              </w:rPr>
            </w:pPr>
          </w:p>
        </w:tc>
      </w:tr>
      <w:tr w14:paraId="78297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539F278D">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289AC819">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045F3BEC">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61A6AD61">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受益对象满意度</w:t>
            </w:r>
          </w:p>
        </w:tc>
        <w:tc>
          <w:tcPr>
            <w:tcW w:w="1099" w:type="dxa"/>
            <w:vAlign w:val="center"/>
          </w:tcPr>
          <w:p w14:paraId="353EF962">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≥95%</w:t>
            </w:r>
          </w:p>
        </w:tc>
        <w:tc>
          <w:tcPr>
            <w:tcW w:w="1099" w:type="dxa"/>
            <w:vAlign w:val="center"/>
          </w:tcPr>
          <w:p w14:paraId="0761ADAB">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0.96</w:t>
            </w:r>
          </w:p>
        </w:tc>
        <w:tc>
          <w:tcPr>
            <w:tcW w:w="809" w:type="dxa"/>
            <w:vAlign w:val="center"/>
          </w:tcPr>
          <w:p w14:paraId="39469A4B">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849" w:type="dxa"/>
            <w:vAlign w:val="center"/>
          </w:tcPr>
          <w:p w14:paraId="70ED0298">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1383" w:type="dxa"/>
            <w:vAlign w:val="center"/>
          </w:tcPr>
          <w:p w14:paraId="38A0A8FB">
            <w:pPr>
              <w:spacing w:line="240" w:lineRule="auto"/>
              <w:ind w:firstLine="420"/>
              <w:jc w:val="left"/>
              <w:rPr>
                <w:rFonts w:ascii="仿宋_GB2312" w:hAnsi="宋体" w:eastAsia="仿宋_GB2312" w:cs="宋体"/>
                <w:kern w:val="0"/>
                <w:sz w:val="15"/>
                <w:szCs w:val="15"/>
              </w:rPr>
            </w:pPr>
          </w:p>
        </w:tc>
      </w:tr>
      <w:tr w14:paraId="237C3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054" w:type="dxa"/>
            <w:vMerge w:val="continue"/>
            <w:textDirection w:val="tbRlV"/>
            <w:vAlign w:val="center"/>
          </w:tcPr>
          <w:p w14:paraId="75FDC20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8E6C3F">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1B3E0E20">
            <w:pPr>
              <w:spacing w:line="240" w:lineRule="auto"/>
              <w:ind w:firstLine="420"/>
              <w:jc w:val="center"/>
              <w:rPr>
                <w:rFonts w:ascii="仿宋_GB2312" w:hAnsi="宋体" w:eastAsia="仿宋_GB2312" w:cs="宋体"/>
                <w:kern w:val="0"/>
              </w:rPr>
            </w:pPr>
          </w:p>
        </w:tc>
        <w:tc>
          <w:tcPr>
            <w:tcW w:w="1020" w:type="dxa"/>
            <w:vAlign w:val="center"/>
          </w:tcPr>
          <w:p w14:paraId="1881B097">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社会公众满意度</w:t>
            </w:r>
          </w:p>
        </w:tc>
        <w:tc>
          <w:tcPr>
            <w:tcW w:w="1099" w:type="dxa"/>
            <w:vAlign w:val="center"/>
          </w:tcPr>
          <w:p w14:paraId="1086D68B">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≥95%</w:t>
            </w:r>
          </w:p>
        </w:tc>
        <w:tc>
          <w:tcPr>
            <w:tcW w:w="1099" w:type="dxa"/>
            <w:vAlign w:val="center"/>
          </w:tcPr>
          <w:p w14:paraId="5A7FDEB1">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0.96</w:t>
            </w:r>
          </w:p>
        </w:tc>
        <w:tc>
          <w:tcPr>
            <w:tcW w:w="809" w:type="dxa"/>
            <w:vAlign w:val="center"/>
          </w:tcPr>
          <w:p w14:paraId="2F319FFC">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849" w:type="dxa"/>
            <w:vAlign w:val="center"/>
          </w:tcPr>
          <w:p w14:paraId="4BABBB13">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1383" w:type="dxa"/>
            <w:vAlign w:val="center"/>
          </w:tcPr>
          <w:p w14:paraId="3CFFA48A">
            <w:pPr>
              <w:spacing w:line="240" w:lineRule="auto"/>
              <w:ind w:firstLine="420"/>
              <w:jc w:val="left"/>
              <w:rPr>
                <w:rFonts w:ascii="仿宋_GB2312" w:hAnsi="宋体" w:eastAsia="仿宋_GB2312" w:cs="宋体"/>
                <w:kern w:val="0"/>
                <w:sz w:val="15"/>
                <w:szCs w:val="15"/>
              </w:rPr>
            </w:pPr>
          </w:p>
        </w:tc>
      </w:tr>
      <w:tr w14:paraId="49694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7C99E0B">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7F7CF535">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10B48070">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66A34D5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6F5706DF">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项目资金</w:t>
            </w:r>
          </w:p>
        </w:tc>
        <w:tc>
          <w:tcPr>
            <w:tcW w:w="1099" w:type="dxa"/>
            <w:vAlign w:val="center"/>
          </w:tcPr>
          <w:p w14:paraId="2D907E95">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≤30万元</w:t>
            </w:r>
          </w:p>
        </w:tc>
        <w:tc>
          <w:tcPr>
            <w:tcW w:w="1099" w:type="dxa"/>
            <w:vAlign w:val="center"/>
          </w:tcPr>
          <w:p w14:paraId="5F003052">
            <w:pPr>
              <w:spacing w:line="240" w:lineRule="auto"/>
              <w:jc w:val="left"/>
              <w:rPr>
                <w:rFonts w:ascii="仿宋_GB2312" w:hAnsi="宋体" w:eastAsia="仿宋_GB2312" w:cs="宋体"/>
                <w:kern w:val="0"/>
                <w:sz w:val="15"/>
                <w:szCs w:val="15"/>
              </w:rPr>
            </w:pPr>
            <w:r>
              <w:rPr>
                <w:rFonts w:hint="eastAsia" w:ascii="仿宋_GB2312" w:hAnsi="宋体" w:eastAsia="仿宋_GB2312" w:cs="宋体"/>
                <w:kern w:val="0"/>
                <w:sz w:val="15"/>
                <w:szCs w:val="15"/>
              </w:rPr>
              <w:t>≤30万元</w:t>
            </w:r>
          </w:p>
        </w:tc>
        <w:tc>
          <w:tcPr>
            <w:tcW w:w="809" w:type="dxa"/>
            <w:vAlign w:val="center"/>
          </w:tcPr>
          <w:p w14:paraId="569AAEC6">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849" w:type="dxa"/>
            <w:vAlign w:val="center"/>
          </w:tcPr>
          <w:p w14:paraId="13BB7567">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10</w:t>
            </w:r>
          </w:p>
        </w:tc>
        <w:tc>
          <w:tcPr>
            <w:tcW w:w="1383" w:type="dxa"/>
            <w:vAlign w:val="center"/>
          </w:tcPr>
          <w:p w14:paraId="692B28B6">
            <w:pPr>
              <w:spacing w:line="240" w:lineRule="auto"/>
              <w:ind w:firstLine="420"/>
              <w:jc w:val="left"/>
              <w:rPr>
                <w:rFonts w:ascii="仿宋_GB2312" w:hAnsi="宋体" w:eastAsia="仿宋_GB2312" w:cs="宋体"/>
                <w:kern w:val="0"/>
                <w:sz w:val="15"/>
                <w:szCs w:val="15"/>
              </w:rPr>
            </w:pPr>
          </w:p>
        </w:tc>
      </w:tr>
      <w:tr w14:paraId="66D3F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5B910F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1FD1CDF">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1D59DB4E">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547C2CDD">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对社会发展可能造成的负面影响</w:t>
            </w:r>
          </w:p>
        </w:tc>
        <w:tc>
          <w:tcPr>
            <w:tcW w:w="1099" w:type="dxa"/>
            <w:vAlign w:val="center"/>
          </w:tcPr>
          <w:p w14:paraId="1B484570">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无</w:t>
            </w:r>
          </w:p>
        </w:tc>
        <w:tc>
          <w:tcPr>
            <w:tcW w:w="1099" w:type="dxa"/>
            <w:vAlign w:val="center"/>
          </w:tcPr>
          <w:p w14:paraId="704D1757">
            <w:pPr>
              <w:spacing w:line="240" w:lineRule="auto"/>
              <w:ind w:firstLine="420"/>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无</w:t>
            </w:r>
          </w:p>
        </w:tc>
        <w:tc>
          <w:tcPr>
            <w:tcW w:w="809" w:type="dxa"/>
            <w:vAlign w:val="center"/>
          </w:tcPr>
          <w:p w14:paraId="1ACF1635">
            <w:pPr>
              <w:spacing w:line="240" w:lineRule="auto"/>
              <w:ind w:firstLine="420"/>
              <w:jc w:val="left"/>
              <w:rPr>
                <w:rFonts w:hint="default"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849" w:type="dxa"/>
            <w:vAlign w:val="center"/>
          </w:tcPr>
          <w:p w14:paraId="05C3C0A7">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1383" w:type="dxa"/>
            <w:vAlign w:val="center"/>
          </w:tcPr>
          <w:p w14:paraId="59BD6B2F">
            <w:pPr>
              <w:spacing w:line="240" w:lineRule="auto"/>
              <w:ind w:firstLine="420"/>
              <w:jc w:val="left"/>
              <w:rPr>
                <w:rFonts w:ascii="仿宋_GB2312" w:hAnsi="宋体" w:eastAsia="仿宋_GB2312" w:cs="宋体"/>
                <w:kern w:val="0"/>
                <w:sz w:val="15"/>
                <w:szCs w:val="15"/>
              </w:rPr>
            </w:pPr>
          </w:p>
        </w:tc>
      </w:tr>
      <w:tr w14:paraId="7EE10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2690288">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5F4B4235">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2218B518">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6CF9150A">
            <w:pPr>
              <w:spacing w:line="240" w:lineRule="auto"/>
              <w:ind w:firstLine="420"/>
              <w:jc w:val="left"/>
              <w:rPr>
                <w:rFonts w:ascii="仿宋_GB2312" w:hAnsi="宋体" w:eastAsia="仿宋_GB2312" w:cs="宋体"/>
                <w:kern w:val="0"/>
                <w:sz w:val="15"/>
                <w:szCs w:val="15"/>
              </w:rPr>
            </w:pPr>
            <w:r>
              <w:rPr>
                <w:rFonts w:hint="eastAsia" w:ascii="仿宋_GB2312" w:hAnsi="宋体" w:eastAsia="仿宋_GB2312" w:cs="宋体"/>
                <w:kern w:val="0"/>
                <w:sz w:val="15"/>
                <w:szCs w:val="15"/>
              </w:rPr>
              <w:t>对自然生态环境造成的负面影响</w:t>
            </w:r>
          </w:p>
        </w:tc>
        <w:tc>
          <w:tcPr>
            <w:tcW w:w="1099" w:type="dxa"/>
            <w:vAlign w:val="center"/>
          </w:tcPr>
          <w:p w14:paraId="64F09333">
            <w:pPr>
              <w:spacing w:line="240" w:lineRule="auto"/>
              <w:ind w:firstLine="420"/>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无</w:t>
            </w:r>
          </w:p>
        </w:tc>
        <w:tc>
          <w:tcPr>
            <w:tcW w:w="1099" w:type="dxa"/>
            <w:vAlign w:val="center"/>
          </w:tcPr>
          <w:p w14:paraId="0BF9387B">
            <w:pPr>
              <w:spacing w:line="240" w:lineRule="auto"/>
              <w:ind w:firstLine="420"/>
              <w:jc w:val="left"/>
              <w:rPr>
                <w:rFonts w:hint="eastAsia" w:ascii="仿宋_GB2312" w:hAnsi="宋体" w:eastAsia="仿宋_GB2312" w:cs="宋体"/>
                <w:kern w:val="0"/>
                <w:sz w:val="15"/>
                <w:szCs w:val="15"/>
                <w:lang w:eastAsia="zh-CN"/>
              </w:rPr>
            </w:pPr>
            <w:r>
              <w:rPr>
                <w:rFonts w:hint="eastAsia" w:ascii="仿宋_GB2312" w:hAnsi="宋体" w:eastAsia="仿宋_GB2312" w:cs="宋体"/>
                <w:kern w:val="0"/>
                <w:sz w:val="15"/>
                <w:szCs w:val="15"/>
                <w:lang w:eastAsia="zh-CN"/>
              </w:rPr>
              <w:t>无</w:t>
            </w:r>
          </w:p>
        </w:tc>
        <w:tc>
          <w:tcPr>
            <w:tcW w:w="809" w:type="dxa"/>
            <w:vAlign w:val="center"/>
          </w:tcPr>
          <w:p w14:paraId="7E7CC0A2">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849" w:type="dxa"/>
            <w:vAlign w:val="center"/>
          </w:tcPr>
          <w:p w14:paraId="0313307B">
            <w:pPr>
              <w:spacing w:line="240" w:lineRule="auto"/>
              <w:ind w:firstLine="420"/>
              <w:jc w:val="left"/>
              <w:rPr>
                <w:rFonts w:hint="eastAsia" w:ascii="仿宋_GB2312" w:hAnsi="宋体" w:eastAsia="仿宋_GB2312" w:cs="宋体"/>
                <w:kern w:val="0"/>
                <w:sz w:val="15"/>
                <w:szCs w:val="15"/>
                <w:lang w:val="en-US" w:eastAsia="zh-CN"/>
              </w:rPr>
            </w:pPr>
            <w:r>
              <w:rPr>
                <w:rFonts w:hint="eastAsia" w:ascii="仿宋_GB2312" w:hAnsi="宋体" w:eastAsia="仿宋_GB2312" w:cs="宋体"/>
                <w:kern w:val="0"/>
                <w:sz w:val="15"/>
                <w:szCs w:val="15"/>
                <w:lang w:val="en-US" w:eastAsia="zh-CN"/>
              </w:rPr>
              <w:t>5</w:t>
            </w:r>
          </w:p>
        </w:tc>
        <w:tc>
          <w:tcPr>
            <w:tcW w:w="1383" w:type="dxa"/>
            <w:vAlign w:val="center"/>
          </w:tcPr>
          <w:p w14:paraId="163B355E">
            <w:pPr>
              <w:spacing w:line="240" w:lineRule="auto"/>
              <w:ind w:firstLine="420"/>
              <w:jc w:val="left"/>
              <w:rPr>
                <w:rFonts w:ascii="仿宋_GB2312" w:hAnsi="宋体" w:eastAsia="仿宋_GB2312" w:cs="宋体"/>
                <w:kern w:val="0"/>
                <w:sz w:val="15"/>
                <w:szCs w:val="15"/>
              </w:rPr>
            </w:pPr>
          </w:p>
        </w:tc>
      </w:tr>
      <w:tr w14:paraId="331D2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3A33534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1169250F">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5EDEF221">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14:paraId="5EF2A3B3">
            <w:pPr>
              <w:spacing w:line="240" w:lineRule="auto"/>
              <w:ind w:firstLine="420"/>
              <w:jc w:val="center"/>
              <w:rPr>
                <w:rFonts w:ascii="仿宋_GB2312" w:hAnsi="宋体" w:eastAsia="仿宋_GB2312" w:cs="宋体"/>
                <w:kern w:val="0"/>
              </w:rPr>
            </w:pPr>
          </w:p>
        </w:tc>
      </w:tr>
    </w:tbl>
    <w:p w14:paraId="27BB26F6">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2BE292E6">
      <w:pPr>
        <w:spacing w:line="240" w:lineRule="auto"/>
        <w:ind w:firstLine="420"/>
        <w:jc w:val="left"/>
        <w:rPr>
          <w:rFonts w:ascii="宋体" w:hAnsi="宋体" w:eastAsia="宋体" w:cs="宋体"/>
          <w:kern w:val="0"/>
          <w:lang w:eastAsia="zh-CN"/>
        </w:rPr>
      </w:pPr>
    </w:p>
    <w:p w14:paraId="3C7938B4">
      <w:pPr>
        <w:rPr>
          <w:rFonts w:hint="eastAsia" w:ascii="仿宋_GB2312" w:hAnsi="宋体" w:eastAsia="仿宋_GB2312" w:cs="宋体"/>
          <w:kern w:val="0"/>
          <w:lang w:eastAsia="zh-CN"/>
        </w:rPr>
        <w:sectPr>
          <w:footerReference r:id="rId7" w:type="default"/>
          <w:pgSz w:w="11907" w:h="16839"/>
          <w:pgMar w:top="567" w:right="1020" w:bottom="567" w:left="1020"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55C30A03">
      <w:pPr>
        <w:spacing w:line="267" w:lineRule="auto"/>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46C4629C">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年度汨罗市</w:t>
      </w:r>
      <w:r>
        <w:rPr>
          <w:rFonts w:hint="eastAsia" w:ascii="方正小标宋简体" w:eastAsia="方正小标宋简体"/>
          <w:kern w:val="0"/>
          <w:sz w:val="44"/>
          <w:szCs w:val="44"/>
          <w:lang w:eastAsia="zh-CN"/>
        </w:rPr>
        <w:t>农村经营管理服务中心</w:t>
      </w: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w:t>
      </w: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4"/>
            <w:ind w:firstLine="360"/>
            <w:jc w:val="left"/>
            <w:rPr>
              <w:rFonts w:asciiTheme="minorEastAsia" w:hAnsiTheme="minorEastAsia" w:eastAsiaTheme="minorEastAsia"/>
              <w:kern w:val="0"/>
              <w:lang w:eastAsia="zh-CN"/>
            </w:rPr>
          </w:pPr>
        </w:p>
      </w:sdtContent>
    </w:sdt>
    <w:p w14:paraId="485E9545">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 xml:space="preserve"> 年度</w:t>
      </w:r>
      <w:r>
        <w:rPr>
          <w:rFonts w:hint="eastAsia" w:ascii="黑体" w:hAnsi="黑体" w:eastAsia="黑体" w:cs="黑体"/>
          <w:spacing w:val="-60"/>
          <w:sz w:val="40"/>
          <w:szCs w:val="40"/>
          <w:lang w:eastAsia="zh-CN"/>
        </w:rPr>
        <w:t>汨罗市农村经营管理服务中心</w:t>
      </w:r>
      <w:r>
        <w:rPr>
          <w:rFonts w:ascii="黑体" w:hAnsi="黑体" w:eastAsia="黑体" w:cs="黑体"/>
          <w:spacing w:val="16"/>
          <w:sz w:val="40"/>
          <w:szCs w:val="40"/>
        </w:rPr>
        <w:t>部门</w:t>
      </w:r>
    </w:p>
    <w:p w14:paraId="34BF35CA">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整体支出绩效</w:t>
      </w:r>
    </w:p>
    <w:p w14:paraId="6A3F30B4">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5E9B7DCA">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0" w:rightChars="0"/>
        <w:jc w:val="both"/>
        <w:textAlignment w:val="auto"/>
        <w:rPr>
          <w:rFonts w:hint="eastAsia" w:ascii="黑体" w:hAnsi="黑体" w:eastAsia="黑体" w:cs="黑体"/>
          <w:color w:val="auto"/>
        </w:rPr>
      </w:pPr>
      <w:r>
        <w:rPr>
          <w:rFonts w:hint="eastAsia" w:ascii="黑体" w:hAnsi="黑体" w:eastAsia="黑体" w:cs="黑体"/>
          <w:color w:val="auto"/>
          <w:lang w:eastAsia="zh-CN"/>
        </w:rPr>
        <w:t>一、</w:t>
      </w:r>
      <w:r>
        <w:rPr>
          <w:rFonts w:hint="eastAsia" w:ascii="黑体" w:hAnsi="黑体" w:eastAsia="黑体" w:cs="黑体"/>
          <w:color w:val="auto"/>
        </w:rPr>
        <w:t>部门基本情况</w:t>
      </w:r>
    </w:p>
    <w:p w14:paraId="6262C240">
      <w:pPr>
        <w:spacing w:line="360" w:lineRule="auto"/>
        <w:ind w:firstLine="640"/>
        <w:rPr>
          <w:rFonts w:eastAsia="Times New Roman"/>
          <w:sz w:val="30"/>
          <w:szCs w:val="30"/>
        </w:rPr>
      </w:pPr>
      <w:r>
        <w:rPr>
          <w:rFonts w:hAnsi="楷体_GB2312" w:eastAsia="楷体_GB2312"/>
          <w:b/>
          <w:bCs/>
          <w:color w:val="333333"/>
          <w:sz w:val="30"/>
          <w:szCs w:val="30"/>
        </w:rPr>
        <w:t>（一）</w:t>
      </w:r>
      <w:r>
        <w:rPr>
          <w:rFonts w:hint="eastAsia" w:ascii="仿宋" w:hAnsi="仿宋" w:eastAsia="仿宋"/>
          <w:sz w:val="30"/>
          <w:szCs w:val="30"/>
        </w:rPr>
        <w:t>主要职能。</w:t>
      </w:r>
    </w:p>
    <w:p w14:paraId="0E926936">
      <w:pPr>
        <w:pStyle w:val="6"/>
        <w:spacing w:before="0" w:beforeAutospacing="0" w:after="0" w:afterAutospacing="0" w:line="6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1、负责农民负担政策宣传，农民负担的监督监测，一事一议筹资筹劳的审批，农民负担专项治理的执法检查等。</w:t>
      </w:r>
    </w:p>
    <w:p w14:paraId="2F444245">
      <w:pPr>
        <w:pStyle w:val="6"/>
        <w:spacing w:before="0" w:beforeAutospacing="0" w:after="0" w:afterAutospacing="0" w:line="6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2、农村集体经济组织财务审计，农村集体资产管理，村会计培训，农村土地承包合同管理，农村土地流转管理，农村集体经济指标统计，农民合作社、家庭农场等新型农村经营主体发展指导等。</w:t>
      </w:r>
    </w:p>
    <w:p w14:paraId="7BEEBEB0">
      <w:pPr>
        <w:pStyle w:val="6"/>
        <w:spacing w:before="0" w:beforeAutospacing="0" w:after="0" w:afterAutospacing="0" w:line="6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3、负责全市农村土地确权颁证，农业承包合同的签订、鉴证、调解、仲裁等管理工作。</w:t>
      </w:r>
    </w:p>
    <w:p w14:paraId="7B599468">
      <w:pPr>
        <w:pStyle w:val="6"/>
        <w:spacing w:before="0" w:beforeAutospacing="0" w:after="0" w:afterAutospacing="0" w:line="6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4、做好产权制度改革。</w:t>
      </w:r>
    </w:p>
    <w:p w14:paraId="7ACD443C">
      <w:pPr>
        <w:pStyle w:val="6"/>
        <w:spacing w:before="0" w:beforeAutospacing="0" w:after="0" w:afterAutospacing="0" w:line="6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5、做好农村宅基地管理。</w:t>
      </w:r>
    </w:p>
    <w:p w14:paraId="75BB862A">
      <w:pPr>
        <w:pStyle w:val="6"/>
        <w:spacing w:before="0" w:beforeAutospacing="0" w:after="0" w:afterAutospacing="0" w:line="600" w:lineRule="exact"/>
        <w:ind w:firstLine="602" w:firstLineChars="200"/>
        <w:rPr>
          <w:rFonts w:ascii="Times New Roman" w:hAnsi="Times New Roman" w:eastAsia="楷体_GB2312" w:cs="Times New Roman"/>
          <w:b/>
          <w:bCs/>
          <w:color w:val="333333"/>
          <w:sz w:val="30"/>
          <w:szCs w:val="30"/>
        </w:rPr>
      </w:pPr>
      <w:r>
        <w:rPr>
          <w:rFonts w:ascii="Times New Roman" w:hAnsi="楷体_GB2312" w:eastAsia="楷体_GB2312" w:cs="Times New Roman"/>
          <w:b/>
          <w:bCs/>
          <w:color w:val="333333"/>
          <w:sz w:val="30"/>
          <w:szCs w:val="30"/>
        </w:rPr>
        <w:t>（二）机构设置</w:t>
      </w:r>
    </w:p>
    <w:p w14:paraId="6930C183">
      <w:pPr>
        <w:pStyle w:val="3"/>
        <w:keepNext w:val="0"/>
        <w:keepLines w:val="0"/>
        <w:pageBreakBefore w:val="0"/>
        <w:widowControl w:val="0"/>
        <w:kinsoku/>
        <w:wordWrap/>
        <w:overflowPunct/>
        <w:topLinePunct w:val="0"/>
        <w:autoSpaceDE w:val="0"/>
        <w:autoSpaceDN w:val="0"/>
        <w:bidi w:val="0"/>
        <w:adjustRightInd/>
        <w:snapToGrid/>
        <w:spacing w:before="0" w:line="600" w:lineRule="exact"/>
        <w:ind w:right="0" w:firstLine="600" w:firstLineChars="200"/>
        <w:jc w:val="both"/>
        <w:textAlignment w:val="auto"/>
        <w:rPr>
          <w:rFonts w:hint="eastAsia" w:ascii="仿宋" w:hAnsi="仿宋" w:eastAsia="仿宋" w:cs="宋体"/>
          <w:kern w:val="0"/>
          <w:sz w:val="30"/>
          <w:szCs w:val="30"/>
          <w:lang w:val="en-US" w:eastAsia="zh-CN" w:bidi="ar-SA"/>
        </w:rPr>
      </w:pPr>
      <w:r>
        <w:rPr>
          <w:rFonts w:hint="eastAsia" w:ascii="仿宋" w:hAnsi="仿宋" w:eastAsia="仿宋" w:cs="宋体"/>
          <w:kern w:val="0"/>
          <w:sz w:val="30"/>
          <w:szCs w:val="30"/>
          <w:lang w:val="en-US" w:eastAsia="zh-CN" w:bidi="ar-SA"/>
        </w:rPr>
        <w:t>我单位是主管全市农村经营管理工作的承担行政职能的事业单位，主要负责本市农村经营管理工作和农民负担监督管理工作。为全额拨款事业单位，执行事业单位会计制度。我单位内设农民维权监督管理办公室。</w:t>
      </w:r>
    </w:p>
    <w:p w14:paraId="62F11E4F">
      <w:pPr>
        <w:pStyle w:val="3"/>
        <w:keepNext w:val="0"/>
        <w:keepLines w:val="0"/>
        <w:pageBreakBefore w:val="0"/>
        <w:widowControl w:val="0"/>
        <w:kinsoku/>
        <w:wordWrap/>
        <w:overflowPunct/>
        <w:topLinePunct w:val="0"/>
        <w:autoSpaceDE w:val="0"/>
        <w:autoSpaceDN w:val="0"/>
        <w:bidi w:val="0"/>
        <w:adjustRightInd/>
        <w:snapToGrid/>
        <w:spacing w:before="0" w:line="600" w:lineRule="exact"/>
        <w:ind w:right="0"/>
        <w:jc w:val="both"/>
        <w:textAlignment w:val="auto"/>
        <w:rPr>
          <w:rFonts w:hint="eastAsia" w:ascii="黑体" w:hAnsi="黑体" w:eastAsia="黑体" w:cs="黑体"/>
          <w:color w:val="auto"/>
        </w:rPr>
      </w:pPr>
      <w:r>
        <w:rPr>
          <w:rFonts w:hint="eastAsia" w:ascii="黑体" w:hAnsi="黑体" w:eastAsia="黑体" w:cs="黑体"/>
          <w:color w:val="auto"/>
        </w:rPr>
        <w:t>二、一般公共预算支出情况</w:t>
      </w:r>
    </w:p>
    <w:p w14:paraId="5384820C">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楷体" w:hAnsi="楷体" w:eastAsia="楷体" w:cs="楷体"/>
          <w:b/>
          <w:bCs/>
          <w:color w:val="auto"/>
        </w:rPr>
      </w:pPr>
      <w:r>
        <w:rPr>
          <w:rFonts w:hint="eastAsia" w:ascii="楷体" w:hAnsi="楷体" w:eastAsia="楷体" w:cs="楷体"/>
          <w:b/>
          <w:bCs/>
          <w:color w:val="auto"/>
        </w:rPr>
        <w:t>（一）基本支出情况</w:t>
      </w:r>
    </w:p>
    <w:p w14:paraId="6D9FEBBE">
      <w:pPr>
        <w:pStyle w:val="6"/>
        <w:spacing w:before="0" w:beforeAutospacing="0" w:after="0" w:afterAutospacing="0" w:line="600" w:lineRule="exact"/>
        <w:ind w:firstLine="600" w:firstLineChars="200"/>
        <w:rPr>
          <w:rFonts w:hint="eastAsia" w:ascii="仿宋" w:hAnsi="仿宋" w:eastAsia="仿宋" w:cs="Times New Roman"/>
          <w:kern w:val="2"/>
          <w:sz w:val="30"/>
          <w:szCs w:val="30"/>
        </w:rPr>
      </w:pPr>
      <w:r>
        <w:rPr>
          <w:rFonts w:ascii="仿宋" w:hAnsi="仿宋" w:eastAsia="仿宋" w:cs="Times New Roman"/>
          <w:kern w:val="2"/>
          <w:sz w:val="30"/>
          <w:szCs w:val="30"/>
        </w:rPr>
        <w:t>1</w:t>
      </w:r>
      <w:r>
        <w:rPr>
          <w:rFonts w:hint="eastAsia" w:ascii="仿宋" w:hAnsi="仿宋" w:eastAsia="仿宋" w:cs="Times New Roman"/>
          <w:kern w:val="2"/>
          <w:sz w:val="30"/>
          <w:szCs w:val="30"/>
        </w:rPr>
        <w:t>、2023年度财政拨款</w:t>
      </w:r>
      <w:r>
        <w:rPr>
          <w:rFonts w:hint="eastAsia" w:ascii="仿宋" w:hAnsi="仿宋" w:eastAsia="仿宋" w:cs="华文新魏"/>
          <w:kern w:val="2"/>
          <w:sz w:val="30"/>
          <w:szCs w:val="30"/>
        </w:rPr>
        <w:t>基本支出</w:t>
      </w:r>
      <w:r>
        <w:rPr>
          <w:rFonts w:hint="eastAsia" w:ascii="仿宋" w:hAnsi="仿宋" w:eastAsia="仿宋" w:cs="Times New Roman"/>
          <w:color w:val="333333"/>
          <w:sz w:val="30"/>
          <w:szCs w:val="30"/>
          <w:lang w:val="en-US" w:eastAsia="zh-CN"/>
        </w:rPr>
        <w:t>184.57</w:t>
      </w:r>
      <w:r>
        <w:rPr>
          <w:rFonts w:ascii="仿宋" w:hAnsi="仿宋" w:eastAsia="仿宋" w:cs="Times New Roman"/>
          <w:kern w:val="2"/>
          <w:sz w:val="30"/>
          <w:szCs w:val="30"/>
        </w:rPr>
        <w:t>万元，</w:t>
      </w:r>
      <w:r>
        <w:rPr>
          <w:rFonts w:hint="eastAsia" w:ascii="仿宋" w:hAnsi="仿宋" w:eastAsia="仿宋" w:cs="Times New Roman"/>
          <w:kern w:val="2"/>
          <w:sz w:val="30"/>
          <w:szCs w:val="30"/>
        </w:rPr>
        <w:t>占一般公共预算支出总额</w:t>
      </w:r>
      <w:r>
        <w:rPr>
          <w:rFonts w:ascii="仿宋" w:hAnsi="仿宋" w:eastAsia="仿宋" w:cs="Times New Roman"/>
          <w:kern w:val="2"/>
          <w:sz w:val="30"/>
          <w:szCs w:val="30"/>
        </w:rPr>
        <w:t>的</w:t>
      </w:r>
      <w:r>
        <w:rPr>
          <w:rFonts w:hint="eastAsia" w:ascii="仿宋" w:hAnsi="仿宋" w:eastAsia="仿宋" w:cs="Times New Roman"/>
          <w:color w:val="333333"/>
          <w:sz w:val="30"/>
          <w:szCs w:val="30"/>
        </w:rPr>
        <w:t>24.04%</w:t>
      </w:r>
      <w:r>
        <w:rPr>
          <w:rFonts w:ascii="仿宋" w:hAnsi="仿宋" w:eastAsia="仿宋" w:cs="Times New Roman"/>
          <w:color w:val="333333"/>
          <w:sz w:val="30"/>
          <w:szCs w:val="30"/>
        </w:rPr>
        <w:t>，</w:t>
      </w:r>
      <w:r>
        <w:rPr>
          <w:rFonts w:ascii="仿宋" w:hAnsi="仿宋" w:eastAsia="仿宋" w:cs="Times New Roman"/>
          <w:kern w:val="2"/>
          <w:sz w:val="30"/>
          <w:szCs w:val="30"/>
        </w:rPr>
        <w:t>其中：</w:t>
      </w:r>
    </w:p>
    <w:p w14:paraId="770CA33E">
      <w:pPr>
        <w:pStyle w:val="6"/>
        <w:spacing w:before="0" w:beforeAutospacing="0" w:after="0" w:afterAutospacing="0" w:line="600" w:lineRule="exact"/>
        <w:ind w:firstLine="600" w:firstLineChars="200"/>
        <w:rPr>
          <w:rFonts w:hint="eastAsia" w:ascii="仿宋" w:hAnsi="仿宋" w:eastAsia="仿宋" w:cs="Times New Roman"/>
          <w:kern w:val="2"/>
          <w:sz w:val="30"/>
          <w:szCs w:val="30"/>
        </w:rPr>
      </w:pPr>
      <w:r>
        <w:rPr>
          <w:rFonts w:ascii="仿宋" w:hAnsi="仿宋" w:eastAsia="仿宋" w:cs="Times New Roman"/>
          <w:kern w:val="2"/>
          <w:sz w:val="30"/>
          <w:szCs w:val="30"/>
        </w:rPr>
        <w:t>（1）工资福利支出</w:t>
      </w:r>
      <w:r>
        <w:rPr>
          <w:rFonts w:hint="eastAsia" w:ascii="仿宋" w:hAnsi="仿宋" w:eastAsia="仿宋" w:cs="Times New Roman"/>
          <w:color w:val="333333"/>
          <w:sz w:val="30"/>
          <w:szCs w:val="30"/>
        </w:rPr>
        <w:t>157.19</w:t>
      </w:r>
      <w:r>
        <w:rPr>
          <w:rFonts w:ascii="仿宋" w:hAnsi="仿宋" w:eastAsia="仿宋" w:cs="Times New Roman"/>
          <w:kern w:val="2"/>
          <w:sz w:val="30"/>
          <w:szCs w:val="30"/>
        </w:rPr>
        <w:t>万元，</w:t>
      </w:r>
      <w:r>
        <w:rPr>
          <w:rFonts w:hint="eastAsia" w:ascii="仿宋" w:hAnsi="仿宋" w:eastAsia="仿宋" w:cs="Times New Roman"/>
          <w:kern w:val="2"/>
          <w:sz w:val="30"/>
          <w:szCs w:val="30"/>
        </w:rPr>
        <w:t>占基本支出的85.16%，</w:t>
      </w:r>
      <w:r>
        <w:rPr>
          <w:rFonts w:ascii="仿宋" w:hAnsi="仿宋" w:eastAsia="仿宋" w:cs="Times New Roman"/>
          <w:kern w:val="2"/>
          <w:sz w:val="30"/>
          <w:szCs w:val="30"/>
        </w:rPr>
        <w:t>包括基本工资、津贴补贴、奖金、绩效工资</w:t>
      </w:r>
      <w:r>
        <w:rPr>
          <w:rFonts w:hint="eastAsia" w:ascii="仿宋" w:hAnsi="仿宋" w:eastAsia="仿宋" w:cs="Times New Roman"/>
          <w:kern w:val="2"/>
          <w:sz w:val="30"/>
          <w:szCs w:val="30"/>
          <w:lang w:eastAsia="zh-CN"/>
        </w:rPr>
        <w:t>、机关事业单位基本养老保险缴费、职业年金缴费、职工基本医疗保险缴费、其他社会保障缴费、住房公积金</w:t>
      </w:r>
      <w:r>
        <w:rPr>
          <w:rFonts w:ascii="仿宋" w:hAnsi="仿宋" w:eastAsia="仿宋" w:cs="Times New Roman"/>
          <w:kern w:val="2"/>
          <w:sz w:val="30"/>
          <w:szCs w:val="30"/>
        </w:rPr>
        <w:t>；</w:t>
      </w:r>
    </w:p>
    <w:p w14:paraId="6E6F4A29">
      <w:pPr>
        <w:pStyle w:val="6"/>
        <w:spacing w:before="0" w:beforeAutospacing="0" w:after="0" w:afterAutospacing="0" w:line="600" w:lineRule="exact"/>
        <w:ind w:firstLine="600" w:firstLineChars="200"/>
        <w:rPr>
          <w:rFonts w:hint="eastAsia" w:ascii="仿宋" w:hAnsi="仿宋" w:eastAsia="仿宋" w:cs="Times New Roman"/>
          <w:kern w:val="2"/>
          <w:sz w:val="30"/>
          <w:szCs w:val="30"/>
        </w:rPr>
      </w:pPr>
      <w:r>
        <w:rPr>
          <w:rFonts w:ascii="仿宋" w:hAnsi="仿宋" w:eastAsia="仿宋" w:cs="Times New Roman"/>
          <w:kern w:val="2"/>
          <w:sz w:val="30"/>
          <w:szCs w:val="30"/>
        </w:rPr>
        <w:t>（2）商品和服务支出</w:t>
      </w:r>
      <w:r>
        <w:rPr>
          <w:rFonts w:hint="eastAsia" w:ascii="仿宋" w:hAnsi="仿宋" w:eastAsia="仿宋" w:cs="Times New Roman"/>
          <w:color w:val="333333"/>
          <w:sz w:val="30"/>
          <w:szCs w:val="30"/>
        </w:rPr>
        <w:t>26.55</w:t>
      </w:r>
      <w:r>
        <w:rPr>
          <w:rFonts w:ascii="仿宋" w:hAnsi="仿宋" w:eastAsia="仿宋" w:cs="Times New Roman"/>
          <w:kern w:val="2"/>
          <w:sz w:val="30"/>
          <w:szCs w:val="30"/>
        </w:rPr>
        <w:t>万元，</w:t>
      </w:r>
      <w:r>
        <w:rPr>
          <w:rFonts w:hint="eastAsia" w:ascii="仿宋" w:hAnsi="仿宋" w:eastAsia="仿宋" w:cs="Times New Roman"/>
          <w:kern w:val="2"/>
          <w:sz w:val="30"/>
          <w:szCs w:val="30"/>
        </w:rPr>
        <w:t>占基本支出的14.38%，</w:t>
      </w:r>
      <w:r>
        <w:rPr>
          <w:rFonts w:ascii="仿宋" w:hAnsi="仿宋" w:eastAsia="仿宋" w:cs="Times New Roman"/>
          <w:kern w:val="2"/>
          <w:sz w:val="30"/>
          <w:szCs w:val="30"/>
        </w:rPr>
        <w:t>包括办公费、印刷费、</w:t>
      </w:r>
      <w:r>
        <w:rPr>
          <w:rFonts w:hint="eastAsia" w:ascii="仿宋" w:hAnsi="仿宋" w:eastAsia="仿宋" w:cs="Times New Roman"/>
          <w:kern w:val="2"/>
          <w:sz w:val="30"/>
          <w:szCs w:val="30"/>
        </w:rPr>
        <w:t>手续费</w:t>
      </w:r>
      <w:r>
        <w:rPr>
          <w:rFonts w:hint="eastAsia" w:ascii="仿宋" w:hAnsi="仿宋" w:eastAsia="仿宋" w:cs="Times New Roman"/>
          <w:kern w:val="2"/>
          <w:sz w:val="30"/>
          <w:szCs w:val="30"/>
          <w:lang w:eastAsia="zh-CN"/>
        </w:rPr>
        <w:t>、</w:t>
      </w:r>
      <w:r>
        <w:rPr>
          <w:rFonts w:ascii="仿宋" w:hAnsi="仿宋" w:eastAsia="仿宋" w:cs="Times New Roman"/>
          <w:kern w:val="2"/>
          <w:sz w:val="30"/>
          <w:szCs w:val="30"/>
        </w:rPr>
        <w:t>水费、电费</w:t>
      </w:r>
      <w:r>
        <w:rPr>
          <w:rFonts w:hint="eastAsia" w:ascii="仿宋" w:hAnsi="仿宋" w:eastAsia="仿宋" w:cs="Times New Roman"/>
          <w:kern w:val="2"/>
          <w:sz w:val="30"/>
          <w:szCs w:val="30"/>
          <w:lang w:eastAsia="zh-CN"/>
        </w:rPr>
        <w:t>、邮电费</w:t>
      </w:r>
      <w:r>
        <w:rPr>
          <w:rFonts w:ascii="仿宋" w:hAnsi="仿宋" w:eastAsia="仿宋" w:cs="Times New Roman"/>
          <w:kern w:val="2"/>
          <w:sz w:val="30"/>
          <w:szCs w:val="30"/>
        </w:rPr>
        <w:t>、</w:t>
      </w:r>
      <w:r>
        <w:rPr>
          <w:rFonts w:hint="eastAsia" w:ascii="仿宋" w:hAnsi="仿宋" w:eastAsia="仿宋" w:cs="Times New Roman"/>
          <w:kern w:val="2"/>
          <w:sz w:val="30"/>
          <w:szCs w:val="30"/>
        </w:rPr>
        <w:t>维修（护）费</w:t>
      </w:r>
      <w:r>
        <w:rPr>
          <w:rFonts w:ascii="仿宋" w:hAnsi="仿宋" w:eastAsia="仿宋" w:cs="Times New Roman"/>
          <w:kern w:val="2"/>
          <w:sz w:val="30"/>
          <w:szCs w:val="30"/>
        </w:rPr>
        <w:t>、会议费、公务接待费</w:t>
      </w:r>
      <w:r>
        <w:rPr>
          <w:rFonts w:hint="eastAsia" w:ascii="仿宋" w:hAnsi="仿宋" w:eastAsia="仿宋" w:cs="Times New Roman"/>
          <w:kern w:val="2"/>
          <w:sz w:val="30"/>
          <w:szCs w:val="30"/>
          <w:lang w:eastAsia="zh-CN"/>
        </w:rPr>
        <w:t>、劳务费</w:t>
      </w:r>
      <w:r>
        <w:rPr>
          <w:rFonts w:ascii="仿宋" w:hAnsi="仿宋" w:eastAsia="仿宋" w:cs="Times New Roman"/>
          <w:kern w:val="2"/>
          <w:sz w:val="30"/>
          <w:szCs w:val="30"/>
        </w:rPr>
        <w:t>、工会经费</w:t>
      </w:r>
      <w:r>
        <w:rPr>
          <w:rFonts w:hint="eastAsia" w:ascii="仿宋" w:hAnsi="仿宋" w:eastAsia="仿宋" w:cs="Times New Roman"/>
          <w:kern w:val="2"/>
          <w:sz w:val="30"/>
          <w:szCs w:val="30"/>
          <w:lang w:eastAsia="zh-CN"/>
        </w:rPr>
        <w:t>、福利费</w:t>
      </w:r>
      <w:r>
        <w:rPr>
          <w:rFonts w:ascii="仿宋" w:hAnsi="仿宋" w:eastAsia="仿宋" w:cs="Times New Roman"/>
          <w:kern w:val="2"/>
          <w:sz w:val="30"/>
          <w:szCs w:val="30"/>
        </w:rPr>
        <w:t>、其他交通费、其他商品和服务支出；</w:t>
      </w:r>
    </w:p>
    <w:p w14:paraId="1591315C">
      <w:pPr>
        <w:pStyle w:val="6"/>
        <w:spacing w:before="0" w:beforeAutospacing="0" w:after="0" w:afterAutospacing="0" w:line="600" w:lineRule="exact"/>
        <w:ind w:firstLine="600" w:firstLineChars="200"/>
        <w:rPr>
          <w:rFonts w:hint="eastAsia" w:ascii="楷体" w:hAnsi="楷体" w:eastAsia="楷体" w:cs="楷体"/>
          <w:b/>
          <w:bCs/>
          <w:color w:val="auto"/>
        </w:rPr>
      </w:pPr>
      <w:r>
        <w:rPr>
          <w:rFonts w:ascii="仿宋" w:hAnsi="仿宋" w:eastAsia="仿宋" w:cs="Times New Roman"/>
          <w:kern w:val="2"/>
          <w:sz w:val="30"/>
          <w:szCs w:val="30"/>
        </w:rPr>
        <w:t>（3）对个人和家庭补助支出</w:t>
      </w:r>
      <w:r>
        <w:rPr>
          <w:rFonts w:hint="eastAsia" w:ascii="仿宋" w:hAnsi="仿宋" w:eastAsia="仿宋" w:cs="Times New Roman"/>
          <w:color w:val="333333"/>
          <w:sz w:val="30"/>
          <w:szCs w:val="30"/>
          <w:lang w:val="en-US" w:eastAsia="zh-CN"/>
        </w:rPr>
        <w:t>0.83</w:t>
      </w:r>
      <w:r>
        <w:rPr>
          <w:rFonts w:ascii="仿宋" w:hAnsi="仿宋" w:eastAsia="仿宋" w:cs="Times New Roman"/>
          <w:kern w:val="2"/>
          <w:sz w:val="30"/>
          <w:szCs w:val="30"/>
        </w:rPr>
        <w:t>万元，</w:t>
      </w:r>
      <w:r>
        <w:rPr>
          <w:rFonts w:hint="eastAsia" w:ascii="仿宋" w:hAnsi="仿宋" w:eastAsia="仿宋" w:cs="Times New Roman"/>
          <w:kern w:val="2"/>
          <w:sz w:val="30"/>
          <w:szCs w:val="30"/>
        </w:rPr>
        <w:t>占基本支出的</w:t>
      </w:r>
      <w:r>
        <w:rPr>
          <w:rFonts w:hint="eastAsia" w:ascii="仿宋" w:hAnsi="仿宋" w:eastAsia="仿宋" w:cs="Times New Roman"/>
          <w:kern w:val="2"/>
          <w:sz w:val="30"/>
          <w:szCs w:val="30"/>
          <w:lang w:val="en-US" w:eastAsia="zh-CN"/>
        </w:rPr>
        <w:t>0.46</w:t>
      </w:r>
      <w:r>
        <w:rPr>
          <w:rFonts w:hint="eastAsia" w:ascii="仿宋" w:hAnsi="仿宋" w:eastAsia="仿宋" w:cs="Times New Roman"/>
          <w:kern w:val="2"/>
          <w:sz w:val="30"/>
          <w:szCs w:val="30"/>
        </w:rPr>
        <w:t>%，</w:t>
      </w:r>
      <w:r>
        <w:rPr>
          <w:rFonts w:ascii="仿宋" w:hAnsi="仿宋" w:eastAsia="仿宋" w:cs="Times New Roman"/>
          <w:kern w:val="2"/>
          <w:sz w:val="30"/>
          <w:szCs w:val="30"/>
        </w:rPr>
        <w:t>包括生活补助</w:t>
      </w:r>
      <w:r>
        <w:rPr>
          <w:rFonts w:hint="eastAsia" w:ascii="仿宋" w:hAnsi="仿宋" w:eastAsia="仿宋" w:cs="Times New Roman"/>
          <w:kern w:val="2"/>
          <w:sz w:val="30"/>
          <w:szCs w:val="30"/>
        </w:rPr>
        <w:t>等。</w:t>
      </w:r>
    </w:p>
    <w:p w14:paraId="3D1DA66C">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0" w:line="600" w:lineRule="exact"/>
        <w:ind w:left="0" w:right="0"/>
        <w:jc w:val="both"/>
        <w:textAlignment w:val="auto"/>
        <w:rPr>
          <w:rFonts w:hint="eastAsia" w:ascii="楷体" w:hAnsi="楷体" w:eastAsia="楷体" w:cs="楷体"/>
          <w:b/>
          <w:bCs/>
          <w:color w:val="auto"/>
        </w:rPr>
      </w:pPr>
      <w:r>
        <w:rPr>
          <w:rFonts w:hint="eastAsia" w:ascii="楷体" w:hAnsi="楷体" w:eastAsia="楷体" w:cs="楷体"/>
          <w:b/>
          <w:bCs/>
          <w:color w:val="auto"/>
        </w:rPr>
        <w:t>项目支出情况</w:t>
      </w:r>
    </w:p>
    <w:p w14:paraId="70DA11FF">
      <w:pPr>
        <w:spacing w:line="600" w:lineRule="exact"/>
        <w:ind w:firstLine="600" w:firstLineChars="200"/>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项目支出是在基本支出之外为完成其特定的工作任务而发生的支出，主要用于部分行政单位补助经费、农业经营主体能力提升资金、宅基地改革试点补助资金、农民进城购房补贴资金等支出。2023年年初预算批复的项目支出为583万元，决算项目支出583万元，占</w:t>
      </w:r>
      <w:r>
        <w:rPr>
          <w:rFonts w:hint="eastAsia" w:ascii="仿宋" w:hAnsi="仿宋" w:eastAsia="仿宋" w:cs="Times New Roman"/>
          <w:kern w:val="2"/>
          <w:sz w:val="30"/>
          <w:szCs w:val="30"/>
        </w:rPr>
        <w:t>一般公共预算支出</w:t>
      </w:r>
      <w:r>
        <w:rPr>
          <w:rFonts w:hint="eastAsia" w:ascii="仿宋" w:hAnsi="仿宋" w:eastAsia="仿宋" w:cs="Times New Roman"/>
          <w:kern w:val="2"/>
          <w:sz w:val="30"/>
          <w:szCs w:val="30"/>
          <w:lang w:val="en-US" w:eastAsia="zh-CN" w:bidi="ar-SA"/>
        </w:rPr>
        <w:t>总额的75.96%。</w:t>
      </w:r>
    </w:p>
    <w:p w14:paraId="045EFAE9">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三、政府性基金预算支出情况</w:t>
      </w:r>
    </w:p>
    <w:p w14:paraId="6399392E">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楷体" w:hAnsi="楷体" w:eastAsia="楷体" w:cs="楷体"/>
          <w:b/>
          <w:bCs/>
          <w:color w:val="auto"/>
        </w:rPr>
      </w:pPr>
      <w:r>
        <w:rPr>
          <w:rFonts w:hint="eastAsia" w:ascii="楷体" w:hAnsi="楷体" w:eastAsia="楷体" w:cs="楷体"/>
          <w:b/>
          <w:bCs/>
          <w:color w:val="auto"/>
        </w:rPr>
        <w:t>（一）基本支出情况</w:t>
      </w:r>
    </w:p>
    <w:p w14:paraId="1B679A86">
      <w:pPr>
        <w:pStyle w:val="6"/>
        <w:spacing w:before="0" w:beforeAutospacing="0" w:after="0" w:afterAutospacing="0" w:line="600" w:lineRule="exact"/>
        <w:ind w:firstLine="600" w:firstLineChars="200"/>
        <w:rPr>
          <w:rFonts w:hint="default" w:ascii="楷体" w:hAnsi="楷体" w:eastAsia="仿宋" w:cs="楷体"/>
          <w:b/>
          <w:bCs/>
          <w:color w:val="auto"/>
          <w:lang w:val="en-US" w:eastAsia="zh-CN"/>
        </w:rPr>
      </w:pPr>
      <w:r>
        <w:rPr>
          <w:rFonts w:hint="eastAsia" w:ascii="仿宋" w:hAnsi="仿宋" w:eastAsia="仿宋" w:cs="Times New Roman"/>
          <w:kern w:val="2"/>
          <w:sz w:val="30"/>
          <w:szCs w:val="30"/>
        </w:rPr>
        <w:t>2023年</w:t>
      </w:r>
      <w:r>
        <w:rPr>
          <w:rFonts w:hint="eastAsia" w:ascii="仿宋" w:hAnsi="仿宋" w:eastAsia="仿宋" w:cs="Times New Roman"/>
          <w:color w:val="333333"/>
          <w:sz w:val="30"/>
          <w:szCs w:val="30"/>
        </w:rPr>
        <w:t>度政府性基金基本</w:t>
      </w:r>
      <w:r>
        <w:rPr>
          <w:rFonts w:hint="eastAsia" w:ascii="仿宋" w:hAnsi="仿宋" w:eastAsia="仿宋" w:cs="华文新魏"/>
          <w:kern w:val="2"/>
          <w:sz w:val="30"/>
          <w:szCs w:val="30"/>
        </w:rPr>
        <w:t>支出</w:t>
      </w:r>
      <w:r>
        <w:rPr>
          <w:rFonts w:hint="eastAsia" w:ascii="仿宋" w:hAnsi="仿宋" w:eastAsia="仿宋" w:cs="Times New Roman"/>
          <w:color w:val="333333"/>
          <w:sz w:val="30"/>
          <w:szCs w:val="30"/>
          <w:lang w:val="en-US" w:eastAsia="zh-CN"/>
        </w:rPr>
        <w:t>0</w:t>
      </w:r>
      <w:r>
        <w:rPr>
          <w:rFonts w:ascii="仿宋" w:hAnsi="仿宋" w:eastAsia="仿宋" w:cs="Times New Roman"/>
          <w:kern w:val="2"/>
          <w:sz w:val="30"/>
          <w:szCs w:val="30"/>
        </w:rPr>
        <w:t>万元</w:t>
      </w:r>
    </w:p>
    <w:p w14:paraId="23FEAD20">
      <w:pPr>
        <w:pStyle w:val="3"/>
        <w:keepNext w:val="0"/>
        <w:keepLines w:val="0"/>
        <w:pageBreakBefore w:val="0"/>
        <w:widowControl w:val="0"/>
        <w:numPr>
          <w:ilvl w:val="0"/>
          <w:numId w:val="2"/>
        </w:numPr>
        <w:kinsoku/>
        <w:wordWrap/>
        <w:overflowPunct/>
        <w:topLinePunct w:val="0"/>
        <w:autoSpaceDE w:val="0"/>
        <w:autoSpaceDN w:val="0"/>
        <w:bidi w:val="0"/>
        <w:adjustRightInd/>
        <w:snapToGrid/>
        <w:spacing w:before="0" w:line="600" w:lineRule="exact"/>
        <w:ind w:left="0" w:right="0"/>
        <w:jc w:val="both"/>
        <w:textAlignment w:val="auto"/>
        <w:rPr>
          <w:rFonts w:hint="eastAsia" w:ascii="楷体" w:hAnsi="楷体" w:eastAsia="楷体" w:cs="楷体"/>
          <w:b/>
          <w:bCs/>
          <w:color w:val="auto"/>
        </w:rPr>
      </w:pPr>
      <w:r>
        <w:rPr>
          <w:rFonts w:hint="eastAsia" w:ascii="楷体" w:hAnsi="楷体" w:eastAsia="楷体" w:cs="楷体"/>
          <w:b/>
          <w:bCs/>
          <w:color w:val="auto"/>
        </w:rPr>
        <w:t>项目支出情况</w:t>
      </w:r>
    </w:p>
    <w:p w14:paraId="42728EFC">
      <w:pPr>
        <w:spacing w:line="600" w:lineRule="exact"/>
        <w:ind w:firstLine="600" w:firstLineChars="200"/>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2023年年初预算批复的项目支出为</w:t>
      </w:r>
      <w:r>
        <w:rPr>
          <w:rFonts w:hint="eastAsia" w:ascii="仿宋" w:hAnsi="仿宋" w:eastAsia="仿宋" w:cs="Times New Roman"/>
          <w:color w:val="333333"/>
          <w:sz w:val="30"/>
          <w:szCs w:val="30"/>
          <w:lang w:val="en-US" w:eastAsia="zh-CN"/>
        </w:rPr>
        <w:t>607.15</w:t>
      </w:r>
      <w:r>
        <w:rPr>
          <w:rFonts w:hint="eastAsia" w:ascii="仿宋" w:hAnsi="仿宋" w:eastAsia="仿宋" w:cs="Times New Roman"/>
          <w:kern w:val="2"/>
          <w:sz w:val="30"/>
          <w:szCs w:val="30"/>
          <w:lang w:val="en-US" w:eastAsia="zh-CN" w:bidi="ar-SA"/>
        </w:rPr>
        <w:t>万元，决算项目支出</w:t>
      </w:r>
      <w:r>
        <w:rPr>
          <w:rFonts w:hint="eastAsia" w:ascii="仿宋" w:hAnsi="仿宋" w:eastAsia="仿宋" w:cs="Times New Roman"/>
          <w:color w:val="333333"/>
          <w:sz w:val="30"/>
          <w:szCs w:val="30"/>
          <w:lang w:val="en-US" w:eastAsia="zh-CN"/>
        </w:rPr>
        <w:t>607.15</w:t>
      </w:r>
      <w:r>
        <w:rPr>
          <w:rFonts w:hint="eastAsia" w:ascii="仿宋" w:hAnsi="仿宋" w:eastAsia="仿宋" w:cs="Times New Roman"/>
          <w:kern w:val="2"/>
          <w:sz w:val="30"/>
          <w:szCs w:val="30"/>
          <w:lang w:val="en-US" w:eastAsia="zh-CN" w:bidi="ar-SA"/>
        </w:rPr>
        <w:t>万元，主要是</w:t>
      </w:r>
      <w:r>
        <w:rPr>
          <w:rFonts w:hint="eastAsia" w:ascii="仿宋" w:hAnsi="仿宋" w:eastAsia="仿宋" w:cs="Times New Roman"/>
          <w:kern w:val="2"/>
          <w:sz w:val="30"/>
          <w:szCs w:val="30"/>
          <w:lang w:val="en-US" w:eastAsia="zh-CN"/>
        </w:rPr>
        <w:t>农民进城购房补贴</w:t>
      </w:r>
      <w:r>
        <w:rPr>
          <w:rFonts w:hint="eastAsia" w:ascii="仿宋" w:hAnsi="仿宋" w:eastAsia="仿宋" w:cs="Times New Roman"/>
          <w:kern w:val="2"/>
          <w:sz w:val="30"/>
          <w:szCs w:val="30"/>
          <w:lang w:val="en-US" w:eastAsia="zh-CN" w:bidi="ar-SA"/>
        </w:rPr>
        <w:t>。</w:t>
      </w:r>
    </w:p>
    <w:p w14:paraId="141555C0">
      <w:pPr>
        <w:pStyle w:val="3"/>
        <w:keepNext w:val="0"/>
        <w:keepLines w:val="0"/>
        <w:pageBreakBefore w:val="0"/>
        <w:widowControl w:val="0"/>
        <w:numPr>
          <w:ilvl w:val="0"/>
          <w:numId w:val="3"/>
        </w:numPr>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国有资本经营预算支出情况</w:t>
      </w:r>
    </w:p>
    <w:p w14:paraId="209FBB77">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Chars="0" w:right="0" w:rightChars="0" w:firstLine="300" w:firstLineChars="100"/>
        <w:jc w:val="both"/>
        <w:textAlignment w:val="auto"/>
        <w:rPr>
          <w:rFonts w:hint="eastAsia" w:ascii="黑体" w:hAnsi="黑体" w:eastAsia="黑体" w:cs="黑体"/>
          <w:color w:val="auto"/>
        </w:rPr>
      </w:pPr>
      <w:r>
        <w:rPr>
          <w:rFonts w:hint="eastAsia" w:ascii="仿宋" w:hAnsi="仿宋" w:eastAsia="仿宋" w:cs="Times New Roman"/>
          <w:kern w:val="2"/>
          <w:sz w:val="30"/>
          <w:szCs w:val="30"/>
          <w:lang w:val="en-US" w:eastAsia="zh-CN" w:bidi="ar-SA"/>
        </w:rPr>
        <w:t>本单位无国有资本经营预算支出。</w:t>
      </w:r>
    </w:p>
    <w:p w14:paraId="4245AFC6">
      <w:pPr>
        <w:pStyle w:val="3"/>
        <w:keepNext w:val="0"/>
        <w:keepLines w:val="0"/>
        <w:pageBreakBefore w:val="0"/>
        <w:widowControl w:val="0"/>
        <w:numPr>
          <w:ilvl w:val="0"/>
          <w:numId w:val="3"/>
        </w:numPr>
        <w:kinsoku/>
        <w:wordWrap/>
        <w:overflowPunct/>
        <w:topLinePunct w:val="0"/>
        <w:autoSpaceDE w:val="0"/>
        <w:autoSpaceDN w:val="0"/>
        <w:bidi w:val="0"/>
        <w:adjustRightInd/>
        <w:snapToGrid/>
        <w:spacing w:before="0" w:line="600" w:lineRule="exact"/>
        <w:ind w:left="0" w:leftChars="0" w:right="0" w:firstLine="0" w:firstLineChars="0"/>
        <w:jc w:val="both"/>
        <w:textAlignment w:val="auto"/>
        <w:rPr>
          <w:rFonts w:hint="eastAsia" w:ascii="黑体" w:hAnsi="黑体" w:eastAsia="黑体" w:cs="黑体"/>
          <w:color w:val="auto"/>
        </w:rPr>
      </w:pPr>
      <w:r>
        <w:rPr>
          <w:rFonts w:hint="eastAsia" w:ascii="黑体" w:hAnsi="黑体" w:eastAsia="黑体" w:cs="黑体"/>
          <w:color w:val="auto"/>
        </w:rPr>
        <w:t>社会保险基金预算支出情况</w:t>
      </w:r>
    </w:p>
    <w:p w14:paraId="511BE3FA">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Chars="0" w:right="0" w:rightChars="0" w:firstLine="300" w:firstLineChars="100"/>
        <w:jc w:val="both"/>
        <w:textAlignment w:val="auto"/>
        <w:rPr>
          <w:rFonts w:hint="eastAsia" w:ascii="黑体" w:hAnsi="黑体" w:eastAsia="黑体" w:cs="黑体"/>
          <w:color w:val="auto"/>
        </w:rPr>
      </w:pPr>
      <w:r>
        <w:rPr>
          <w:rFonts w:hint="eastAsia" w:ascii="仿宋" w:hAnsi="仿宋" w:eastAsia="仿宋" w:cs="Times New Roman"/>
          <w:kern w:val="2"/>
          <w:sz w:val="30"/>
          <w:szCs w:val="30"/>
          <w:lang w:val="en-US" w:eastAsia="zh-CN" w:bidi="ar-SA"/>
        </w:rPr>
        <w:t>本单位无社会保险基金预算支出。</w:t>
      </w:r>
    </w:p>
    <w:p w14:paraId="7FCDCEBA">
      <w:pPr>
        <w:pStyle w:val="3"/>
        <w:keepNext w:val="0"/>
        <w:keepLines w:val="0"/>
        <w:pageBreakBefore w:val="0"/>
        <w:widowControl w:val="0"/>
        <w:numPr>
          <w:ilvl w:val="0"/>
          <w:numId w:val="3"/>
        </w:numPr>
        <w:kinsoku/>
        <w:wordWrap/>
        <w:overflowPunct/>
        <w:topLinePunct w:val="0"/>
        <w:autoSpaceDE w:val="0"/>
        <w:autoSpaceDN w:val="0"/>
        <w:bidi w:val="0"/>
        <w:adjustRightInd/>
        <w:snapToGrid/>
        <w:spacing w:before="0" w:line="600" w:lineRule="exact"/>
        <w:ind w:left="0" w:leftChars="0" w:right="0" w:firstLine="0" w:firstLineChars="0"/>
        <w:jc w:val="both"/>
        <w:textAlignment w:val="auto"/>
        <w:rPr>
          <w:rFonts w:hint="eastAsia" w:ascii="黑体" w:hAnsi="黑体" w:eastAsia="黑体" w:cs="黑体"/>
          <w:color w:val="auto"/>
        </w:rPr>
      </w:pPr>
      <w:r>
        <w:rPr>
          <w:rFonts w:hint="eastAsia" w:ascii="黑体" w:hAnsi="黑体" w:eastAsia="黑体" w:cs="黑体"/>
          <w:color w:val="auto"/>
        </w:rPr>
        <w:t>部门整体支出绩效情况</w:t>
      </w:r>
    </w:p>
    <w:p w14:paraId="5B66177D">
      <w:pPr>
        <w:adjustRightInd w:val="0"/>
        <w:snapToGrid w:val="0"/>
        <w:spacing w:line="360" w:lineRule="auto"/>
        <w:ind w:left="420" w:leftChars="200" w:firstLine="150" w:firstLineChars="50"/>
        <w:rPr>
          <w:rFonts w:hint="eastAsia" w:ascii="仿宋" w:hAnsi="仿宋" w:eastAsia="仿宋" w:cs="宋体"/>
          <w:color w:val="333333"/>
          <w:kern w:val="0"/>
          <w:sz w:val="30"/>
          <w:szCs w:val="30"/>
        </w:rPr>
      </w:pPr>
      <w:r>
        <w:rPr>
          <w:rFonts w:hint="eastAsia" w:ascii="仿宋" w:hAnsi="仿宋" w:eastAsia="仿宋" w:cs="宋体"/>
          <w:color w:val="333333"/>
          <w:kern w:val="0"/>
          <w:sz w:val="30"/>
          <w:szCs w:val="30"/>
        </w:rPr>
        <w:t>汨罗市农村经营管理服务中心2023年度部门整体支出</w:t>
      </w:r>
    </w:p>
    <w:p w14:paraId="1DA19A9A">
      <w:pPr>
        <w:adjustRightInd w:val="0"/>
        <w:snapToGrid w:val="0"/>
        <w:spacing w:line="360" w:lineRule="auto"/>
        <w:rPr>
          <w:rFonts w:hint="eastAsia" w:ascii="黑体" w:hAnsi="黑体" w:eastAsia="黑体" w:cs="黑体"/>
          <w:color w:val="auto"/>
        </w:rPr>
      </w:pPr>
      <w:r>
        <w:rPr>
          <w:rFonts w:hint="eastAsia" w:ascii="仿宋" w:hAnsi="仿宋" w:eastAsia="仿宋"/>
          <w:color w:val="333333"/>
          <w:sz w:val="30"/>
          <w:szCs w:val="30"/>
        </w:rPr>
        <w:t>1374.73</w:t>
      </w:r>
      <w:r>
        <w:rPr>
          <w:rFonts w:hint="eastAsia" w:ascii="仿宋" w:hAnsi="仿宋" w:eastAsia="仿宋" w:cs="宋体"/>
          <w:color w:val="333333"/>
          <w:kern w:val="0"/>
          <w:sz w:val="30"/>
          <w:szCs w:val="30"/>
        </w:rPr>
        <w:t>万元，其中单位基本支出184.57万元、项目支出</w:t>
      </w:r>
      <w:r>
        <w:rPr>
          <w:rFonts w:hint="eastAsia" w:ascii="仿宋" w:hAnsi="仿宋" w:eastAsia="仿宋"/>
          <w:sz w:val="30"/>
          <w:szCs w:val="30"/>
        </w:rPr>
        <w:t>1190.15</w:t>
      </w:r>
      <w:r>
        <w:rPr>
          <w:rFonts w:hint="eastAsia" w:ascii="仿宋" w:hAnsi="仿宋" w:eastAsia="仿宋" w:cs="宋体"/>
          <w:color w:val="333333"/>
          <w:kern w:val="0"/>
          <w:sz w:val="30"/>
          <w:szCs w:val="30"/>
        </w:rPr>
        <w:t>万元；整体支出绩效目标完成率100%，其中单位基本支出完成率100%，项目支出完成率100%。</w:t>
      </w:r>
    </w:p>
    <w:p w14:paraId="295E4EA9">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七、存在的问题及原因分析</w:t>
      </w:r>
    </w:p>
    <w:p w14:paraId="00C56E0A">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仿宋" w:hAnsi="仿宋" w:eastAsia="仿宋" w:cs="宋体"/>
          <w:color w:val="333333"/>
          <w:kern w:val="0"/>
          <w:sz w:val="30"/>
          <w:szCs w:val="30"/>
          <w:lang w:val="en-US" w:eastAsia="zh-CN" w:bidi="ar-SA"/>
        </w:rPr>
      </w:pPr>
      <w:r>
        <w:rPr>
          <w:rFonts w:hint="eastAsia" w:ascii="仿宋" w:hAnsi="仿宋" w:eastAsia="仿宋" w:cs="宋体"/>
          <w:color w:val="333333"/>
          <w:kern w:val="0"/>
          <w:sz w:val="30"/>
          <w:szCs w:val="30"/>
          <w:lang w:val="en-US" w:eastAsia="zh-CN" w:bidi="ar-SA"/>
        </w:rPr>
        <w:t>（一）管理体制不顺，工作缺乏权威。在机构改革之前，各级经管机构的设置较为完善，省、市、县分别为正处级、副处级、正科级局，都是参公的事业单位，基本能够适应工作需要。新一轮机构改革之后，省、市、县农村经营管理局成建制被撤消了，更名为“农村经营管理服务站”或“农村经营管理服务中心”，改为公益一类事业单位，其行政职能被完全剥离，人不随事走，人、事分开，县级很大一部分由原来正科级局改为副科级站，乡级经管机构五花八门，都被撤并。改革，应该使农经机构和队伍得到进一步加强。而现在这样改革，不仅没有进一步理顺农经经营管理体制，还直接导致了原有经管机构职能的严重弱化，而且由于机构规格降低，降格为公益一类事业单位，工作缺乏权威。</w:t>
      </w:r>
    </w:p>
    <w:p w14:paraId="66CBC96E">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仿宋" w:hAnsi="仿宋" w:eastAsia="仿宋" w:cs="宋体"/>
          <w:color w:val="333333"/>
          <w:kern w:val="0"/>
          <w:sz w:val="30"/>
          <w:szCs w:val="30"/>
          <w:lang w:val="en-US" w:eastAsia="zh-CN" w:bidi="ar-SA"/>
        </w:rPr>
      </w:pPr>
      <w:r>
        <w:rPr>
          <w:rFonts w:hint="eastAsia" w:ascii="仿宋" w:hAnsi="仿宋" w:eastAsia="仿宋" w:cs="宋体"/>
          <w:color w:val="333333"/>
          <w:kern w:val="0"/>
          <w:sz w:val="30"/>
          <w:szCs w:val="30"/>
          <w:lang w:val="en-US" w:eastAsia="zh-CN" w:bidi="ar-SA"/>
        </w:rPr>
        <w:t>(二)机构严重弱化，不便正常履职。与机构弱化相反的是，这次机构改革都强化了经管工作职责，如：农村土地确权颁证、农村集体产权制度改革、乡村治理、农村宅基地改革与管理以及原来不够明确的村级集体经济发展、家庭农场建设指导、农村土地仲裁等任务和职责现已明确由经管部门承担。机构的弱化与职能的强化产生了很大的矛盾。一方面，虽然经管机构的行政职能被剥离，但仍然是原有人员在履行原有职责，工作开展起来，极其不顺。另一方面，机构被缩小，职能被剥离，职责却要增加，就好比小马拉大车，显然困难重重。</w:t>
      </w:r>
    </w:p>
    <w:p w14:paraId="65966D63">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仿宋" w:hAnsi="仿宋" w:eastAsia="仿宋" w:cs="宋体"/>
          <w:color w:val="333333"/>
          <w:kern w:val="0"/>
          <w:sz w:val="30"/>
          <w:szCs w:val="30"/>
          <w:lang w:val="en-US" w:eastAsia="zh-CN" w:bidi="ar-SA"/>
        </w:rPr>
      </w:pPr>
      <w:r>
        <w:rPr>
          <w:rFonts w:hint="eastAsia" w:ascii="仿宋" w:hAnsi="仿宋" w:eastAsia="仿宋" w:cs="宋体"/>
          <w:color w:val="333333"/>
          <w:kern w:val="0"/>
          <w:sz w:val="30"/>
          <w:szCs w:val="30"/>
          <w:lang w:val="en-US" w:eastAsia="zh-CN" w:bidi="ar-SA"/>
        </w:rPr>
        <w:t xml:space="preserve">（三）人员不充足、事多人少。目前，我市现有行政村（社区）176个，农户17.01万户，农业人口59万人，耕地面积52.8万亩。人手少、结构老化、工作量大的矛盾异常突出，长此以往，不利于工作的开展，也容易挫伤农经人员工作积极性，甚至会产生农经工作表面化的现象。 </w:t>
      </w:r>
    </w:p>
    <w:p w14:paraId="59571D11">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仿宋" w:hAnsi="仿宋" w:eastAsia="仿宋" w:cs="宋体"/>
          <w:color w:val="333333"/>
          <w:kern w:val="0"/>
          <w:sz w:val="30"/>
          <w:szCs w:val="30"/>
          <w:lang w:val="en-US" w:eastAsia="zh-CN" w:bidi="ar-SA"/>
        </w:rPr>
      </w:pPr>
      <w:r>
        <w:rPr>
          <w:rFonts w:hint="eastAsia" w:ascii="仿宋" w:hAnsi="仿宋" w:eastAsia="仿宋" w:cs="宋体"/>
          <w:color w:val="333333"/>
          <w:kern w:val="0"/>
          <w:sz w:val="30"/>
          <w:szCs w:val="30"/>
          <w:lang w:val="en-US" w:eastAsia="zh-CN" w:bidi="ar-SA"/>
        </w:rPr>
        <w:t xml:space="preserve">（四）专业素质还需提高。全市农经机构中专业技术人员比例偏小，有相当比例的人员是从其他专业转调过来，缺乏农经管理工作经验。再加上经管工作需要紧跟市场经济发展的需要，农经人员的培训也跟不上业务发展的脚步，特别是在乡镇一级，正常的农经工作都干不过来，还要承担乡镇政府的中心工作，研究专业的精力受限。同时，整体学历层次不高，不能较好地适应未来信息化建设和农村经济社会发展的新要求，影响了农经队伍整体素质。特别是缺少农村财务审计、计算机管理与农村土地法律方面专业人员。 </w:t>
      </w:r>
    </w:p>
    <w:p w14:paraId="78109332">
      <w:pPr>
        <w:pStyle w:val="3"/>
        <w:keepNext w:val="0"/>
        <w:keepLines w:val="0"/>
        <w:pageBreakBefore w:val="0"/>
        <w:widowControl w:val="0"/>
        <w:kinsoku/>
        <w:wordWrap/>
        <w:overflowPunct/>
        <w:topLinePunct w:val="0"/>
        <w:autoSpaceDE w:val="0"/>
        <w:autoSpaceDN w:val="0"/>
        <w:bidi w:val="0"/>
        <w:adjustRightInd/>
        <w:snapToGrid/>
        <w:spacing w:before="0" w:line="240" w:lineRule="auto"/>
        <w:ind w:left="0" w:right="0"/>
        <w:jc w:val="both"/>
        <w:textAlignment w:val="auto"/>
        <w:rPr>
          <w:rFonts w:hint="eastAsia" w:ascii="黑体" w:hAnsi="黑体" w:eastAsia="黑体" w:cs="黑体"/>
          <w:color w:val="auto"/>
        </w:rPr>
      </w:pPr>
      <w:r>
        <w:rPr>
          <w:rFonts w:hint="eastAsia" w:ascii="黑体" w:hAnsi="黑体" w:eastAsia="黑体" w:cs="黑体"/>
          <w:color w:val="auto"/>
        </w:rPr>
        <w:t xml:space="preserve">                                                                                                                       八、下一步改进措施</w:t>
      </w:r>
    </w:p>
    <w:p w14:paraId="1E759A17">
      <w:pPr>
        <w:pStyle w:val="3"/>
        <w:keepNext w:val="0"/>
        <w:keepLines w:val="0"/>
        <w:pageBreakBefore w:val="0"/>
        <w:widowControl w:val="0"/>
        <w:kinsoku/>
        <w:wordWrap/>
        <w:overflowPunct/>
        <w:topLinePunct w:val="0"/>
        <w:autoSpaceDE w:val="0"/>
        <w:autoSpaceDN w:val="0"/>
        <w:bidi w:val="0"/>
        <w:adjustRightInd/>
        <w:snapToGrid/>
        <w:spacing w:before="0" w:line="240" w:lineRule="auto"/>
        <w:ind w:left="304" w:leftChars="145" w:right="0" w:firstLine="0" w:firstLineChars="0"/>
        <w:jc w:val="both"/>
        <w:textAlignment w:val="auto"/>
        <w:rPr>
          <w:rFonts w:hint="eastAsia" w:ascii="仿宋_GB2312" w:hAnsi="仿宋" w:eastAsia="仿宋_GB2312" w:cs="仿宋"/>
          <w:color w:val="000000"/>
          <w:kern w:val="2"/>
          <w:sz w:val="32"/>
          <w:szCs w:val="32"/>
          <w:lang w:val="en-US" w:eastAsia="zh-CN" w:bidi="ar-SA"/>
        </w:rPr>
      </w:pPr>
      <w:r>
        <w:rPr>
          <w:rFonts w:hint="eastAsia" w:ascii="仿宋_GB2312" w:hAnsi="仿宋" w:eastAsia="仿宋_GB2312" w:cs="仿宋"/>
          <w:color w:val="000000"/>
          <w:kern w:val="2"/>
          <w:sz w:val="32"/>
          <w:szCs w:val="32"/>
          <w:lang w:val="en-US" w:eastAsia="zh-CN" w:bidi="ar-SA"/>
        </w:rPr>
        <w:t xml:space="preserve">1.不断完善单位管理制度，加强工作业务能力培训；                                                                                                  2.强化经管工作职责，加强工作履职；                                                                                         3.补充经管专业人员，提升整体经管队伍素质； </w:t>
      </w:r>
    </w:p>
    <w:p w14:paraId="651FC717">
      <w:pPr>
        <w:pStyle w:val="3"/>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320" w:firstLineChars="100"/>
        <w:jc w:val="both"/>
        <w:textAlignment w:val="auto"/>
        <w:rPr>
          <w:rFonts w:hint="eastAsia" w:ascii="黑体" w:hAnsi="黑体" w:eastAsia="黑体" w:cs="黑体"/>
          <w:color w:val="auto"/>
        </w:rPr>
      </w:pPr>
      <w:r>
        <w:rPr>
          <w:rFonts w:hint="eastAsia" w:ascii="仿宋_GB2312" w:hAnsi="仿宋" w:eastAsia="仿宋_GB2312" w:cs="仿宋"/>
          <w:color w:val="000000"/>
          <w:kern w:val="2"/>
          <w:sz w:val="32"/>
          <w:szCs w:val="32"/>
          <w:lang w:val="en-US" w:eastAsia="zh-CN" w:bidi="ar-SA"/>
        </w:rPr>
        <w:t xml:space="preserve">4.确保工作经费到位，硬件建设不断完善。       </w:t>
      </w:r>
      <w:r>
        <w:rPr>
          <w:rFonts w:hint="eastAsia" w:ascii="仿宋_GB2312" w:hAnsi="仿宋" w:eastAsia="仿宋_GB2312" w:cs="仿宋"/>
          <w:color w:val="000000"/>
          <w:kern w:val="2"/>
          <w:sz w:val="32"/>
          <w:szCs w:val="32"/>
        </w:rPr>
        <w:t xml:space="preserve">                                                                                                                                 </w:t>
      </w:r>
      <w:r>
        <w:rPr>
          <w:rFonts w:hint="eastAsia" w:ascii="黑体" w:hAnsi="黑体" w:eastAsia="黑体" w:cs="黑体"/>
          <w:color w:val="auto"/>
        </w:rPr>
        <w:t>九、部门整体支出绩效自评结果拟应用和公开情况</w:t>
      </w:r>
    </w:p>
    <w:p w14:paraId="044AF106">
      <w:pPr>
        <w:pStyle w:val="6"/>
        <w:spacing w:beforeAutospacing="0" w:afterAutospacing="0" w:line="600" w:lineRule="exact"/>
        <w:ind w:firstLine="640" w:firstLineChars="200"/>
        <w:jc w:val="both"/>
        <w:rPr>
          <w:rFonts w:hint="eastAsia" w:ascii="仿宋_GB2312" w:hAnsi="仿宋" w:eastAsia="仿宋_GB2312" w:cs="仿宋"/>
          <w:color w:val="000000"/>
          <w:kern w:val="2"/>
          <w:sz w:val="32"/>
          <w:szCs w:val="32"/>
          <w:lang w:eastAsia="zh-CN"/>
        </w:rPr>
      </w:pPr>
      <w:r>
        <w:rPr>
          <w:rFonts w:hint="eastAsia" w:ascii="仿宋_GB2312" w:hAnsi="仿宋" w:eastAsia="仿宋_GB2312" w:cs="仿宋"/>
          <w:color w:val="000000"/>
          <w:kern w:val="2"/>
          <w:sz w:val="32"/>
          <w:szCs w:val="32"/>
        </w:rPr>
        <w:t>本单位2023年自评结果拟用于2024年财政预算和工作任务中，并在</w:t>
      </w:r>
      <w:r>
        <w:rPr>
          <w:rFonts w:hint="eastAsia" w:ascii="仿宋_GB2312" w:hAnsi="仿宋" w:eastAsia="仿宋_GB2312" w:cs="仿宋"/>
          <w:color w:val="000000"/>
          <w:kern w:val="2"/>
          <w:sz w:val="32"/>
          <w:szCs w:val="32"/>
          <w:lang w:val="en-US" w:eastAsia="zh-CN"/>
        </w:rPr>
        <w:t>汨罗市</w:t>
      </w:r>
      <w:r>
        <w:rPr>
          <w:rFonts w:hint="eastAsia" w:ascii="仿宋_GB2312" w:hAnsi="仿宋" w:eastAsia="仿宋_GB2312" w:cs="仿宋"/>
          <w:color w:val="000000"/>
          <w:kern w:val="2"/>
          <w:sz w:val="32"/>
          <w:szCs w:val="32"/>
        </w:rPr>
        <w:t>党政门户网上进行公开</w:t>
      </w:r>
      <w:r>
        <w:rPr>
          <w:rFonts w:hint="eastAsia" w:ascii="仿宋_GB2312" w:hAnsi="仿宋" w:eastAsia="仿宋_GB2312" w:cs="仿宋"/>
          <w:color w:val="000000"/>
          <w:kern w:val="2"/>
          <w:sz w:val="32"/>
          <w:szCs w:val="32"/>
          <w:lang w:eastAsia="zh-CN"/>
        </w:rPr>
        <w:t>。</w:t>
      </w:r>
    </w:p>
    <w:p w14:paraId="28AA77BC">
      <w:pPr>
        <w:pStyle w:val="3"/>
        <w:keepNext w:val="0"/>
        <w:keepLines w:val="0"/>
        <w:pageBreakBefore w:val="0"/>
        <w:widowControl w:val="0"/>
        <w:numPr>
          <w:ilvl w:val="0"/>
          <w:numId w:val="4"/>
        </w:numPr>
        <w:kinsoku/>
        <w:wordWrap/>
        <w:overflowPunct/>
        <w:topLinePunct w:val="0"/>
        <w:autoSpaceDE w:val="0"/>
        <w:autoSpaceDN w:val="0"/>
        <w:bidi w:val="0"/>
        <w:adjustRightInd/>
        <w:snapToGrid/>
        <w:spacing w:before="0" w:line="600" w:lineRule="exact"/>
        <w:ind w:left="0" w:right="0"/>
        <w:jc w:val="both"/>
        <w:textAlignment w:val="auto"/>
        <w:rPr>
          <w:rFonts w:hint="eastAsia" w:ascii="黑体" w:hAnsi="黑体" w:eastAsia="黑体" w:cs="黑体"/>
          <w:color w:val="auto"/>
        </w:rPr>
      </w:pPr>
      <w:r>
        <w:rPr>
          <w:rFonts w:hint="eastAsia" w:ascii="黑体" w:hAnsi="黑体" w:eastAsia="黑体" w:cs="黑体"/>
          <w:color w:val="auto"/>
        </w:rPr>
        <w:t>其他需要说明的情况</w:t>
      </w:r>
    </w:p>
    <w:p w14:paraId="5D9E26A7">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0" w:rightChars="0"/>
        <w:jc w:val="both"/>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 xml:space="preserve"> </w:t>
      </w:r>
      <w:r>
        <w:rPr>
          <w:rFonts w:hint="eastAsia" w:ascii="仿宋" w:hAnsi="仿宋" w:eastAsia="仿宋"/>
          <w:sz w:val="30"/>
          <w:szCs w:val="30"/>
        </w:rPr>
        <w:t>无</w:t>
      </w:r>
    </w:p>
    <w:p w14:paraId="6BBCD639">
      <w:pPr>
        <w:rPr>
          <w:rFonts w:hint="eastAsia" w:ascii="仿宋" w:hAnsi="仿宋" w:eastAsia="仿宋" w:cs="仿宋"/>
          <w:color w:val="auto"/>
          <w:w w:val="95"/>
          <w:lang w:eastAsia="zh-CN"/>
        </w:rPr>
      </w:pPr>
    </w:p>
    <w:sectPr>
      <w:footerReference r:id="rId8"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4"/>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4"/>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4"/>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608F32C">
        <w:pPr>
          <w:pStyle w:val="4"/>
          <w:jc w:val="right"/>
          <w:rPr>
            <w:rFonts w:asciiTheme="minorEastAsia" w:hAnsiTheme="minorEastAsia" w:eastAsiaTheme="minorEastAsia"/>
            <w:kern w:val="0"/>
          </w:rPr>
        </w:pPr>
      </w:p>
    </w:sdtContent>
  </w:sdt>
  <w:p w14:paraId="0AF86AF8">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EAAA4"/>
    <w:multiLevelType w:val="singleLevel"/>
    <w:tmpl w:val="955EAAA4"/>
    <w:lvl w:ilvl="0" w:tentative="0">
      <w:start w:val="10"/>
      <w:numFmt w:val="chineseCounting"/>
      <w:suff w:val="nothing"/>
      <w:lvlText w:val="%1、"/>
      <w:lvlJc w:val="left"/>
      <w:rPr>
        <w:rFonts w:hint="eastAsia"/>
      </w:rPr>
    </w:lvl>
  </w:abstractNum>
  <w:abstractNum w:abstractNumId="1">
    <w:nsid w:val="B79BBFA6"/>
    <w:multiLevelType w:val="singleLevel"/>
    <w:tmpl w:val="B79BBFA6"/>
    <w:lvl w:ilvl="0" w:tentative="0">
      <w:start w:val="4"/>
      <w:numFmt w:val="chineseCounting"/>
      <w:suff w:val="nothing"/>
      <w:lvlText w:val="%1、"/>
      <w:lvlJc w:val="left"/>
      <w:rPr>
        <w:rFonts w:hint="eastAsia"/>
      </w:rPr>
    </w:lvl>
  </w:abstractNum>
  <w:abstractNum w:abstractNumId="2">
    <w:nsid w:val="F384652A"/>
    <w:multiLevelType w:val="singleLevel"/>
    <w:tmpl w:val="F384652A"/>
    <w:lvl w:ilvl="0" w:tentative="0">
      <w:start w:val="2"/>
      <w:numFmt w:val="chineseCounting"/>
      <w:suff w:val="nothing"/>
      <w:lvlText w:val="（%1）"/>
      <w:lvlJc w:val="left"/>
      <w:rPr>
        <w:rFonts w:hint="eastAsia"/>
      </w:rPr>
    </w:lvl>
  </w:abstractNum>
  <w:abstractNum w:abstractNumId="3">
    <w:nsid w:val="023007AB"/>
    <w:multiLevelType w:val="singleLevel"/>
    <w:tmpl w:val="023007AB"/>
    <w:lvl w:ilvl="0" w:tentative="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JhZWMwYzUwZDNjMzIxYTQ5NjBlZGE0ODBjNzA4ZTgifQ=="/>
  </w:docVars>
  <w:rsids>
    <w:rsidRoot w:val="00000000"/>
    <w:rsid w:val="01AF3811"/>
    <w:rsid w:val="01FF5AD1"/>
    <w:rsid w:val="030412C4"/>
    <w:rsid w:val="03795BF7"/>
    <w:rsid w:val="045A1585"/>
    <w:rsid w:val="06D1457C"/>
    <w:rsid w:val="086E756B"/>
    <w:rsid w:val="0ACF37E5"/>
    <w:rsid w:val="0B400BC6"/>
    <w:rsid w:val="0D9E1BA7"/>
    <w:rsid w:val="0E68228D"/>
    <w:rsid w:val="0EA6787F"/>
    <w:rsid w:val="10576DA7"/>
    <w:rsid w:val="14A34B67"/>
    <w:rsid w:val="15276E52"/>
    <w:rsid w:val="15E202B7"/>
    <w:rsid w:val="178F266F"/>
    <w:rsid w:val="19064D63"/>
    <w:rsid w:val="19D32FBC"/>
    <w:rsid w:val="1A024ED4"/>
    <w:rsid w:val="1B581959"/>
    <w:rsid w:val="1BF93C25"/>
    <w:rsid w:val="1E190190"/>
    <w:rsid w:val="1E6A4395"/>
    <w:rsid w:val="2004318B"/>
    <w:rsid w:val="200D2C8E"/>
    <w:rsid w:val="25557A3D"/>
    <w:rsid w:val="26EA5ED7"/>
    <w:rsid w:val="27A93B82"/>
    <w:rsid w:val="2AE00186"/>
    <w:rsid w:val="2BF77448"/>
    <w:rsid w:val="2CB573F1"/>
    <w:rsid w:val="2E913546"/>
    <w:rsid w:val="308216BE"/>
    <w:rsid w:val="30CD32C9"/>
    <w:rsid w:val="32925116"/>
    <w:rsid w:val="34254FCE"/>
    <w:rsid w:val="34646FA9"/>
    <w:rsid w:val="34FE1149"/>
    <w:rsid w:val="35142EDA"/>
    <w:rsid w:val="37A95C8E"/>
    <w:rsid w:val="37D60404"/>
    <w:rsid w:val="39825B3D"/>
    <w:rsid w:val="39CE0C7F"/>
    <w:rsid w:val="3A420694"/>
    <w:rsid w:val="3A550786"/>
    <w:rsid w:val="3AB326ED"/>
    <w:rsid w:val="3B7A130F"/>
    <w:rsid w:val="3B952D7C"/>
    <w:rsid w:val="3CE412CD"/>
    <w:rsid w:val="41C84587"/>
    <w:rsid w:val="472B2331"/>
    <w:rsid w:val="49246951"/>
    <w:rsid w:val="494A1329"/>
    <w:rsid w:val="4BB10929"/>
    <w:rsid w:val="4C6B6EBF"/>
    <w:rsid w:val="4F8B6063"/>
    <w:rsid w:val="52FA3F96"/>
    <w:rsid w:val="55850F17"/>
    <w:rsid w:val="57AE6D93"/>
    <w:rsid w:val="5DFB359E"/>
    <w:rsid w:val="5FB623A7"/>
    <w:rsid w:val="61234643"/>
    <w:rsid w:val="660A500E"/>
    <w:rsid w:val="66E53E53"/>
    <w:rsid w:val="6E3851B0"/>
    <w:rsid w:val="70DF76AD"/>
    <w:rsid w:val="71240310"/>
    <w:rsid w:val="717A6DC8"/>
    <w:rsid w:val="728532F9"/>
    <w:rsid w:val="736B08C6"/>
    <w:rsid w:val="75F573FC"/>
    <w:rsid w:val="784167CA"/>
    <w:rsid w:val="7D3576F6"/>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仿宋" w:hAnsi="仿宋" w:eastAsia="仿宋" w:cs="仿宋"/>
      <w:sz w:val="34"/>
      <w:szCs w:val="34"/>
      <w:lang w:val="en-US" w:eastAsia="en-US" w:bidi="ar-SA"/>
    </w:rPr>
  </w:style>
  <w:style w:type="paragraph" w:styleId="4">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Arial" w:hAnsi="Arial" w:eastAsia="Arial" w:cs="Arial"/>
      <w:sz w:val="21"/>
      <w:szCs w:val="21"/>
      <w:lang w:val="en-US" w:eastAsia="en-US" w:bidi="ar-SA"/>
    </w:rPr>
  </w:style>
  <w:style w:type="paragraph" w:styleId="11">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5970</Words>
  <Characters>6447</Characters>
  <TotalTime>5</TotalTime>
  <ScaleCrop>false</ScaleCrop>
  <LinksUpToDate>false</LinksUpToDate>
  <CharactersWithSpaces>6620</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汨罗市农村经营管理局（主管）</cp:lastModifiedBy>
  <cp:lastPrinted>2024-10-12T08:51:41Z</cp:lastPrinted>
  <dcterms:modified xsi:type="dcterms:W3CDTF">2024-10-12T08:53:01Z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2052-12.1.0.18608</vt:lpwstr>
  </property>
  <property fmtid="{D5CDD505-2E9C-101B-9397-08002B2CF9AE}" pid="6" name="ICV">
    <vt:lpwstr>A1E9AC54BF58440288AD196632C2A254_12</vt:lpwstr>
  </property>
</Properties>
</file>