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7DAB7">
      <w:pPr>
        <w:spacing w:line="600" w:lineRule="exact"/>
        <w:jc w:val="center"/>
        <w:rPr>
          <w:rFonts w:hint="eastAsia" w:ascii="WPS灵秀黑" w:hAnsi="WPS灵秀黑" w:eastAsia="WPS灵秀黑" w:cs="WPS灵秀黑"/>
          <w:b/>
          <w:bCs/>
          <w:color w:val="auto"/>
          <w:sz w:val="44"/>
          <w:szCs w:val="44"/>
        </w:rPr>
      </w:pPr>
      <w:r>
        <w:rPr>
          <w:rFonts w:hint="eastAsia" w:ascii="WPS灵秀黑" w:hAnsi="WPS灵秀黑" w:eastAsia="WPS灵秀黑" w:cs="WPS灵秀黑"/>
          <w:b/>
          <w:bCs/>
          <w:color w:val="auto"/>
          <w:sz w:val="44"/>
          <w:szCs w:val="44"/>
        </w:rPr>
        <w:t>汨罗</w:t>
      </w:r>
      <w:r>
        <w:rPr>
          <w:rFonts w:hint="eastAsia" w:ascii="WPS灵秀黑" w:hAnsi="WPS灵秀黑" w:eastAsia="WPS灵秀黑" w:cs="WPS灵秀黑"/>
          <w:color w:val="auto"/>
          <w:sz w:val="44"/>
          <w:szCs w:val="44"/>
        </w:rPr>
        <w:t>市政务信息化项目建设管理暂行办法</w:t>
      </w:r>
    </w:p>
    <w:p w14:paraId="5AD3955B">
      <w:pPr>
        <w:jc w:val="center"/>
        <w:rPr>
          <w:rFonts w:hint="eastAsia" w:ascii="WPS灵秀黑" w:hAnsi="WPS灵秀黑" w:eastAsia="WPS灵秀黑" w:cs="WPS灵秀黑"/>
          <w:color w:val="auto"/>
          <w:sz w:val="32"/>
          <w:szCs w:val="32"/>
        </w:rPr>
      </w:pPr>
      <w:r>
        <w:rPr>
          <w:rFonts w:hint="eastAsia" w:ascii="WPS灵秀黑" w:hAnsi="WPS灵秀黑" w:eastAsia="WPS灵秀黑" w:cs="WPS灵秀黑"/>
          <w:b w:val="0"/>
          <w:bCs/>
          <w:color w:val="auto"/>
          <w:sz w:val="36"/>
          <w:szCs w:val="36"/>
          <w:lang w:eastAsia="zh-CN"/>
        </w:rPr>
        <w:t>（征求意见稿）</w:t>
      </w:r>
    </w:p>
    <w:p w14:paraId="4C4D6EDF">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第一章 总则</w:t>
      </w:r>
    </w:p>
    <w:p w14:paraId="2112F0A8">
      <w:pPr>
        <w:tabs>
          <w:tab w:val="left" w:pos="0"/>
        </w:tabs>
        <w:spacing w:line="56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rPr>
        <w:t>第一条 为进一步规范我市政务信息化项目管理,避免无序建设、重复投资、低效应用，推动跨部门跨层级数据共享和业务协同，根据《国务院办</w:t>
      </w:r>
      <w:bookmarkStart w:id="0" w:name="_GoBack"/>
      <w:bookmarkEnd w:id="0"/>
      <w:r>
        <w:rPr>
          <w:rFonts w:hint="eastAsia" w:ascii="仿宋" w:hAnsi="仿宋" w:eastAsia="仿宋" w:cs="仿宋"/>
          <w:color w:val="auto"/>
          <w:sz w:val="32"/>
          <w:szCs w:val="32"/>
        </w:rPr>
        <w:t>公厅关于印发国家政务信息化项目建设管理办法的通知》（国办发〔2019〕57号）、《湖南省省直单位政务信息系统项目建设管理办法》（湘政办发〔2020〕34号）和《岳阳市市本级政务信息化项目建设管理暂行办法》（岳政办发〔2021〕2号）等有关规定，结合我市实际，制定本办法。</w:t>
      </w:r>
    </w:p>
    <w:p w14:paraId="5E5CF4AD">
      <w:pPr>
        <w:tabs>
          <w:tab w:val="left" w:pos="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第二条 汨罗市各政务部门和各乡镇（街道）政务信息化项目建设管理，适用于本办法。</w:t>
      </w:r>
    </w:p>
    <w:p w14:paraId="4153F8DC">
      <w:pPr>
        <w:tabs>
          <w:tab w:val="left" w:pos="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第三条 本办法所称政务部门，是指本市各级行政机关及履行公共管理和服务职能的事业单位和社会组织。</w:t>
      </w:r>
    </w:p>
    <w:p w14:paraId="3DE39FBA">
      <w:pPr>
        <w:tabs>
          <w:tab w:val="left" w:pos="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第四条 本办法所称政务信息化项目，是指由政府投资建设、政府和社会企业联合建设、政府向社会购买服务或需要政府运行维护的，用于支撑各政务部门、乡镇（街道）履行管理和服务职能的各类信息化项目，主要包括信息化基础设施建设（物理机房、网络、计算、存储、安全、信息化传感及控制设备，以及基础建设工程项目中的信息化部分等）、软件开发、系统运维及运营服务等。</w:t>
      </w:r>
    </w:p>
    <w:p w14:paraId="0A049D9B">
      <w:pPr>
        <w:tabs>
          <w:tab w:val="left" w:pos="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第五条 成立市政务信息化建设领导小组（以下简称市领导小组），全面领导全市政务信息化项目建设，研究协调重大问题、重大事项等。市领导小组由市政府</w:t>
      </w:r>
      <w:r>
        <w:rPr>
          <w:rFonts w:hint="eastAsia" w:ascii="仿宋" w:hAnsi="仿宋" w:eastAsia="仿宋" w:cs="仿宋"/>
          <w:color w:val="auto"/>
          <w:sz w:val="32"/>
          <w:szCs w:val="32"/>
          <w:lang w:eastAsia="zh-CN"/>
        </w:rPr>
        <w:t>常务副</w:t>
      </w:r>
      <w:r>
        <w:rPr>
          <w:rFonts w:hint="eastAsia" w:ascii="仿宋" w:hAnsi="仿宋" w:eastAsia="仿宋" w:cs="仿宋"/>
          <w:color w:val="auto"/>
          <w:sz w:val="32"/>
          <w:szCs w:val="32"/>
        </w:rPr>
        <w:t>市长担任组长，市政府</w:t>
      </w:r>
      <w:r>
        <w:rPr>
          <w:rFonts w:hint="eastAsia" w:ascii="仿宋" w:hAnsi="仿宋" w:eastAsia="仿宋" w:cs="仿宋"/>
          <w:color w:val="auto"/>
          <w:sz w:val="32"/>
          <w:szCs w:val="32"/>
          <w:lang w:eastAsia="zh-CN"/>
        </w:rPr>
        <w:t>分管</w:t>
      </w:r>
      <w:r>
        <w:rPr>
          <w:rFonts w:hint="eastAsia" w:ascii="仿宋" w:hAnsi="仿宋" w:eastAsia="仿宋" w:cs="仿宋"/>
          <w:color w:val="auto"/>
          <w:sz w:val="32"/>
          <w:szCs w:val="32"/>
        </w:rPr>
        <w:t>副市</w:t>
      </w:r>
      <w:r>
        <w:rPr>
          <w:rFonts w:hint="eastAsia" w:ascii="仿宋" w:hAnsi="仿宋" w:eastAsia="仿宋" w:cs="仿宋"/>
          <w:color w:val="auto"/>
          <w:sz w:val="32"/>
          <w:szCs w:val="32"/>
          <w:lang w:bidi="zh-TW"/>
        </w:rPr>
        <w:t>长任</w:t>
      </w:r>
      <w:r>
        <w:rPr>
          <w:rFonts w:hint="eastAsia" w:ascii="仿宋" w:hAnsi="仿宋" w:eastAsia="仿宋" w:cs="仿宋"/>
          <w:color w:val="auto"/>
          <w:sz w:val="32"/>
          <w:szCs w:val="32"/>
          <w:lang w:eastAsia="zh-CN" w:bidi="zh-TW"/>
        </w:rPr>
        <w:t>常务</w:t>
      </w:r>
      <w:r>
        <w:rPr>
          <w:rFonts w:hint="eastAsia" w:ascii="仿宋" w:hAnsi="仿宋" w:eastAsia="仿宋" w:cs="仿宋"/>
          <w:color w:val="auto"/>
          <w:sz w:val="32"/>
          <w:szCs w:val="32"/>
          <w:lang w:bidi="zh-TW"/>
        </w:rPr>
        <w:t>副组长。</w:t>
      </w:r>
    </w:p>
    <w:p w14:paraId="73E478C8">
      <w:pPr>
        <w:tabs>
          <w:tab w:val="left" w:pos="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bidi="zh-TW"/>
        </w:rPr>
        <w:t>市</w:t>
      </w:r>
      <w:r>
        <w:rPr>
          <w:rFonts w:hint="eastAsia" w:ascii="仿宋" w:hAnsi="仿宋" w:eastAsia="仿宋" w:cs="仿宋"/>
          <w:color w:val="auto"/>
          <w:sz w:val="32"/>
          <w:szCs w:val="32"/>
          <w:lang w:bidi="zh-TW"/>
        </w:rPr>
        <w:t>领导小组下设办公室（以下简称市政务信息化办）</w:t>
      </w:r>
      <w:r>
        <w:rPr>
          <w:rFonts w:hint="eastAsia" w:ascii="仿宋" w:hAnsi="仿宋" w:eastAsia="仿宋" w:cs="仿宋"/>
          <w:color w:val="auto"/>
          <w:sz w:val="32"/>
          <w:szCs w:val="32"/>
        </w:rPr>
        <w:t>，设在市行政审批服务局，</w:t>
      </w:r>
      <w:r>
        <w:rPr>
          <w:rFonts w:hint="eastAsia" w:ascii="仿宋" w:hAnsi="仿宋" w:eastAsia="仿宋" w:cs="仿宋"/>
          <w:color w:val="auto"/>
          <w:sz w:val="32"/>
          <w:szCs w:val="32"/>
          <w:lang w:eastAsia="zh-CN" w:bidi="zh-TW"/>
        </w:rPr>
        <w:t>由市政府办副主任任办公室主任，</w:t>
      </w:r>
      <w:r>
        <w:rPr>
          <w:rFonts w:hint="eastAsia" w:ascii="仿宋" w:hAnsi="仿宋" w:eastAsia="仿宋" w:cs="仿宋"/>
          <w:color w:val="auto"/>
          <w:sz w:val="32"/>
          <w:szCs w:val="32"/>
        </w:rPr>
        <w:t>市</w:t>
      </w:r>
      <w:r>
        <w:rPr>
          <w:rFonts w:hint="eastAsia" w:ascii="仿宋" w:hAnsi="仿宋" w:eastAsia="仿宋" w:cs="仿宋"/>
          <w:color w:val="auto"/>
          <w:sz w:val="32"/>
          <w:szCs w:val="32"/>
          <w:lang w:bidi="zh-TW"/>
        </w:rPr>
        <w:t>行政审批服务局</w:t>
      </w:r>
      <w:r>
        <w:rPr>
          <w:rFonts w:hint="eastAsia" w:ascii="仿宋" w:hAnsi="仿宋" w:eastAsia="仿宋" w:cs="仿宋"/>
          <w:color w:val="auto"/>
          <w:sz w:val="32"/>
          <w:szCs w:val="32"/>
          <w:lang w:eastAsia="zh-CN" w:bidi="zh-TW"/>
        </w:rPr>
        <w:t>局长</w:t>
      </w:r>
      <w:r>
        <w:rPr>
          <w:rFonts w:hint="eastAsia" w:ascii="仿宋" w:hAnsi="仿宋" w:eastAsia="仿宋" w:cs="仿宋"/>
          <w:color w:val="auto"/>
          <w:sz w:val="32"/>
          <w:szCs w:val="32"/>
          <w:lang w:bidi="zh-TW"/>
        </w:rPr>
        <w:t>任办公室</w:t>
      </w:r>
      <w:r>
        <w:rPr>
          <w:rFonts w:hint="eastAsia" w:ascii="仿宋" w:hAnsi="仿宋" w:eastAsia="仿宋" w:cs="仿宋"/>
          <w:color w:val="auto"/>
          <w:sz w:val="32"/>
          <w:szCs w:val="32"/>
          <w:lang w:eastAsia="zh-CN" w:bidi="zh-TW"/>
        </w:rPr>
        <w:t>常务副</w:t>
      </w:r>
      <w:r>
        <w:rPr>
          <w:rFonts w:hint="eastAsia" w:ascii="仿宋" w:hAnsi="仿宋" w:eastAsia="仿宋" w:cs="仿宋"/>
          <w:color w:val="auto"/>
          <w:sz w:val="32"/>
          <w:szCs w:val="32"/>
          <w:lang w:bidi="zh-TW"/>
        </w:rPr>
        <w:t>主任</w:t>
      </w:r>
      <w:r>
        <w:rPr>
          <w:rFonts w:hint="eastAsia" w:ascii="仿宋" w:hAnsi="仿宋" w:eastAsia="仿宋" w:cs="仿宋"/>
          <w:color w:val="auto"/>
          <w:sz w:val="32"/>
          <w:szCs w:val="32"/>
          <w:lang w:eastAsia="zh-CN" w:bidi="zh-TW"/>
        </w:rPr>
        <w:t>，</w:t>
      </w:r>
      <w:r>
        <w:rPr>
          <w:rFonts w:hint="eastAsia" w:ascii="仿宋" w:hAnsi="仿宋" w:eastAsia="仿宋" w:cs="仿宋"/>
          <w:color w:val="auto"/>
          <w:sz w:val="32"/>
          <w:szCs w:val="32"/>
          <w:lang w:bidi="zh-TW"/>
        </w:rPr>
        <w:t>市直相关部门</w:t>
      </w:r>
      <w:r>
        <w:rPr>
          <w:rFonts w:hint="eastAsia" w:ascii="仿宋" w:hAnsi="仿宋" w:eastAsia="仿宋" w:cs="仿宋"/>
          <w:color w:val="auto"/>
          <w:sz w:val="32"/>
          <w:szCs w:val="32"/>
          <w:lang w:eastAsia="zh-CN" w:bidi="zh-TW"/>
        </w:rPr>
        <w:t>负责人</w:t>
      </w:r>
      <w:r>
        <w:rPr>
          <w:rFonts w:hint="eastAsia" w:ascii="仿宋" w:hAnsi="仿宋" w:eastAsia="仿宋" w:cs="仿宋"/>
          <w:color w:val="auto"/>
          <w:sz w:val="32"/>
          <w:szCs w:val="32"/>
          <w:lang w:bidi="zh-TW"/>
        </w:rPr>
        <w:t>为成员</w:t>
      </w:r>
      <w:r>
        <w:rPr>
          <w:rFonts w:hint="eastAsia" w:ascii="仿宋" w:hAnsi="仿宋" w:eastAsia="仿宋" w:cs="仿宋"/>
          <w:color w:val="auto"/>
          <w:sz w:val="32"/>
          <w:szCs w:val="32"/>
          <w:lang w:eastAsia="zh-CN" w:bidi="zh-TW"/>
        </w:rPr>
        <w:t>，</w:t>
      </w:r>
      <w:r>
        <w:rPr>
          <w:rFonts w:hint="eastAsia" w:ascii="仿宋" w:hAnsi="仿宋" w:eastAsia="仿宋" w:cs="仿宋"/>
          <w:color w:val="auto"/>
          <w:sz w:val="32"/>
          <w:szCs w:val="32"/>
        </w:rPr>
        <w:t>负责拟订政务信息化项目建设规划计划，统筹推进全市政务信息化项目建设管理工作。</w:t>
      </w:r>
    </w:p>
    <w:p w14:paraId="085377E3">
      <w:pPr>
        <w:tabs>
          <w:tab w:val="left" w:pos="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第六条 </w:t>
      </w:r>
      <w:r>
        <w:rPr>
          <w:rFonts w:hint="eastAsia" w:ascii="仿宋" w:hAnsi="仿宋" w:eastAsia="仿宋" w:cs="仿宋"/>
          <w:color w:val="auto"/>
          <w:sz w:val="32"/>
          <w:szCs w:val="32"/>
          <w:lang w:eastAsia="zh-CN"/>
        </w:rPr>
        <w:t>政务</w:t>
      </w:r>
      <w:r>
        <w:rPr>
          <w:rFonts w:hint="eastAsia" w:ascii="仿宋" w:hAnsi="仿宋" w:eastAsia="仿宋" w:cs="仿宋"/>
          <w:color w:val="auto"/>
          <w:sz w:val="32"/>
          <w:szCs w:val="32"/>
        </w:rPr>
        <w:t>信息化项目建设管理应当坚持统筹规划、统一标准、互联互通、资源共享、业务协同和安全可靠的原则，避免重复建设和资源浪费。项目涉及多个政府部门行政职责或单位之间业务协同的，市政务信息化办将组织相关单位对项目进行合并建设、联合评审。</w:t>
      </w:r>
    </w:p>
    <w:p w14:paraId="020D173E">
      <w:pPr>
        <w:tabs>
          <w:tab w:val="left" w:pos="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第七条 部门职责</w:t>
      </w:r>
    </w:p>
    <w:p w14:paraId="4D148BA4">
      <w:pPr>
        <w:tabs>
          <w:tab w:val="left" w:pos="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（一）市行政审批服务局为全市政务信息化行政主管部门。负责制定政务信息化项目</w:t>
      </w:r>
      <w:r>
        <w:rPr>
          <w:rFonts w:hint="eastAsia" w:ascii="仿宋" w:hAnsi="仿宋" w:eastAsia="仿宋" w:cs="仿宋"/>
          <w:color w:val="auto"/>
          <w:sz w:val="32"/>
          <w:szCs w:val="32"/>
          <w:lang w:eastAsia="zh-CN"/>
        </w:rPr>
        <w:t>建设管理</w:t>
      </w:r>
      <w:r>
        <w:rPr>
          <w:rFonts w:hint="eastAsia" w:ascii="仿宋" w:hAnsi="仿宋" w:eastAsia="仿宋" w:cs="仿宋"/>
          <w:color w:val="auto"/>
          <w:sz w:val="32"/>
          <w:szCs w:val="32"/>
        </w:rPr>
        <w:t>相关政策、制度、标准和规范，</w:t>
      </w:r>
      <w:r>
        <w:rPr>
          <w:rFonts w:hint="eastAsia" w:ascii="仿宋" w:hAnsi="仿宋" w:eastAsia="仿宋" w:cs="仿宋"/>
          <w:color w:val="auto"/>
          <w:sz w:val="32"/>
          <w:szCs w:val="32"/>
          <w:lang w:eastAsia="zh-CN"/>
        </w:rPr>
        <w:t>拟订政务信息化项目建设规划计划，</w:t>
      </w:r>
      <w:r>
        <w:rPr>
          <w:rFonts w:hint="eastAsia" w:ascii="仿宋" w:hAnsi="仿宋" w:eastAsia="仿宋" w:cs="仿宋"/>
          <w:color w:val="auto"/>
          <w:sz w:val="32"/>
          <w:szCs w:val="32"/>
        </w:rPr>
        <w:t>对项目进行前置技术审查，组织开展项目评审、项目竣工验收及运行后评价。</w:t>
      </w:r>
    </w:p>
    <w:p w14:paraId="4A00E5F0">
      <w:pPr>
        <w:tabs>
          <w:tab w:val="left" w:pos="0"/>
        </w:tabs>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（二）市发改局负责政务信息化项目建设的立项审批、概算审查。</w:t>
      </w:r>
    </w:p>
    <w:p w14:paraId="6D3C16D8">
      <w:pPr>
        <w:tabs>
          <w:tab w:val="left" w:pos="0"/>
        </w:tabs>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zCs w:val="32"/>
        </w:rPr>
        <w:t>（三）市财政局</w:t>
      </w:r>
      <w:r>
        <w:rPr>
          <w:rFonts w:hint="eastAsia" w:ascii="仿宋" w:hAnsi="仿宋" w:eastAsia="仿宋" w:cs="仿宋"/>
          <w:color w:val="auto"/>
          <w:sz w:val="32"/>
          <w:shd w:val="clear" w:color="auto" w:fill="FFFFFF"/>
        </w:rPr>
        <w:t>负责政务信息化项目的建设运维资金来源审核，财政资金安排、拨付及监管，预决算评审，政府采购监管及财政绩效评价工作。</w:t>
      </w:r>
    </w:p>
    <w:p w14:paraId="43351BFD">
      <w:pPr>
        <w:tabs>
          <w:tab w:val="left" w:pos="0"/>
        </w:tabs>
        <w:spacing w:line="560" w:lineRule="exact"/>
        <w:ind w:firstLine="640" w:firstLineChars="20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（四）市审计局负责对政务信息化项目建设进行审计监督。</w:t>
      </w:r>
    </w:p>
    <w:p w14:paraId="2C27B9E9">
      <w:pPr>
        <w:tabs>
          <w:tab w:val="left" w:pos="0"/>
        </w:tabs>
        <w:spacing w:line="560" w:lineRule="exact"/>
        <w:ind w:firstLine="640" w:firstLineChars="200"/>
        <w:rPr>
          <w:rFonts w:ascii="仿宋" w:hAnsi="仿宋" w:eastAsia="仿宋" w:cs="仿宋"/>
          <w:color w:val="auto"/>
          <w:sz w:val="32"/>
          <w:shd w:val="clear" w:color="auto" w:fill="FFFFFF"/>
        </w:rPr>
      </w:pPr>
      <w:r>
        <w:rPr>
          <w:rFonts w:hint="eastAsia" w:ascii="仿宋" w:hAnsi="仿宋" w:eastAsia="仿宋" w:cs="仿宋"/>
          <w:color w:val="auto"/>
          <w:sz w:val="32"/>
          <w:szCs w:val="32"/>
        </w:rPr>
        <w:t>（五）各政务部门按照职责编制本部门政务信息化建设规划和项目</w:t>
      </w:r>
      <w:r>
        <w:rPr>
          <w:rFonts w:hint="eastAsia" w:ascii="仿宋" w:hAnsi="仿宋" w:eastAsia="仿宋" w:cs="仿宋"/>
          <w:color w:val="auto"/>
          <w:sz w:val="32"/>
          <w:shd w:val="clear" w:color="auto" w:fill="FFFFFF"/>
        </w:rPr>
        <w:t>建设需求，组织项目的建设方案编制、立项申请、预算申报、政府采购、推进实施、测评交付、运行维护、安全保障等工作，并报</w:t>
      </w:r>
      <w:r>
        <w:rPr>
          <w:rFonts w:hint="eastAsia" w:ascii="仿宋" w:hAnsi="仿宋" w:eastAsia="仿宋" w:cs="仿宋"/>
          <w:color w:val="auto"/>
          <w:sz w:val="32"/>
          <w:szCs w:val="32"/>
        </w:rPr>
        <w:t>政务信息化行政主管部门审查备案</w:t>
      </w:r>
      <w:r>
        <w:rPr>
          <w:rFonts w:hint="eastAsia" w:ascii="仿宋" w:hAnsi="仿宋" w:eastAsia="仿宋" w:cs="仿宋"/>
          <w:color w:val="auto"/>
          <w:sz w:val="32"/>
          <w:shd w:val="clear" w:color="auto" w:fill="FFFFFF"/>
        </w:rPr>
        <w:t>。</w:t>
      </w:r>
    </w:p>
    <w:p w14:paraId="693D6BED">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第八条 全市政务信息化项目原则上应依托统一的岳阳市政务云平台和电子政务外网进行建设，不再单独新建机房、网络、存储资源、计算资源等基础设施；涉密系统、单位内部使用设备（包括局域网设备、内部视频监控、会议终端、大屏显示系统及配套设备机房等）或国家、省另有规定的系统除外。</w:t>
      </w:r>
    </w:p>
    <w:p w14:paraId="605110F0">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第二章  规划计划</w:t>
      </w:r>
    </w:p>
    <w:p w14:paraId="0ECB6F28">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rPr>
      </w:pPr>
      <w:r>
        <w:rPr>
          <w:rFonts w:hint="eastAsia" w:ascii="仿宋" w:hAnsi="仿宋" w:eastAsia="仿宋" w:cs="仿宋"/>
          <w:color w:val="auto"/>
          <w:sz w:val="32"/>
          <w:shd w:val="clear" w:color="auto" w:fill="FFFFFF"/>
        </w:rPr>
        <w:t>第九条 政务信息化项目建设实行年度计划管理。各级政务部门于每年9月30日前，向</w:t>
      </w:r>
      <w:r>
        <w:rPr>
          <w:rFonts w:hint="eastAsia" w:ascii="仿宋" w:hAnsi="仿宋" w:eastAsia="仿宋" w:cs="仿宋"/>
          <w:color w:val="auto"/>
          <w:sz w:val="32"/>
          <w:szCs w:val="32"/>
        </w:rPr>
        <w:t>政务信息化行政主管部门</w:t>
      </w:r>
      <w:r>
        <w:rPr>
          <w:rFonts w:hint="eastAsia" w:ascii="仿宋" w:hAnsi="仿宋" w:eastAsia="仿宋" w:cs="仿宋"/>
          <w:color w:val="auto"/>
          <w:sz w:val="32"/>
          <w:shd w:val="clear" w:color="auto" w:fill="FFFFFF"/>
        </w:rPr>
        <w:t>申报下一年度本部门拟建政务信息化项目（含自建项目），并提交项目概要、投资概算、建设资金来源、分年度投资计划及相关依据资料。对自建项目应说明原因、提供依据。</w:t>
      </w:r>
    </w:p>
    <w:p w14:paraId="2488A2C9">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rPr>
      </w:pPr>
      <w:r>
        <w:rPr>
          <w:rFonts w:hint="eastAsia" w:ascii="仿宋" w:hAnsi="仿宋" w:eastAsia="仿宋" w:cs="仿宋"/>
          <w:color w:val="auto"/>
          <w:sz w:val="32"/>
          <w:shd w:val="clear" w:color="auto" w:fill="FFFFFF"/>
        </w:rPr>
        <w:t xml:space="preserve">第十条 </w:t>
      </w:r>
      <w:r>
        <w:rPr>
          <w:rFonts w:hint="eastAsia" w:ascii="仿宋" w:hAnsi="仿宋" w:eastAsia="仿宋" w:cs="仿宋"/>
          <w:color w:val="auto"/>
          <w:sz w:val="32"/>
          <w:szCs w:val="32"/>
        </w:rPr>
        <w:t>政务信息化行政主管部门</w:t>
      </w:r>
      <w:r>
        <w:rPr>
          <w:rFonts w:hint="eastAsia" w:ascii="仿宋" w:hAnsi="仿宋" w:eastAsia="仿宋" w:cs="仿宋"/>
          <w:color w:val="auto"/>
          <w:sz w:val="32"/>
          <w:shd w:val="clear" w:color="auto" w:fill="FFFFFF"/>
        </w:rPr>
        <w:t>会同市财政局、市发改局等部门单位，依据全市数字政府发展规划，综合各部门申报的政务信息化项目，编制形成政务信息化项目建设年度计划，报市</w:t>
      </w:r>
      <w:r>
        <w:rPr>
          <w:rFonts w:hint="eastAsia" w:ascii="仿宋" w:hAnsi="仿宋" w:eastAsia="仿宋" w:cs="仿宋"/>
          <w:color w:val="auto"/>
          <w:sz w:val="32"/>
          <w:shd w:val="clear" w:color="auto" w:fill="FFFFFF"/>
          <w:lang w:eastAsia="zh-CN"/>
        </w:rPr>
        <w:t>人民</w:t>
      </w:r>
      <w:r>
        <w:rPr>
          <w:rFonts w:hint="eastAsia" w:ascii="仿宋" w:hAnsi="仿宋" w:eastAsia="仿宋" w:cs="仿宋"/>
          <w:color w:val="auto"/>
          <w:sz w:val="32"/>
          <w:shd w:val="clear" w:color="auto" w:fill="FFFFFF"/>
        </w:rPr>
        <w:t>政府审定后实施。对未纳入年度计划而根据国家、省、市要求急需建设的项目，报</w:t>
      </w:r>
      <w:r>
        <w:rPr>
          <w:rFonts w:hint="eastAsia" w:ascii="仿宋" w:hAnsi="仿宋" w:eastAsia="仿宋" w:cs="仿宋"/>
          <w:color w:val="auto"/>
          <w:sz w:val="32"/>
          <w:szCs w:val="32"/>
        </w:rPr>
        <w:t>政务信息化行政主管部门</w:t>
      </w:r>
      <w:r>
        <w:rPr>
          <w:rFonts w:hint="eastAsia" w:ascii="仿宋" w:hAnsi="仿宋" w:eastAsia="仿宋" w:cs="仿宋"/>
          <w:color w:val="auto"/>
          <w:sz w:val="32"/>
          <w:shd w:val="clear" w:color="auto" w:fill="FFFFFF"/>
        </w:rPr>
        <w:t>审核同意后，列入年度增补计划，经市</w:t>
      </w:r>
      <w:r>
        <w:rPr>
          <w:rFonts w:hint="eastAsia" w:ascii="仿宋" w:hAnsi="仿宋" w:eastAsia="仿宋" w:cs="仿宋"/>
          <w:color w:val="auto"/>
          <w:sz w:val="32"/>
          <w:shd w:val="clear" w:color="auto" w:fill="FFFFFF"/>
          <w:lang w:eastAsia="zh-CN"/>
        </w:rPr>
        <w:t>人民</w:t>
      </w:r>
      <w:r>
        <w:rPr>
          <w:rFonts w:hint="eastAsia" w:ascii="仿宋" w:hAnsi="仿宋" w:eastAsia="仿宋" w:cs="仿宋"/>
          <w:color w:val="000000"/>
          <w:sz w:val="32"/>
          <w:shd w:val="clear" w:color="auto" w:fill="FFFFFF"/>
        </w:rPr>
        <w:t>政府批准后实施。</w:t>
      </w:r>
      <w:r>
        <w:rPr>
          <w:rFonts w:hint="eastAsia" w:ascii="仿宋" w:hAnsi="仿宋" w:eastAsia="仿宋" w:cs="仿宋"/>
          <w:color w:val="000000"/>
          <w:sz w:val="32"/>
          <w:szCs w:val="32"/>
        </w:rPr>
        <w:t>概算投资200万元（含）以上的项目报岳阳市“数字政府•智慧岳阳”工作领导小组办公室备案。</w:t>
      </w:r>
    </w:p>
    <w:p w14:paraId="167DE728">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rPr>
      </w:pPr>
      <w:r>
        <w:rPr>
          <w:rFonts w:hint="eastAsia" w:ascii="仿宋" w:hAnsi="仿宋" w:eastAsia="仿宋" w:cs="仿宋"/>
          <w:color w:val="000000"/>
          <w:sz w:val="32"/>
          <w:shd w:val="clear" w:color="auto" w:fill="FFFFFF"/>
        </w:rPr>
        <w:t>第十一条  纳入全市政务信息化项目建设年度计划是政务信息化项目前置审查、申请立项、安排运行维护资金的前提和依据。</w:t>
      </w:r>
    </w:p>
    <w:p w14:paraId="3D1CC8D4">
      <w:pPr>
        <w:spacing w:line="560" w:lineRule="exact"/>
        <w:jc w:val="center"/>
        <w:rPr>
          <w:rFonts w:ascii="黑体" w:hAnsi="黑体" w:eastAsia="黑体" w:cs="黑体"/>
          <w:sz w:val="32"/>
          <w:szCs w:val="32"/>
        </w:rPr>
      </w:pPr>
      <w:r>
        <w:rPr>
          <w:rFonts w:hint="eastAsia" w:ascii="黑体" w:hAnsi="黑体" w:eastAsia="黑体" w:cs="黑体"/>
          <w:sz w:val="32"/>
          <w:szCs w:val="32"/>
        </w:rPr>
        <w:t>第三章  立项审批</w:t>
      </w:r>
    </w:p>
    <w:p w14:paraId="6CBAF0D1">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第十二条 统建项目的建设方案由市政务信息化行政主管部门牵头组织编制，业务主管部门应提出详细建设需求，积极配合建设方案编制，确认需求匹配。建设方案需上级主管部门审核的，由业务主管部门负责向上级主管部门报审。</w:t>
      </w:r>
    </w:p>
    <w:p w14:paraId="4EE76C98">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自建项目的建设方案由业主单位自行组织编制。</w:t>
      </w:r>
    </w:p>
    <w:p w14:paraId="5B2C9102">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第十三条 建设方案编制完成后，应报送市政务信息化行政主管部门进行技术评审。预算金额50万元（含）以上的项目应组织专家评审组进行评审。</w:t>
      </w:r>
    </w:p>
    <w:p w14:paraId="3D1FEC30">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第十四条 政务信息化项目建设方案通过技术评审后，由业主单位向市发改局申请立项。市发改局将市政务信息化行政主管部门的评审意见作为立项审批的依据。</w:t>
      </w:r>
    </w:p>
    <w:p w14:paraId="4E105F32">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第十五条 政务信息化项目完成立项后，由市财政局按预算评审的相关规定和程序开展项目预算评审。</w:t>
      </w:r>
    </w:p>
    <w:p w14:paraId="2ABEA963">
      <w:pPr>
        <w:spacing w:line="560" w:lineRule="exact"/>
        <w:jc w:val="center"/>
        <w:rPr>
          <w:rFonts w:ascii="黑体" w:hAnsi="黑体" w:eastAsia="黑体" w:cs="黑体"/>
          <w:sz w:val="32"/>
          <w:szCs w:val="32"/>
        </w:rPr>
      </w:pPr>
      <w:r>
        <w:rPr>
          <w:rFonts w:hint="eastAsia" w:ascii="黑体" w:hAnsi="黑体" w:eastAsia="黑体" w:cs="黑体"/>
          <w:sz w:val="32"/>
          <w:szCs w:val="32"/>
        </w:rPr>
        <w:t>第四章  项目采购</w:t>
      </w:r>
    </w:p>
    <w:p w14:paraId="17F69CF3">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第十六条 政务信息化项目采购按照《财政部关于印发&lt;政务信息系统政府采购管理暂行办法&gt;的通知》（财库〔2017〕210号）等政府采购相关规定执行。</w:t>
      </w:r>
    </w:p>
    <w:p w14:paraId="4F72D96E">
      <w:pPr>
        <w:pStyle w:val="4"/>
        <w:widowControl/>
        <w:spacing w:before="0" w:beforeAutospacing="0" w:after="0" w:afterAutospacing="0" w:line="560" w:lineRule="exact"/>
        <w:ind w:firstLine="640" w:firstLineChars="200"/>
        <w:jc w:val="both"/>
        <w:textAlignment w:val="center"/>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第十七条 规范政务信息化项目合同履约管理。政务信息化项目约定建设后的运维期一般不少于3年，</w:t>
      </w:r>
      <w:r>
        <w:rPr>
          <w:rFonts w:hint="eastAsia" w:ascii="仿宋" w:hAnsi="仿宋" w:eastAsia="仿宋" w:cs="仿宋"/>
          <w:color w:val="000000"/>
          <w:sz w:val="32"/>
          <w:shd w:val="clear" w:color="auto" w:fill="FFFFFF"/>
          <w:lang w:eastAsia="zh-CN"/>
        </w:rPr>
        <w:t>合同金额在</w:t>
      </w:r>
      <w:r>
        <w:rPr>
          <w:rFonts w:hint="eastAsia" w:ascii="仿宋" w:hAnsi="仿宋" w:eastAsia="仿宋" w:cs="仿宋"/>
          <w:color w:val="000000"/>
          <w:sz w:val="32"/>
          <w:shd w:val="clear" w:color="auto" w:fill="FFFFFF"/>
          <w:lang w:val="en-US" w:eastAsia="zh-CN"/>
        </w:rPr>
        <w:t>400万元以上的政务信息化项目原则上要求承建单位派驻专人现场运维，</w:t>
      </w:r>
      <w:r>
        <w:rPr>
          <w:rFonts w:hint="eastAsia" w:ascii="仿宋" w:hAnsi="仿宋" w:eastAsia="仿宋" w:cs="仿宋"/>
          <w:color w:val="000000"/>
          <w:sz w:val="32"/>
          <w:shd w:val="clear" w:color="auto" w:fill="FFFFFF"/>
        </w:rPr>
        <w:t>法律法规规章和上级政策另有规定的除外；约定运维期结束后，按照相关规定和程序确定后续运维费用。</w:t>
      </w:r>
    </w:p>
    <w:p w14:paraId="7AC818B0">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第十八条 政务信息化项目完成采购程序后，业主单位应将采购文件和合同报市政务信息化行政主管部门备案。</w:t>
      </w:r>
    </w:p>
    <w:p w14:paraId="6FA6C73D">
      <w:pPr>
        <w:spacing w:line="560" w:lineRule="exact"/>
        <w:jc w:val="center"/>
        <w:rPr>
          <w:rFonts w:ascii="黑体" w:hAnsi="黑体" w:eastAsia="黑体" w:cs="黑体"/>
          <w:sz w:val="32"/>
          <w:szCs w:val="32"/>
        </w:rPr>
      </w:pPr>
      <w:r>
        <w:rPr>
          <w:rFonts w:hint="eastAsia" w:ascii="黑体" w:hAnsi="黑体" w:eastAsia="黑体" w:cs="黑体"/>
          <w:sz w:val="32"/>
          <w:szCs w:val="32"/>
        </w:rPr>
        <w:t>第五章  项目建设</w:t>
      </w:r>
    </w:p>
    <w:p w14:paraId="63B588EF">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第十九条 业主单位应建立健全政务信息化项目管理制度，严格执行法人负责制，对承建及监理单位进行监督管理，按合同把控项目建设质量和进度，及时发现并处理项目风险，保证项目按时完工。</w:t>
      </w:r>
    </w:p>
    <w:p w14:paraId="3FB2136D">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第二十条 政务信息化项目实行项目监理制，业主单位应当按照信息系统工程监理有关规定，委托工程监理单位对项目建设进行工程监理。</w:t>
      </w:r>
    </w:p>
    <w:p w14:paraId="58E4939D">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第二十一条 市政务信息化行政主管部门负责对政务信息化项目进行统筹调度，不定期抽查和通报项目建设情况。</w:t>
      </w:r>
    </w:p>
    <w:p w14:paraId="573C1C59">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第二十二条 严格政务信息化项目变更审批。政务信息化项目建设过程中，确需对建设内容等进行变更的，应依法依规办理变更手续。</w:t>
      </w:r>
    </w:p>
    <w:p w14:paraId="77AE44E2">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第二十三条 业主单位签订项目采购合同时，应明确项目终止机制。项目建设实施过程中有下列情况之一的，业主单位依法终止项目实施，并形成书面说明提交市政务信息化行政主管部门：</w:t>
      </w:r>
    </w:p>
    <w:p w14:paraId="27D94906">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（一）由于不可抗力因素，造成项目无法完成的；</w:t>
      </w:r>
    </w:p>
    <w:p w14:paraId="12E526E5">
      <w:pPr>
        <w:pStyle w:val="4"/>
        <w:widowControl/>
        <w:spacing w:before="0" w:beforeAutospacing="0" w:after="0" w:afterAutospacing="0" w:line="560" w:lineRule="exact"/>
        <w:ind w:firstLine="640" w:firstLineChars="200"/>
        <w:jc w:val="both"/>
        <w:textAlignment w:val="center"/>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（二）项目实施不力，无法继续进行或预期目标不能实现的；</w:t>
      </w:r>
    </w:p>
    <w:p w14:paraId="12497F63">
      <w:pPr>
        <w:pStyle w:val="4"/>
        <w:widowControl/>
        <w:spacing w:before="0" w:beforeAutospacing="0" w:after="0" w:afterAutospacing="0" w:line="560" w:lineRule="exact"/>
        <w:ind w:firstLine="640" w:firstLineChars="200"/>
        <w:jc w:val="both"/>
        <w:textAlignment w:val="center"/>
        <w:rPr>
          <w:rFonts w:ascii="仿宋" w:hAnsi="仿宋" w:eastAsia="仿宋" w:cs="仿宋"/>
          <w:sz w:val="32"/>
          <w:shd w:val="clear" w:color="auto" w:fill="FFFFFF"/>
        </w:rPr>
      </w:pPr>
      <w:r>
        <w:rPr>
          <w:rFonts w:hint="eastAsia" w:ascii="仿宋" w:hAnsi="仿宋" w:eastAsia="仿宋" w:cs="仿宋"/>
          <w:sz w:val="32"/>
          <w:shd w:val="clear" w:color="auto" w:fill="FFFFFF"/>
        </w:rPr>
        <w:t>（三）岳阳市政务信息化行政主管部门要求全市统筹一体化建设的；</w:t>
      </w:r>
    </w:p>
    <w:p w14:paraId="090315C9">
      <w:pPr>
        <w:pStyle w:val="4"/>
        <w:widowControl/>
        <w:spacing w:before="0" w:beforeAutospacing="0" w:after="0" w:afterAutospacing="0" w:line="560" w:lineRule="exact"/>
        <w:ind w:firstLine="640" w:firstLineChars="200"/>
        <w:jc w:val="both"/>
        <w:textAlignment w:val="center"/>
        <w:rPr>
          <w:rFonts w:hint="eastAsia" w:ascii="仿宋" w:hAnsi="仿宋" w:eastAsia="仿宋" w:cs="仿宋"/>
          <w:color w:val="auto"/>
          <w:sz w:val="32"/>
          <w:shd w:val="clear" w:color="auto" w:fill="FFFFFF"/>
        </w:rPr>
      </w:pPr>
      <w:r>
        <w:rPr>
          <w:rFonts w:hint="eastAsia" w:ascii="仿宋" w:hAnsi="仿宋" w:eastAsia="仿宋" w:cs="仿宋"/>
          <w:color w:val="000000"/>
          <w:sz w:val="32"/>
          <w:shd w:val="clear" w:color="auto" w:fill="FFFFFF"/>
        </w:rPr>
        <w:t>（四）不能满足信息资源共享管理中采集、存储、汇聚、整合、治理、共享、开放和应用等要求的</w:t>
      </w:r>
      <w:r>
        <w:rPr>
          <w:rFonts w:hint="eastAsia" w:ascii="仿宋" w:hAnsi="仿宋" w:eastAsia="仿宋" w:cs="仿宋"/>
          <w:color w:val="auto"/>
          <w:sz w:val="32"/>
          <w:shd w:val="clear" w:color="auto" w:fill="FFFFFF"/>
          <w:lang w:eastAsia="zh-CN"/>
        </w:rPr>
        <w:t>。</w:t>
      </w:r>
    </w:p>
    <w:p w14:paraId="5B5C4FC5">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第六章  项目验收</w:t>
      </w:r>
    </w:p>
    <w:p w14:paraId="6B3931D5">
      <w:pPr>
        <w:pStyle w:val="4"/>
        <w:widowControl/>
        <w:spacing w:before="0" w:beforeAutospacing="0" w:after="0" w:afterAutospacing="0" w:line="560" w:lineRule="exact"/>
        <w:ind w:firstLine="640" w:firstLineChars="200"/>
        <w:jc w:val="both"/>
        <w:textAlignment w:val="center"/>
        <w:rPr>
          <w:rFonts w:hint="eastAsia" w:ascii="仿宋" w:hAnsi="仿宋" w:eastAsia="仿宋" w:cs="仿宋"/>
          <w:color w:val="auto"/>
          <w:sz w:val="32"/>
          <w:shd w:val="clear" w:color="auto" w:fill="FFFFFF"/>
          <w:lang w:eastAsia="zh-CN"/>
        </w:rPr>
      </w:pPr>
      <w:r>
        <w:rPr>
          <w:rFonts w:hint="eastAsia" w:ascii="仿宋" w:hAnsi="仿宋" w:eastAsia="仿宋" w:cs="仿宋"/>
          <w:color w:val="auto"/>
          <w:sz w:val="32"/>
          <w:shd w:val="clear" w:color="auto" w:fill="FFFFFF"/>
        </w:rPr>
        <w:t>第二十四条 政务信息化项目应通过竣工验收才能投入使用，项目竣工验收规范另行制订。</w:t>
      </w:r>
    </w:p>
    <w:p w14:paraId="31571ADB">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（一）总投资</w:t>
      </w:r>
      <w:r>
        <w:rPr>
          <w:rFonts w:hint="eastAsia" w:ascii="仿宋" w:hAnsi="仿宋" w:eastAsia="仿宋" w:cs="仿宋"/>
          <w:color w:val="auto"/>
          <w:sz w:val="32"/>
          <w:shd w:val="clear" w:color="auto" w:fill="FFFFFF"/>
          <w:lang w:val="en-US" w:eastAsia="zh-CN"/>
        </w:rPr>
        <w:t>10</w:t>
      </w:r>
      <w:r>
        <w:rPr>
          <w:rFonts w:hint="eastAsia" w:ascii="仿宋" w:hAnsi="仿宋" w:eastAsia="仿宋" w:cs="仿宋"/>
          <w:color w:val="auto"/>
          <w:sz w:val="32"/>
          <w:shd w:val="clear" w:color="auto" w:fill="FFFFFF"/>
        </w:rPr>
        <w:t>0万元以下的项目，由市政务信息化行政主管部门委托业主单位组织竣工验收，并将验收报告报市政务信息化行政主管部门备案；</w:t>
      </w:r>
    </w:p>
    <w:p w14:paraId="37AAB86D">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（二）总投资</w:t>
      </w:r>
      <w:r>
        <w:rPr>
          <w:rFonts w:hint="eastAsia" w:ascii="仿宋" w:hAnsi="仿宋" w:eastAsia="仿宋" w:cs="仿宋"/>
          <w:color w:val="auto"/>
          <w:sz w:val="32"/>
          <w:shd w:val="clear" w:color="auto" w:fill="FFFFFF"/>
          <w:lang w:val="en-US" w:eastAsia="zh-CN"/>
        </w:rPr>
        <w:t>10</w:t>
      </w:r>
      <w:r>
        <w:rPr>
          <w:rFonts w:hint="eastAsia" w:ascii="仿宋" w:hAnsi="仿宋" w:eastAsia="仿宋" w:cs="仿宋"/>
          <w:color w:val="auto"/>
          <w:sz w:val="32"/>
          <w:shd w:val="clear" w:color="auto" w:fill="FFFFFF"/>
        </w:rPr>
        <w:t>0万元（含）以上的项目，业主单位在试运行开始前组织完成初步验收，试运行结束后，向市政务信息化行政主管部门提出竣工验收申请，由市政务信息化行政主管部门组织专家进行竣工验收。</w:t>
      </w:r>
    </w:p>
    <w:p w14:paraId="482F2C12">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第二十五条 未能通过验收的项目，业主单位须督促承建单位限期整改，整改后应重新开展竣工验收工作；对拒不整改或整改后仍达不到验收标准的，财政部门不予支付项目相关剩余款项。</w:t>
      </w:r>
    </w:p>
    <w:p w14:paraId="1938073E">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第二十六条 业主单位应加强政务信息化项目相关档案资料管理，并积极探索应用电子档案。项目竣工验收完成后，将相关资料报市政务信息化行政主管部门备案。</w:t>
      </w:r>
    </w:p>
    <w:p w14:paraId="0FBA41E2">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第二十七条 业主单位负责组织开展项目运行维护管理，编制项目运行维护方案、安全保障方案等，每年出具一次项目运行维护情况报告</w:t>
      </w:r>
      <w:r>
        <w:rPr>
          <w:rFonts w:hint="eastAsia" w:ascii="仿宋" w:hAnsi="仿宋" w:eastAsia="仿宋" w:cs="仿宋"/>
          <w:color w:val="auto"/>
          <w:sz w:val="32"/>
          <w:shd w:val="clear" w:color="auto" w:fill="FFFFFF"/>
          <w:lang w:eastAsia="zh-CN"/>
        </w:rPr>
        <w:t>报市政务信息化行政主管部门审查备案</w:t>
      </w:r>
      <w:r>
        <w:rPr>
          <w:rFonts w:hint="eastAsia" w:ascii="仿宋" w:hAnsi="仿宋" w:eastAsia="仿宋" w:cs="仿宋"/>
          <w:color w:val="auto"/>
          <w:sz w:val="32"/>
          <w:shd w:val="clear" w:color="auto" w:fill="FFFFFF"/>
        </w:rPr>
        <w:t>。</w:t>
      </w:r>
    </w:p>
    <w:p w14:paraId="2E8FBF0A">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第七章  安全保障</w:t>
      </w:r>
    </w:p>
    <w:p w14:paraId="7666399C">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第二十八条 网络安全、信息安全保障体系应与政务信息化项目同步规划、同步建设和同步运行。</w:t>
      </w:r>
    </w:p>
    <w:p w14:paraId="6B0C1441">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第二十九条 市行政审批服务局应做好电子政务外网中心机房网络与信息安全防护，建立健全电子政务外网网络与信息安全管理制度和应急响应制度，定期组织对政务信息化项目进行安全检查，发现重大安全漏洞立即整改。</w:t>
      </w:r>
    </w:p>
    <w:p w14:paraId="3E33FB47">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第三十条 依托电子政务外网建设的政务信息化项目，根据其安全保护等级情况按照有关规定在市公安部门进行等级保护定级备案，选择符合条件的等级保护测评机构进行测评；未通过测评的，原则上不予正式部署到电子政务外网运行。</w:t>
      </w:r>
    </w:p>
    <w:p w14:paraId="0E2F1255">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第八章  监督评价</w:t>
      </w:r>
    </w:p>
    <w:p w14:paraId="3ED6516F">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第三十一条 市政务信息化行政主管部门建立政务信息化项目运行后评价机制，对政务信息化项目的建设情况、应用情况和使用效果等进行评价，评价结果与项目提出或应用单位后续政务信息化项目建设挂钩。</w:t>
      </w:r>
    </w:p>
    <w:p w14:paraId="355BDCEA">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第三十二条 业主单位存在未经批准擅自建设或变更、未按规定实行政府采购、验收或验收不合格即交付使用等情况的，市政务信息化行政主管部门根据具体情况责令暂停或终止项目建设活动，市财政</w:t>
      </w:r>
      <w:r>
        <w:rPr>
          <w:rFonts w:hint="eastAsia" w:ascii="仿宋" w:hAnsi="仿宋" w:eastAsia="仿宋" w:cs="仿宋"/>
          <w:color w:val="auto"/>
          <w:sz w:val="32"/>
          <w:shd w:val="clear" w:color="auto" w:fill="FFFFFF"/>
          <w:lang w:eastAsia="zh-CN"/>
        </w:rPr>
        <w:t>局采取</w:t>
      </w:r>
      <w:r>
        <w:rPr>
          <w:rFonts w:hint="eastAsia" w:ascii="仿宋" w:hAnsi="仿宋" w:eastAsia="仿宋" w:cs="仿宋"/>
          <w:color w:val="auto"/>
          <w:sz w:val="32"/>
          <w:shd w:val="clear" w:color="auto" w:fill="FFFFFF"/>
        </w:rPr>
        <w:t>暂停、终止拨付资金，或者收回已拨付资金等措施；造成严重后果的，依法依规追究相关责任单位和责任人员责任。</w:t>
      </w:r>
    </w:p>
    <w:p w14:paraId="3B49B09A">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第三十三条 承担政务信息化项目相关业务的咨询机构、设计单位、承建单位、代理机构、监理单位、测评机构及相关人员进行违规操作、弄虚作假的，出具的成果报告或审查结论严重失实的，或造成项目质量低劣的，根据情节轻重，依法依规将其不良行为记入信用档案或列入黑名单予以公布；造成经济损失的，依法承担赔偿责任；涉嫌犯罪的，移送相关部门处理。</w:t>
      </w:r>
    </w:p>
    <w:p w14:paraId="30022F1A">
      <w:pPr>
        <w:spacing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第九章  附 则</w:t>
      </w:r>
    </w:p>
    <w:p w14:paraId="7F205D0A">
      <w:pPr>
        <w:pStyle w:val="4"/>
        <w:widowControl/>
        <w:spacing w:before="0" w:beforeAutospacing="0" w:after="0" w:afterAutospacing="0" w:line="560" w:lineRule="exact"/>
        <w:ind w:firstLine="640" w:firstLineChars="200"/>
        <w:jc w:val="both"/>
        <w:textAlignment w:val="center"/>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第三十四条  政务信息化项目实施过程中产生的评审、监理、验收、绩效评价等所需资金，应由项目建设单位自行解决。</w:t>
      </w:r>
    </w:p>
    <w:p w14:paraId="7908F5E1">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第三十五条 涉密政务信息化项目应遵守国家</w:t>
      </w:r>
      <w:r>
        <w:rPr>
          <w:rFonts w:hint="eastAsia" w:ascii="仿宋" w:hAnsi="仿宋" w:eastAsia="仿宋" w:cs="仿宋"/>
          <w:color w:val="auto"/>
          <w:sz w:val="32"/>
          <w:shd w:val="clear" w:color="auto" w:fill="FFFFFF"/>
          <w:lang w:eastAsia="zh-CN"/>
        </w:rPr>
        <w:t>有关</w:t>
      </w:r>
      <w:r>
        <w:rPr>
          <w:rFonts w:hint="eastAsia" w:ascii="仿宋" w:hAnsi="仿宋" w:eastAsia="仿宋" w:cs="仿宋"/>
          <w:color w:val="auto"/>
          <w:sz w:val="32"/>
          <w:shd w:val="clear" w:color="auto" w:fill="FFFFFF"/>
        </w:rPr>
        <w:t>保密规定。</w:t>
      </w:r>
    </w:p>
    <w:p w14:paraId="1848B914">
      <w:pPr>
        <w:pStyle w:val="4"/>
        <w:widowControl/>
        <w:spacing w:before="0" w:beforeAutospacing="0" w:after="0" w:afterAutospacing="0" w:line="560" w:lineRule="exact"/>
        <w:ind w:firstLine="640" w:firstLineChars="200"/>
        <w:jc w:val="both"/>
        <w:textAlignment w:val="center"/>
        <w:rPr>
          <w:rFonts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第三十六条 本办法自公布之日起施行，有效期2年。</w:t>
      </w:r>
    </w:p>
    <w:p w14:paraId="1059D34A">
      <w:pPr>
        <w:pStyle w:val="4"/>
        <w:widowControl/>
        <w:spacing w:before="0" w:beforeAutospacing="0" w:after="0" w:afterAutospacing="0" w:line="560" w:lineRule="exact"/>
        <w:ind w:firstLine="640" w:firstLineChars="200"/>
        <w:jc w:val="both"/>
        <w:textAlignment w:val="center"/>
        <w:rPr>
          <w:rFonts w:ascii="微软雅黑" w:hAnsi="微软雅黑" w:eastAsia="仿宋_GB2312" w:cs="微软雅黑"/>
          <w:color w:val="auto"/>
          <w:sz w:val="32"/>
          <w:shd w:val="clear" w:color="auto" w:fill="FFFFFF"/>
        </w:rPr>
      </w:pPr>
      <w:r>
        <w:rPr>
          <w:rFonts w:hint="eastAsia" w:ascii="微软雅黑" w:hAnsi="微软雅黑" w:eastAsia="仿宋_GB2312" w:cs="微软雅黑"/>
          <w:color w:val="auto"/>
          <w:sz w:val="32"/>
          <w:shd w:val="clear" w:color="auto" w:fill="FFFFFF"/>
        </w:rPr>
        <w:br w:type="page"/>
      </w:r>
    </w:p>
    <w:p w14:paraId="2059A9E7">
      <w:pPr>
        <w:rPr>
          <w:rFonts w:ascii="黑体" w:hAnsi="黑体" w:eastAsia="黑体" w:cs="黑体"/>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14:paraId="00BDD1E6">
      <w:pPr>
        <w:spacing w:line="560" w:lineRule="exact"/>
        <w:rPr>
          <w:b/>
          <w:color w:val="auto"/>
          <w:sz w:val="36"/>
        </w:rPr>
      </w:pPr>
      <w:r>
        <w:rPr>
          <w:rFonts w:hint="eastAsia" w:ascii="黑体" w:hAnsi="黑体" w:eastAsia="黑体" w:cs="黑体"/>
          <w:color w:val="auto"/>
          <w:sz w:val="32"/>
          <w:szCs w:val="32"/>
        </w:rPr>
        <w:t>附件1</w:t>
      </w:r>
    </w:p>
    <w:p w14:paraId="13437F45">
      <w:pPr>
        <w:spacing w:line="520" w:lineRule="exact"/>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汨罗市政务信息化项目建设计划申报表</w:t>
      </w:r>
    </w:p>
    <w:p w14:paraId="0B185664">
      <w:pPr>
        <w:rPr>
          <w:color w:val="auto"/>
          <w:sz w:val="28"/>
          <w:szCs w:val="28"/>
        </w:rPr>
      </w:pPr>
      <w:r>
        <w:rPr>
          <w:rFonts w:hint="eastAsia" w:ascii="宋体" w:hAnsi="宋体" w:cs="宋体"/>
          <w:color w:val="auto"/>
          <w:kern w:val="0"/>
          <w:sz w:val="28"/>
          <w:szCs w:val="28"/>
        </w:rPr>
        <w:t>申报单位</w:t>
      </w:r>
      <w:r>
        <w:rPr>
          <w:rFonts w:ascii="宋体" w:hAnsi="宋体" w:cs="宋体"/>
          <w:color w:val="auto"/>
          <w:kern w:val="0"/>
          <w:sz w:val="28"/>
          <w:szCs w:val="28"/>
        </w:rPr>
        <w:t>：</w:t>
      </w:r>
      <w:r>
        <w:rPr>
          <w:rFonts w:hint="eastAsia" w:ascii="宋体" w:hAnsi="宋体" w:cs="宋体"/>
          <w:color w:val="auto"/>
          <w:kern w:val="0"/>
          <w:sz w:val="28"/>
          <w:szCs w:val="28"/>
        </w:rPr>
        <w:t xml:space="preserve">   </w:t>
      </w:r>
      <w:r>
        <w:rPr>
          <w:rFonts w:ascii="宋体" w:hAnsi="宋体" w:cs="宋体"/>
          <w:color w:val="auto"/>
          <w:kern w:val="0"/>
          <w:sz w:val="28"/>
          <w:szCs w:val="28"/>
        </w:rPr>
        <w:t xml:space="preserve">                     </w:t>
      </w:r>
      <w:r>
        <w:rPr>
          <w:rFonts w:hint="eastAsia" w:ascii="宋体" w:hAnsi="宋体" w:cs="宋体"/>
          <w:color w:val="auto"/>
          <w:kern w:val="0"/>
          <w:sz w:val="28"/>
          <w:szCs w:val="28"/>
        </w:rPr>
        <w:t>填报人</w:t>
      </w:r>
      <w:r>
        <w:rPr>
          <w:rFonts w:ascii="宋体" w:hAnsi="宋体" w:cs="宋体"/>
          <w:color w:val="auto"/>
          <w:kern w:val="0"/>
          <w:sz w:val="28"/>
          <w:szCs w:val="28"/>
        </w:rPr>
        <w:t>：</w:t>
      </w:r>
      <w:r>
        <w:rPr>
          <w:rFonts w:hint="eastAsia" w:ascii="宋体" w:hAnsi="宋体" w:cs="宋体"/>
          <w:color w:val="auto"/>
          <w:kern w:val="0"/>
          <w:sz w:val="28"/>
          <w:szCs w:val="28"/>
        </w:rPr>
        <w:t xml:space="preserve">  </w:t>
      </w:r>
      <w:r>
        <w:rPr>
          <w:rFonts w:ascii="宋体" w:hAnsi="宋体" w:cs="宋体"/>
          <w:color w:val="auto"/>
          <w:kern w:val="0"/>
          <w:sz w:val="28"/>
          <w:szCs w:val="28"/>
        </w:rPr>
        <w:t xml:space="preserve">                             </w:t>
      </w:r>
      <w:r>
        <w:rPr>
          <w:rFonts w:hint="eastAsia" w:ascii="宋体" w:hAnsi="宋体" w:cs="宋体"/>
          <w:color w:val="auto"/>
          <w:kern w:val="0"/>
          <w:sz w:val="28"/>
          <w:szCs w:val="28"/>
        </w:rPr>
        <w:t>领导</w:t>
      </w:r>
      <w:r>
        <w:rPr>
          <w:rFonts w:ascii="宋体" w:hAnsi="宋体" w:cs="宋体"/>
          <w:color w:val="auto"/>
          <w:kern w:val="0"/>
          <w:sz w:val="28"/>
          <w:szCs w:val="28"/>
        </w:rPr>
        <w:t>签字：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415"/>
        <w:gridCol w:w="1490"/>
        <w:gridCol w:w="1350"/>
        <w:gridCol w:w="1551"/>
        <w:gridCol w:w="1274"/>
        <w:gridCol w:w="1828"/>
        <w:gridCol w:w="1387"/>
        <w:gridCol w:w="2265"/>
        <w:gridCol w:w="769"/>
      </w:tblGrid>
      <w:tr w14:paraId="69B6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354BFC1C">
            <w:pPr>
              <w:jc w:val="center"/>
              <w:rPr>
                <w:rFonts w:ascii="仿宋" w:hAnsi="仿宋" w:eastAsia="仿宋"/>
                <w:color w:val="auto"/>
              </w:rPr>
            </w:pPr>
            <w:r>
              <w:rPr>
                <w:rFonts w:hint="eastAsia" w:ascii="仿宋" w:hAnsi="仿宋" w:eastAsia="仿宋"/>
                <w:color w:val="auto"/>
              </w:rPr>
              <w:t>序号</w:t>
            </w:r>
          </w:p>
        </w:tc>
        <w:tc>
          <w:tcPr>
            <w:tcW w:w="1415" w:type="dxa"/>
            <w:vAlign w:val="center"/>
          </w:tcPr>
          <w:p w14:paraId="6854B3AA">
            <w:pPr>
              <w:jc w:val="center"/>
              <w:rPr>
                <w:rFonts w:ascii="仿宋" w:hAnsi="仿宋" w:eastAsia="仿宋"/>
                <w:color w:val="auto"/>
              </w:rPr>
            </w:pPr>
            <w:r>
              <w:rPr>
                <w:rFonts w:hint="eastAsia" w:ascii="仿宋" w:hAnsi="仿宋" w:eastAsia="仿宋"/>
                <w:color w:val="auto"/>
              </w:rPr>
              <w:t>项目</w:t>
            </w:r>
            <w:r>
              <w:rPr>
                <w:rFonts w:ascii="仿宋" w:hAnsi="仿宋" w:eastAsia="仿宋"/>
                <w:color w:val="auto"/>
              </w:rPr>
              <w:t>名称</w:t>
            </w:r>
          </w:p>
        </w:tc>
        <w:tc>
          <w:tcPr>
            <w:tcW w:w="1490" w:type="dxa"/>
            <w:vAlign w:val="center"/>
          </w:tcPr>
          <w:p w14:paraId="11E5ADA9">
            <w:pPr>
              <w:jc w:val="center"/>
              <w:rPr>
                <w:rFonts w:ascii="仿宋" w:hAnsi="仿宋" w:eastAsia="仿宋"/>
                <w:color w:val="auto"/>
              </w:rPr>
            </w:pPr>
            <w:r>
              <w:rPr>
                <w:rFonts w:hint="eastAsia" w:ascii="仿宋" w:hAnsi="仿宋" w:eastAsia="仿宋"/>
                <w:color w:val="auto"/>
              </w:rPr>
              <w:t>主要</w:t>
            </w:r>
            <w:r>
              <w:rPr>
                <w:rFonts w:ascii="仿宋" w:hAnsi="仿宋" w:eastAsia="仿宋"/>
                <w:color w:val="auto"/>
              </w:rPr>
              <w:t>建设内容</w:t>
            </w:r>
          </w:p>
        </w:tc>
        <w:tc>
          <w:tcPr>
            <w:tcW w:w="1350" w:type="dxa"/>
            <w:vAlign w:val="center"/>
          </w:tcPr>
          <w:p w14:paraId="10E05BA4">
            <w:pPr>
              <w:jc w:val="center"/>
              <w:rPr>
                <w:rFonts w:ascii="仿宋" w:hAnsi="仿宋" w:eastAsia="仿宋"/>
                <w:color w:val="auto"/>
              </w:rPr>
            </w:pPr>
            <w:r>
              <w:rPr>
                <w:rFonts w:hint="eastAsia" w:ascii="仿宋" w:hAnsi="仿宋" w:eastAsia="仿宋"/>
                <w:color w:val="auto"/>
              </w:rPr>
              <w:t>实施</w:t>
            </w:r>
            <w:r>
              <w:rPr>
                <w:rFonts w:ascii="仿宋" w:hAnsi="仿宋" w:eastAsia="仿宋"/>
                <w:color w:val="auto"/>
              </w:rPr>
              <w:t>范围</w:t>
            </w:r>
          </w:p>
        </w:tc>
        <w:tc>
          <w:tcPr>
            <w:tcW w:w="1551" w:type="dxa"/>
            <w:vAlign w:val="center"/>
          </w:tcPr>
          <w:p w14:paraId="08404DD4">
            <w:pPr>
              <w:jc w:val="center"/>
              <w:rPr>
                <w:rFonts w:ascii="仿宋" w:hAnsi="仿宋" w:eastAsia="仿宋"/>
                <w:color w:val="auto"/>
              </w:rPr>
            </w:pPr>
            <w:r>
              <w:rPr>
                <w:rFonts w:hint="eastAsia" w:ascii="仿宋" w:hAnsi="仿宋" w:eastAsia="仿宋"/>
                <w:color w:val="auto"/>
              </w:rPr>
              <w:t>项目</w:t>
            </w:r>
            <w:r>
              <w:rPr>
                <w:rFonts w:ascii="仿宋" w:hAnsi="仿宋" w:eastAsia="仿宋"/>
                <w:color w:val="auto"/>
              </w:rPr>
              <w:t>概算</w:t>
            </w:r>
          </w:p>
          <w:p w14:paraId="128F4275">
            <w:pPr>
              <w:jc w:val="center"/>
              <w:rPr>
                <w:rFonts w:ascii="仿宋" w:hAnsi="仿宋" w:eastAsia="仿宋"/>
                <w:color w:val="auto"/>
              </w:rPr>
            </w:pPr>
            <w:r>
              <w:rPr>
                <w:rFonts w:hint="eastAsia" w:ascii="仿宋" w:hAnsi="仿宋" w:eastAsia="仿宋"/>
                <w:color w:val="auto"/>
              </w:rPr>
              <w:t>总投资</w:t>
            </w:r>
            <w:r>
              <w:rPr>
                <w:rFonts w:ascii="仿宋" w:hAnsi="仿宋" w:eastAsia="仿宋"/>
                <w:color w:val="auto"/>
              </w:rPr>
              <w:t>（</w:t>
            </w:r>
            <w:r>
              <w:rPr>
                <w:rFonts w:hint="eastAsia" w:ascii="仿宋" w:hAnsi="仿宋" w:eastAsia="仿宋"/>
                <w:color w:val="auto"/>
              </w:rPr>
              <w:t>万元</w:t>
            </w:r>
            <w:r>
              <w:rPr>
                <w:rFonts w:ascii="仿宋" w:hAnsi="仿宋" w:eastAsia="仿宋"/>
                <w:color w:val="auto"/>
              </w:rPr>
              <w:t>）</w:t>
            </w:r>
            <w:r>
              <w:rPr>
                <w:rFonts w:hint="eastAsia" w:ascii="仿宋" w:hAnsi="仿宋" w:eastAsia="仿宋"/>
                <w:color w:val="auto"/>
              </w:rPr>
              <w:t>及分</w:t>
            </w:r>
            <w:r>
              <w:rPr>
                <w:rFonts w:ascii="仿宋" w:hAnsi="仿宋" w:eastAsia="仿宋"/>
                <w:color w:val="auto"/>
              </w:rPr>
              <w:t>年度投资计划</w:t>
            </w:r>
          </w:p>
        </w:tc>
        <w:tc>
          <w:tcPr>
            <w:tcW w:w="1274" w:type="dxa"/>
            <w:vAlign w:val="center"/>
          </w:tcPr>
          <w:p w14:paraId="290A08F0">
            <w:pPr>
              <w:jc w:val="center"/>
              <w:rPr>
                <w:rFonts w:ascii="仿宋" w:hAnsi="仿宋" w:eastAsia="仿宋"/>
                <w:color w:val="auto"/>
              </w:rPr>
            </w:pPr>
            <w:r>
              <w:rPr>
                <w:rFonts w:hint="eastAsia" w:ascii="仿宋" w:hAnsi="仿宋" w:eastAsia="仿宋"/>
                <w:color w:val="auto"/>
              </w:rPr>
              <w:t>资金来源</w:t>
            </w:r>
          </w:p>
        </w:tc>
        <w:tc>
          <w:tcPr>
            <w:tcW w:w="1828" w:type="dxa"/>
            <w:vAlign w:val="center"/>
          </w:tcPr>
          <w:p w14:paraId="07E5E66D">
            <w:pPr>
              <w:jc w:val="center"/>
              <w:rPr>
                <w:rFonts w:hint="eastAsia" w:ascii="仿宋" w:hAnsi="仿宋" w:eastAsia="仿宋"/>
                <w:color w:val="auto"/>
                <w:lang w:eastAsia="zh-CN"/>
              </w:rPr>
            </w:pPr>
            <w:r>
              <w:rPr>
                <w:rFonts w:hint="eastAsia" w:ascii="仿宋" w:hAnsi="仿宋" w:eastAsia="仿宋"/>
                <w:color w:val="auto"/>
              </w:rPr>
              <w:t>2022年</w:t>
            </w:r>
            <w:r>
              <w:rPr>
                <w:rFonts w:ascii="仿宋" w:hAnsi="仿宋" w:eastAsia="仿宋"/>
                <w:color w:val="auto"/>
              </w:rPr>
              <w:t>建设内容</w:t>
            </w:r>
          </w:p>
        </w:tc>
        <w:tc>
          <w:tcPr>
            <w:tcW w:w="1387" w:type="dxa"/>
            <w:vAlign w:val="center"/>
          </w:tcPr>
          <w:p w14:paraId="48E1368D">
            <w:pPr>
              <w:jc w:val="center"/>
              <w:rPr>
                <w:rFonts w:ascii="仿宋" w:hAnsi="仿宋" w:eastAsia="仿宋"/>
                <w:color w:val="auto"/>
              </w:rPr>
            </w:pPr>
            <w:r>
              <w:rPr>
                <w:rFonts w:hint="eastAsia" w:ascii="仿宋" w:hAnsi="仿宋" w:eastAsia="仿宋"/>
                <w:color w:val="auto"/>
              </w:rPr>
              <w:t>联系人及</w:t>
            </w:r>
            <w:r>
              <w:rPr>
                <w:rFonts w:ascii="仿宋" w:hAnsi="仿宋" w:eastAsia="仿宋"/>
                <w:color w:val="auto"/>
              </w:rPr>
              <w:t>方式</w:t>
            </w:r>
          </w:p>
        </w:tc>
        <w:tc>
          <w:tcPr>
            <w:tcW w:w="2265" w:type="dxa"/>
            <w:vAlign w:val="center"/>
          </w:tcPr>
          <w:p w14:paraId="5428F7C0">
            <w:pPr>
              <w:rPr>
                <w:rFonts w:ascii="仿宋" w:hAnsi="仿宋" w:eastAsia="仿宋"/>
                <w:color w:val="auto"/>
              </w:rPr>
            </w:pPr>
            <w:r>
              <w:rPr>
                <w:rFonts w:hint="eastAsia" w:ascii="仿宋" w:hAnsi="仿宋" w:eastAsia="仿宋"/>
                <w:color w:val="auto"/>
              </w:rPr>
              <w:t>建设</w:t>
            </w:r>
            <w:r>
              <w:rPr>
                <w:rFonts w:ascii="仿宋" w:hAnsi="仿宋" w:eastAsia="仿宋"/>
                <w:color w:val="auto"/>
              </w:rPr>
              <w:t>依据的政策文件、领导批示、建设方案等相关附件名称</w:t>
            </w:r>
          </w:p>
        </w:tc>
        <w:tc>
          <w:tcPr>
            <w:tcW w:w="769" w:type="dxa"/>
            <w:vAlign w:val="center"/>
          </w:tcPr>
          <w:p w14:paraId="03FA3C2B">
            <w:pPr>
              <w:jc w:val="center"/>
              <w:rPr>
                <w:rFonts w:ascii="仿宋" w:hAnsi="仿宋" w:eastAsia="仿宋"/>
                <w:color w:val="auto"/>
              </w:rPr>
            </w:pPr>
            <w:r>
              <w:rPr>
                <w:rFonts w:hint="eastAsia" w:ascii="仿宋" w:hAnsi="仿宋" w:eastAsia="仿宋"/>
                <w:color w:val="auto"/>
              </w:rPr>
              <w:t>备注</w:t>
            </w:r>
          </w:p>
        </w:tc>
      </w:tr>
      <w:tr w14:paraId="48D6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5" w:type="dxa"/>
            <w:vAlign w:val="center"/>
          </w:tcPr>
          <w:p w14:paraId="2A99EE11">
            <w:pPr>
              <w:jc w:val="center"/>
              <w:rPr>
                <w:color w:val="auto"/>
              </w:rPr>
            </w:pPr>
          </w:p>
        </w:tc>
        <w:tc>
          <w:tcPr>
            <w:tcW w:w="1415" w:type="dxa"/>
            <w:vAlign w:val="center"/>
          </w:tcPr>
          <w:p w14:paraId="4E38FB6D">
            <w:pPr>
              <w:jc w:val="center"/>
              <w:rPr>
                <w:color w:val="auto"/>
              </w:rPr>
            </w:pPr>
          </w:p>
        </w:tc>
        <w:tc>
          <w:tcPr>
            <w:tcW w:w="1490" w:type="dxa"/>
            <w:vAlign w:val="center"/>
          </w:tcPr>
          <w:p w14:paraId="6BD9CCC1">
            <w:pPr>
              <w:jc w:val="center"/>
              <w:rPr>
                <w:color w:val="auto"/>
              </w:rPr>
            </w:pPr>
          </w:p>
        </w:tc>
        <w:tc>
          <w:tcPr>
            <w:tcW w:w="1350" w:type="dxa"/>
            <w:vAlign w:val="center"/>
          </w:tcPr>
          <w:p w14:paraId="03B5299E">
            <w:pPr>
              <w:jc w:val="center"/>
              <w:rPr>
                <w:color w:val="auto"/>
              </w:rPr>
            </w:pPr>
          </w:p>
        </w:tc>
        <w:tc>
          <w:tcPr>
            <w:tcW w:w="1551" w:type="dxa"/>
            <w:vAlign w:val="center"/>
          </w:tcPr>
          <w:p w14:paraId="6C375E3E">
            <w:pPr>
              <w:jc w:val="center"/>
              <w:rPr>
                <w:color w:val="auto"/>
              </w:rPr>
            </w:pPr>
          </w:p>
        </w:tc>
        <w:tc>
          <w:tcPr>
            <w:tcW w:w="1274" w:type="dxa"/>
            <w:vAlign w:val="center"/>
          </w:tcPr>
          <w:p w14:paraId="6D9117A4">
            <w:pPr>
              <w:jc w:val="center"/>
              <w:rPr>
                <w:color w:val="auto"/>
              </w:rPr>
            </w:pPr>
          </w:p>
        </w:tc>
        <w:tc>
          <w:tcPr>
            <w:tcW w:w="1828" w:type="dxa"/>
            <w:vAlign w:val="center"/>
          </w:tcPr>
          <w:p w14:paraId="2D74E079">
            <w:pPr>
              <w:jc w:val="center"/>
              <w:rPr>
                <w:color w:val="auto"/>
              </w:rPr>
            </w:pPr>
          </w:p>
        </w:tc>
        <w:tc>
          <w:tcPr>
            <w:tcW w:w="1387" w:type="dxa"/>
            <w:vAlign w:val="center"/>
          </w:tcPr>
          <w:p w14:paraId="23D38C2E">
            <w:pPr>
              <w:jc w:val="center"/>
              <w:rPr>
                <w:color w:val="auto"/>
              </w:rPr>
            </w:pPr>
          </w:p>
        </w:tc>
        <w:tc>
          <w:tcPr>
            <w:tcW w:w="2265" w:type="dxa"/>
            <w:vAlign w:val="center"/>
          </w:tcPr>
          <w:p w14:paraId="01E0D6D7">
            <w:pPr>
              <w:jc w:val="center"/>
              <w:rPr>
                <w:color w:val="auto"/>
              </w:rPr>
            </w:pPr>
          </w:p>
        </w:tc>
        <w:tc>
          <w:tcPr>
            <w:tcW w:w="769" w:type="dxa"/>
            <w:vAlign w:val="center"/>
          </w:tcPr>
          <w:p w14:paraId="772F553C">
            <w:pPr>
              <w:jc w:val="center"/>
              <w:rPr>
                <w:color w:val="auto"/>
              </w:rPr>
            </w:pPr>
          </w:p>
        </w:tc>
      </w:tr>
      <w:tr w14:paraId="4294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5" w:type="dxa"/>
            <w:vAlign w:val="center"/>
          </w:tcPr>
          <w:p w14:paraId="2AB4C56C">
            <w:pPr>
              <w:jc w:val="center"/>
              <w:rPr>
                <w:color w:val="auto"/>
              </w:rPr>
            </w:pPr>
          </w:p>
        </w:tc>
        <w:tc>
          <w:tcPr>
            <w:tcW w:w="1415" w:type="dxa"/>
            <w:vAlign w:val="center"/>
          </w:tcPr>
          <w:p w14:paraId="4F6E51BF">
            <w:pPr>
              <w:jc w:val="center"/>
              <w:rPr>
                <w:color w:val="auto"/>
              </w:rPr>
            </w:pPr>
          </w:p>
        </w:tc>
        <w:tc>
          <w:tcPr>
            <w:tcW w:w="1490" w:type="dxa"/>
            <w:vAlign w:val="center"/>
          </w:tcPr>
          <w:p w14:paraId="06EA3AC4">
            <w:pPr>
              <w:jc w:val="center"/>
              <w:rPr>
                <w:color w:val="auto"/>
              </w:rPr>
            </w:pPr>
          </w:p>
        </w:tc>
        <w:tc>
          <w:tcPr>
            <w:tcW w:w="1350" w:type="dxa"/>
            <w:vAlign w:val="center"/>
          </w:tcPr>
          <w:p w14:paraId="6F74B37D">
            <w:pPr>
              <w:jc w:val="center"/>
              <w:rPr>
                <w:color w:val="auto"/>
              </w:rPr>
            </w:pPr>
          </w:p>
        </w:tc>
        <w:tc>
          <w:tcPr>
            <w:tcW w:w="1551" w:type="dxa"/>
            <w:vAlign w:val="center"/>
          </w:tcPr>
          <w:p w14:paraId="6A75EF0E">
            <w:pPr>
              <w:jc w:val="center"/>
              <w:rPr>
                <w:color w:val="auto"/>
              </w:rPr>
            </w:pPr>
          </w:p>
        </w:tc>
        <w:tc>
          <w:tcPr>
            <w:tcW w:w="1274" w:type="dxa"/>
            <w:vAlign w:val="center"/>
          </w:tcPr>
          <w:p w14:paraId="54B78D74">
            <w:pPr>
              <w:jc w:val="center"/>
              <w:rPr>
                <w:color w:val="auto"/>
              </w:rPr>
            </w:pPr>
          </w:p>
        </w:tc>
        <w:tc>
          <w:tcPr>
            <w:tcW w:w="1828" w:type="dxa"/>
            <w:vAlign w:val="center"/>
          </w:tcPr>
          <w:p w14:paraId="358D3D40">
            <w:pPr>
              <w:jc w:val="center"/>
              <w:rPr>
                <w:color w:val="auto"/>
              </w:rPr>
            </w:pPr>
          </w:p>
        </w:tc>
        <w:tc>
          <w:tcPr>
            <w:tcW w:w="1387" w:type="dxa"/>
            <w:vAlign w:val="center"/>
          </w:tcPr>
          <w:p w14:paraId="7C1D5F3E">
            <w:pPr>
              <w:jc w:val="center"/>
              <w:rPr>
                <w:color w:val="auto"/>
              </w:rPr>
            </w:pPr>
          </w:p>
        </w:tc>
        <w:tc>
          <w:tcPr>
            <w:tcW w:w="2265" w:type="dxa"/>
            <w:vAlign w:val="center"/>
          </w:tcPr>
          <w:p w14:paraId="626AF856">
            <w:pPr>
              <w:jc w:val="center"/>
              <w:rPr>
                <w:color w:val="auto"/>
              </w:rPr>
            </w:pPr>
          </w:p>
        </w:tc>
        <w:tc>
          <w:tcPr>
            <w:tcW w:w="769" w:type="dxa"/>
            <w:vAlign w:val="center"/>
          </w:tcPr>
          <w:p w14:paraId="37F26274">
            <w:pPr>
              <w:jc w:val="center"/>
              <w:rPr>
                <w:color w:val="auto"/>
              </w:rPr>
            </w:pPr>
          </w:p>
        </w:tc>
      </w:tr>
      <w:tr w14:paraId="098E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5" w:type="dxa"/>
            <w:vAlign w:val="center"/>
          </w:tcPr>
          <w:p w14:paraId="3C67C82B">
            <w:pPr>
              <w:jc w:val="center"/>
              <w:rPr>
                <w:color w:val="auto"/>
              </w:rPr>
            </w:pPr>
          </w:p>
        </w:tc>
        <w:tc>
          <w:tcPr>
            <w:tcW w:w="1415" w:type="dxa"/>
            <w:vAlign w:val="center"/>
          </w:tcPr>
          <w:p w14:paraId="577B1B20">
            <w:pPr>
              <w:jc w:val="center"/>
              <w:rPr>
                <w:color w:val="auto"/>
              </w:rPr>
            </w:pPr>
          </w:p>
        </w:tc>
        <w:tc>
          <w:tcPr>
            <w:tcW w:w="1490" w:type="dxa"/>
            <w:vAlign w:val="center"/>
          </w:tcPr>
          <w:p w14:paraId="5BA00C29">
            <w:pPr>
              <w:jc w:val="center"/>
              <w:rPr>
                <w:color w:val="auto"/>
              </w:rPr>
            </w:pPr>
          </w:p>
        </w:tc>
        <w:tc>
          <w:tcPr>
            <w:tcW w:w="1350" w:type="dxa"/>
            <w:vAlign w:val="center"/>
          </w:tcPr>
          <w:p w14:paraId="3FF79F66">
            <w:pPr>
              <w:jc w:val="center"/>
              <w:rPr>
                <w:color w:val="auto"/>
              </w:rPr>
            </w:pPr>
          </w:p>
        </w:tc>
        <w:tc>
          <w:tcPr>
            <w:tcW w:w="1551" w:type="dxa"/>
            <w:vAlign w:val="center"/>
          </w:tcPr>
          <w:p w14:paraId="75081B40">
            <w:pPr>
              <w:jc w:val="center"/>
              <w:rPr>
                <w:color w:val="auto"/>
              </w:rPr>
            </w:pPr>
          </w:p>
        </w:tc>
        <w:tc>
          <w:tcPr>
            <w:tcW w:w="1274" w:type="dxa"/>
            <w:vAlign w:val="center"/>
          </w:tcPr>
          <w:p w14:paraId="1EB6C022">
            <w:pPr>
              <w:jc w:val="center"/>
              <w:rPr>
                <w:color w:val="auto"/>
              </w:rPr>
            </w:pPr>
          </w:p>
        </w:tc>
        <w:tc>
          <w:tcPr>
            <w:tcW w:w="1828" w:type="dxa"/>
            <w:vAlign w:val="center"/>
          </w:tcPr>
          <w:p w14:paraId="51E41CA1">
            <w:pPr>
              <w:jc w:val="center"/>
              <w:rPr>
                <w:color w:val="auto"/>
              </w:rPr>
            </w:pPr>
          </w:p>
        </w:tc>
        <w:tc>
          <w:tcPr>
            <w:tcW w:w="1387" w:type="dxa"/>
            <w:vAlign w:val="center"/>
          </w:tcPr>
          <w:p w14:paraId="30CDDA63">
            <w:pPr>
              <w:jc w:val="center"/>
              <w:rPr>
                <w:color w:val="auto"/>
              </w:rPr>
            </w:pPr>
          </w:p>
        </w:tc>
        <w:tc>
          <w:tcPr>
            <w:tcW w:w="2265" w:type="dxa"/>
            <w:vAlign w:val="center"/>
          </w:tcPr>
          <w:p w14:paraId="1A835546">
            <w:pPr>
              <w:jc w:val="center"/>
              <w:rPr>
                <w:color w:val="auto"/>
              </w:rPr>
            </w:pPr>
          </w:p>
        </w:tc>
        <w:tc>
          <w:tcPr>
            <w:tcW w:w="769" w:type="dxa"/>
            <w:vAlign w:val="center"/>
          </w:tcPr>
          <w:p w14:paraId="621BBF5C">
            <w:pPr>
              <w:jc w:val="center"/>
              <w:rPr>
                <w:color w:val="auto"/>
              </w:rPr>
            </w:pPr>
          </w:p>
        </w:tc>
      </w:tr>
      <w:tr w14:paraId="72D6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5" w:type="dxa"/>
            <w:vAlign w:val="center"/>
          </w:tcPr>
          <w:p w14:paraId="0BAF1955">
            <w:pPr>
              <w:jc w:val="center"/>
              <w:rPr>
                <w:color w:val="auto"/>
              </w:rPr>
            </w:pPr>
          </w:p>
        </w:tc>
        <w:tc>
          <w:tcPr>
            <w:tcW w:w="1415" w:type="dxa"/>
            <w:vAlign w:val="center"/>
          </w:tcPr>
          <w:p w14:paraId="038C2BFE">
            <w:pPr>
              <w:jc w:val="center"/>
              <w:rPr>
                <w:color w:val="auto"/>
              </w:rPr>
            </w:pPr>
          </w:p>
        </w:tc>
        <w:tc>
          <w:tcPr>
            <w:tcW w:w="1490" w:type="dxa"/>
            <w:vAlign w:val="center"/>
          </w:tcPr>
          <w:p w14:paraId="16376FDF">
            <w:pPr>
              <w:jc w:val="center"/>
              <w:rPr>
                <w:color w:val="auto"/>
              </w:rPr>
            </w:pPr>
          </w:p>
        </w:tc>
        <w:tc>
          <w:tcPr>
            <w:tcW w:w="1350" w:type="dxa"/>
            <w:vAlign w:val="center"/>
          </w:tcPr>
          <w:p w14:paraId="36A11944">
            <w:pPr>
              <w:jc w:val="center"/>
              <w:rPr>
                <w:color w:val="auto"/>
              </w:rPr>
            </w:pPr>
          </w:p>
        </w:tc>
        <w:tc>
          <w:tcPr>
            <w:tcW w:w="1551" w:type="dxa"/>
            <w:vAlign w:val="center"/>
          </w:tcPr>
          <w:p w14:paraId="7F1F3C0F">
            <w:pPr>
              <w:jc w:val="center"/>
              <w:rPr>
                <w:color w:val="auto"/>
              </w:rPr>
            </w:pPr>
          </w:p>
        </w:tc>
        <w:tc>
          <w:tcPr>
            <w:tcW w:w="1274" w:type="dxa"/>
            <w:vAlign w:val="center"/>
          </w:tcPr>
          <w:p w14:paraId="7DD1C9E8">
            <w:pPr>
              <w:jc w:val="center"/>
              <w:rPr>
                <w:color w:val="auto"/>
              </w:rPr>
            </w:pPr>
          </w:p>
        </w:tc>
        <w:tc>
          <w:tcPr>
            <w:tcW w:w="1828" w:type="dxa"/>
            <w:vAlign w:val="center"/>
          </w:tcPr>
          <w:p w14:paraId="3E767CFC">
            <w:pPr>
              <w:jc w:val="center"/>
              <w:rPr>
                <w:color w:val="auto"/>
              </w:rPr>
            </w:pPr>
          </w:p>
        </w:tc>
        <w:tc>
          <w:tcPr>
            <w:tcW w:w="1387" w:type="dxa"/>
            <w:vAlign w:val="center"/>
          </w:tcPr>
          <w:p w14:paraId="789BE5DB">
            <w:pPr>
              <w:jc w:val="center"/>
              <w:rPr>
                <w:color w:val="auto"/>
              </w:rPr>
            </w:pPr>
          </w:p>
        </w:tc>
        <w:tc>
          <w:tcPr>
            <w:tcW w:w="2265" w:type="dxa"/>
            <w:vAlign w:val="center"/>
          </w:tcPr>
          <w:p w14:paraId="40A9D26B">
            <w:pPr>
              <w:jc w:val="center"/>
              <w:rPr>
                <w:color w:val="auto"/>
              </w:rPr>
            </w:pPr>
          </w:p>
        </w:tc>
        <w:tc>
          <w:tcPr>
            <w:tcW w:w="769" w:type="dxa"/>
            <w:vAlign w:val="center"/>
          </w:tcPr>
          <w:p w14:paraId="42770387">
            <w:pPr>
              <w:jc w:val="center"/>
              <w:rPr>
                <w:color w:val="auto"/>
              </w:rPr>
            </w:pPr>
          </w:p>
        </w:tc>
      </w:tr>
      <w:tr w14:paraId="4D76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5" w:type="dxa"/>
            <w:vAlign w:val="center"/>
          </w:tcPr>
          <w:p w14:paraId="475C4049">
            <w:pPr>
              <w:jc w:val="center"/>
              <w:rPr>
                <w:color w:val="auto"/>
              </w:rPr>
            </w:pPr>
          </w:p>
        </w:tc>
        <w:tc>
          <w:tcPr>
            <w:tcW w:w="1415" w:type="dxa"/>
            <w:vAlign w:val="center"/>
          </w:tcPr>
          <w:p w14:paraId="54283CFC">
            <w:pPr>
              <w:jc w:val="center"/>
              <w:rPr>
                <w:color w:val="auto"/>
              </w:rPr>
            </w:pPr>
          </w:p>
        </w:tc>
        <w:tc>
          <w:tcPr>
            <w:tcW w:w="1490" w:type="dxa"/>
            <w:vAlign w:val="center"/>
          </w:tcPr>
          <w:p w14:paraId="0CE9697C">
            <w:pPr>
              <w:jc w:val="center"/>
              <w:rPr>
                <w:color w:val="auto"/>
              </w:rPr>
            </w:pPr>
          </w:p>
        </w:tc>
        <w:tc>
          <w:tcPr>
            <w:tcW w:w="1350" w:type="dxa"/>
            <w:vAlign w:val="center"/>
          </w:tcPr>
          <w:p w14:paraId="5B5BE212">
            <w:pPr>
              <w:jc w:val="center"/>
              <w:rPr>
                <w:color w:val="auto"/>
              </w:rPr>
            </w:pPr>
          </w:p>
        </w:tc>
        <w:tc>
          <w:tcPr>
            <w:tcW w:w="1551" w:type="dxa"/>
            <w:vAlign w:val="center"/>
          </w:tcPr>
          <w:p w14:paraId="4FA82BC5">
            <w:pPr>
              <w:jc w:val="center"/>
              <w:rPr>
                <w:color w:val="auto"/>
              </w:rPr>
            </w:pPr>
          </w:p>
        </w:tc>
        <w:tc>
          <w:tcPr>
            <w:tcW w:w="1274" w:type="dxa"/>
            <w:vAlign w:val="center"/>
          </w:tcPr>
          <w:p w14:paraId="0518C7D7">
            <w:pPr>
              <w:jc w:val="center"/>
              <w:rPr>
                <w:color w:val="auto"/>
              </w:rPr>
            </w:pPr>
          </w:p>
        </w:tc>
        <w:tc>
          <w:tcPr>
            <w:tcW w:w="1828" w:type="dxa"/>
            <w:vAlign w:val="center"/>
          </w:tcPr>
          <w:p w14:paraId="2044A4E9">
            <w:pPr>
              <w:jc w:val="center"/>
              <w:rPr>
                <w:color w:val="auto"/>
              </w:rPr>
            </w:pPr>
          </w:p>
        </w:tc>
        <w:tc>
          <w:tcPr>
            <w:tcW w:w="1387" w:type="dxa"/>
            <w:vAlign w:val="center"/>
          </w:tcPr>
          <w:p w14:paraId="584659C2">
            <w:pPr>
              <w:jc w:val="center"/>
              <w:rPr>
                <w:color w:val="auto"/>
              </w:rPr>
            </w:pPr>
          </w:p>
        </w:tc>
        <w:tc>
          <w:tcPr>
            <w:tcW w:w="2265" w:type="dxa"/>
            <w:vAlign w:val="center"/>
          </w:tcPr>
          <w:p w14:paraId="1EF48133">
            <w:pPr>
              <w:jc w:val="center"/>
              <w:rPr>
                <w:color w:val="auto"/>
              </w:rPr>
            </w:pPr>
          </w:p>
        </w:tc>
        <w:tc>
          <w:tcPr>
            <w:tcW w:w="769" w:type="dxa"/>
            <w:vAlign w:val="center"/>
          </w:tcPr>
          <w:p w14:paraId="1B918E65">
            <w:pPr>
              <w:jc w:val="center"/>
              <w:rPr>
                <w:color w:val="auto"/>
              </w:rPr>
            </w:pPr>
          </w:p>
        </w:tc>
      </w:tr>
    </w:tbl>
    <w:p w14:paraId="74F5A501">
      <w:pPr>
        <w:rPr>
          <w:color w:val="auto"/>
        </w:rPr>
      </w:pPr>
    </w:p>
    <w:p w14:paraId="39BA8C8B">
      <w:pPr>
        <w:rPr>
          <w:color w:val="auto"/>
        </w:rPr>
      </w:pPr>
    </w:p>
    <w:p w14:paraId="417228DC">
      <w:pPr>
        <w:rPr>
          <w:color w:val="auto"/>
        </w:rPr>
      </w:pPr>
    </w:p>
    <w:p w14:paraId="78B3A93F">
      <w:pPr>
        <w:rPr>
          <w:color w:val="auto"/>
        </w:rPr>
      </w:pPr>
    </w:p>
    <w:p w14:paraId="1EC734E7">
      <w:pPr>
        <w:rPr>
          <w:color w:val="auto"/>
        </w:rPr>
      </w:pPr>
    </w:p>
    <w:p w14:paraId="399F017C">
      <w:pPr>
        <w:rPr>
          <w:color w:val="auto"/>
        </w:rPr>
      </w:pPr>
    </w:p>
    <w:p w14:paraId="3B168F1B">
      <w:pPr>
        <w:rPr>
          <w:color w:val="auto"/>
        </w:rPr>
        <w:sectPr>
          <w:pgSz w:w="16838" w:h="11906" w:orient="landscape"/>
          <w:pgMar w:top="1800" w:right="1440" w:bottom="1800" w:left="1440" w:header="851" w:footer="992" w:gutter="0"/>
          <w:cols w:space="425" w:num="1"/>
          <w:docGrid w:type="lines" w:linePitch="312" w:charSpace="0"/>
        </w:sectPr>
      </w:pPr>
    </w:p>
    <w:p w14:paraId="780C1ACF">
      <w:pPr>
        <w:rPr>
          <w:rFonts w:ascii="黑体" w:hAnsi="黑体" w:eastAsia="黑体" w:cs="黑体"/>
          <w:color w:val="auto"/>
          <w:sz w:val="32"/>
          <w:szCs w:val="32"/>
        </w:rPr>
      </w:pPr>
      <w:r>
        <w:rPr>
          <w:rFonts w:hint="eastAsia" w:ascii="黑体" w:hAnsi="黑体" w:eastAsia="黑体" w:cs="黑体"/>
          <w:color w:val="auto"/>
          <w:sz w:val="32"/>
          <w:szCs w:val="32"/>
        </w:rPr>
        <w:t>附件2</w:t>
      </w:r>
    </w:p>
    <w:p w14:paraId="7461CED3">
      <w:pPr>
        <w:spacing w:line="520" w:lineRule="exact"/>
        <w:jc w:val="center"/>
        <w:rPr>
          <w:rFonts w:hint="default" w:ascii="方正小标宋简体" w:hAnsi="方正小标宋简体" w:eastAsia="方正小标宋简体" w:cs="方正小标宋简体"/>
          <w:bCs/>
          <w:color w:val="auto"/>
          <w:sz w:val="36"/>
          <w:szCs w:val="36"/>
          <w:lang w:val="en-US" w:eastAsia="zh-CN"/>
        </w:rPr>
      </w:pPr>
      <w:r>
        <w:rPr>
          <w:rFonts w:hint="eastAsia" w:ascii="方正小标宋简体" w:hAnsi="方正小标宋简体" w:eastAsia="方正小标宋简体" w:cs="方正小标宋简体"/>
          <w:bCs/>
          <w:color w:val="auto"/>
          <w:sz w:val="36"/>
          <w:szCs w:val="36"/>
          <w:lang w:eastAsia="zh-CN"/>
        </w:rPr>
        <w:t>汨罗</w:t>
      </w:r>
      <w:r>
        <w:rPr>
          <w:rFonts w:hint="eastAsia" w:ascii="方正小标宋简体" w:hAnsi="方正小标宋简体" w:eastAsia="方正小标宋简体" w:cs="方正小标宋简体"/>
          <w:bCs/>
          <w:color w:val="auto"/>
          <w:sz w:val="36"/>
          <w:szCs w:val="36"/>
        </w:rPr>
        <w:t>市政府投资信息化项目</w:t>
      </w:r>
      <w:r>
        <w:rPr>
          <w:rFonts w:hint="eastAsia" w:ascii="方正小标宋简体" w:hAnsi="方正小标宋简体" w:eastAsia="方正小标宋简体" w:cs="方正小标宋简体"/>
          <w:bCs/>
          <w:color w:val="auto"/>
          <w:sz w:val="36"/>
          <w:szCs w:val="36"/>
          <w:lang w:val="en-US" w:eastAsia="zh-CN"/>
        </w:rPr>
        <w:t>建设方案</w:t>
      </w:r>
    </w:p>
    <w:p w14:paraId="5C24BE87">
      <w:pPr>
        <w:spacing w:line="520" w:lineRule="exact"/>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val="en-US" w:eastAsia="zh-CN"/>
        </w:rPr>
        <w:t>送</w:t>
      </w:r>
      <w:r>
        <w:rPr>
          <w:rFonts w:hint="eastAsia" w:ascii="方正小标宋简体" w:hAnsi="方正小标宋简体" w:eastAsia="方正小标宋简体" w:cs="方正小标宋简体"/>
          <w:bCs/>
          <w:color w:val="auto"/>
          <w:sz w:val="36"/>
          <w:szCs w:val="36"/>
        </w:rPr>
        <w:t>审表</w:t>
      </w:r>
    </w:p>
    <w:p w14:paraId="32551469">
      <w:pPr>
        <w:jc w:val="center"/>
        <w:rPr>
          <w:rFonts w:ascii="宋体" w:hAnsi="宋体"/>
          <w:b/>
          <w:color w:val="auto"/>
          <w:szCs w:val="21"/>
        </w:rPr>
      </w:pPr>
    </w:p>
    <w:p w14:paraId="50B01E53">
      <w:pPr>
        <w:rPr>
          <w:rFonts w:ascii="宋体" w:hAnsi="宋体" w:cs="宋体"/>
          <w:color w:val="auto"/>
          <w:kern w:val="0"/>
          <w:szCs w:val="21"/>
        </w:rPr>
      </w:pPr>
      <w:r>
        <w:rPr>
          <w:rFonts w:hint="eastAsia" w:ascii="宋体" w:hAnsi="宋体" w:cs="宋体"/>
          <w:color w:val="auto"/>
          <w:kern w:val="0"/>
          <w:szCs w:val="21"/>
          <w:lang w:val="en-US" w:eastAsia="zh-CN"/>
        </w:rPr>
        <w:t>技评编号</w:t>
      </w:r>
      <w:r>
        <w:rPr>
          <w:rFonts w:ascii="宋体" w:hAnsi="宋体" w:cs="宋体"/>
          <w:color w:val="auto"/>
          <w:kern w:val="0"/>
          <w:szCs w:val="21"/>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ascii="宋体" w:hAnsi="宋体" w:cs="宋体"/>
          <w:color w:val="auto"/>
          <w:kern w:val="0"/>
          <w:szCs w:val="21"/>
        </w:rPr>
        <w:t xml:space="preserve">申报日期：  </w:t>
      </w:r>
      <w:r>
        <w:rPr>
          <w:rFonts w:hint="eastAsia" w:ascii="宋体" w:hAnsi="宋体" w:cs="宋体"/>
          <w:color w:val="auto"/>
          <w:kern w:val="0"/>
          <w:szCs w:val="21"/>
        </w:rPr>
        <w:t xml:space="preserve"> </w:t>
      </w:r>
      <w:r>
        <w:rPr>
          <w:rFonts w:ascii="宋体" w:hAnsi="宋体" w:cs="宋体"/>
          <w:color w:val="auto"/>
          <w:kern w:val="0"/>
          <w:szCs w:val="21"/>
        </w:rPr>
        <w:t xml:space="preserve">年  </w:t>
      </w:r>
      <w:r>
        <w:rPr>
          <w:rFonts w:hint="eastAsia" w:ascii="宋体" w:hAnsi="宋体" w:cs="宋体"/>
          <w:color w:val="auto"/>
          <w:kern w:val="0"/>
          <w:szCs w:val="21"/>
        </w:rPr>
        <w:t xml:space="preserve"> </w:t>
      </w:r>
      <w:r>
        <w:rPr>
          <w:rFonts w:ascii="宋体" w:hAnsi="宋体" w:cs="宋体"/>
          <w:color w:val="auto"/>
          <w:kern w:val="0"/>
          <w:szCs w:val="21"/>
        </w:rPr>
        <w:t xml:space="preserve">月 </w:t>
      </w:r>
      <w:r>
        <w:rPr>
          <w:rFonts w:hint="eastAsia" w:ascii="宋体" w:hAnsi="宋体" w:cs="宋体"/>
          <w:color w:val="auto"/>
          <w:kern w:val="0"/>
          <w:szCs w:val="21"/>
        </w:rPr>
        <w:t xml:space="preserve"> </w:t>
      </w:r>
      <w:r>
        <w:rPr>
          <w:rFonts w:ascii="宋体" w:hAnsi="宋体" w:cs="宋体"/>
          <w:color w:val="auto"/>
          <w:kern w:val="0"/>
          <w:szCs w:val="21"/>
        </w:rPr>
        <w:t xml:space="preserve"> 日</w:t>
      </w:r>
    </w:p>
    <w:tbl>
      <w:tblPr>
        <w:tblStyle w:val="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578"/>
        <w:gridCol w:w="337"/>
        <w:gridCol w:w="1131"/>
        <w:gridCol w:w="1006"/>
        <w:gridCol w:w="279"/>
        <w:gridCol w:w="1584"/>
      </w:tblGrid>
      <w:tr w14:paraId="4ADA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6AD857C4">
            <w:pPr>
              <w:adjustRightInd w:val="0"/>
              <w:snapToGrid w:val="0"/>
              <w:spacing w:line="400" w:lineRule="exact"/>
              <w:jc w:val="center"/>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申报单位名称（盖章）</w:t>
            </w:r>
          </w:p>
        </w:tc>
        <w:tc>
          <w:tcPr>
            <w:tcW w:w="5915" w:type="dxa"/>
            <w:gridSpan w:val="6"/>
            <w:tcBorders>
              <w:top w:val="single" w:color="auto" w:sz="4" w:space="0"/>
              <w:left w:val="single" w:color="auto" w:sz="4" w:space="0"/>
              <w:bottom w:val="single" w:color="auto" w:sz="4" w:space="0"/>
              <w:right w:val="single" w:color="auto" w:sz="4" w:space="0"/>
            </w:tcBorders>
            <w:vAlign w:val="center"/>
          </w:tcPr>
          <w:p w14:paraId="09A144BB">
            <w:pPr>
              <w:adjustRightInd w:val="0"/>
              <w:snapToGrid w:val="0"/>
              <w:spacing w:line="400" w:lineRule="exact"/>
              <w:rPr>
                <w:rFonts w:ascii="宋体" w:hAnsi="宋体" w:cs="宋体"/>
                <w:color w:val="auto"/>
                <w:kern w:val="0"/>
                <w:szCs w:val="21"/>
              </w:rPr>
            </w:pPr>
          </w:p>
        </w:tc>
      </w:tr>
      <w:tr w14:paraId="209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5E93C327">
            <w:pPr>
              <w:adjustRightInd w:val="0"/>
              <w:snapToGrid w:val="0"/>
              <w:spacing w:line="400" w:lineRule="exact"/>
              <w:jc w:val="center"/>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送审项目申报人</w:t>
            </w:r>
          </w:p>
        </w:tc>
        <w:tc>
          <w:tcPr>
            <w:tcW w:w="3046" w:type="dxa"/>
            <w:gridSpan w:val="3"/>
            <w:tcBorders>
              <w:top w:val="single" w:color="auto" w:sz="4" w:space="0"/>
              <w:left w:val="single" w:color="auto" w:sz="4" w:space="0"/>
              <w:bottom w:val="single" w:color="auto" w:sz="4" w:space="0"/>
              <w:right w:val="single" w:color="auto" w:sz="4" w:space="0"/>
            </w:tcBorders>
            <w:vAlign w:val="center"/>
          </w:tcPr>
          <w:p w14:paraId="0D08F343">
            <w:pPr>
              <w:adjustRightInd w:val="0"/>
              <w:snapToGrid w:val="0"/>
              <w:spacing w:line="400" w:lineRule="exact"/>
              <w:rPr>
                <w:rFonts w:ascii="宋体" w:hAnsi="宋体" w:cs="宋体"/>
                <w:color w:val="auto"/>
                <w:kern w:val="0"/>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14:paraId="1EBE5C32">
            <w:pPr>
              <w:adjustRightInd w:val="0"/>
              <w:snapToGrid w:val="0"/>
              <w:spacing w:line="400" w:lineRule="exact"/>
              <w:jc w:val="center"/>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联系方式</w:t>
            </w:r>
          </w:p>
        </w:tc>
        <w:tc>
          <w:tcPr>
            <w:tcW w:w="1584" w:type="dxa"/>
            <w:tcBorders>
              <w:top w:val="single" w:color="auto" w:sz="4" w:space="0"/>
              <w:left w:val="single" w:color="auto" w:sz="4" w:space="0"/>
              <w:bottom w:val="single" w:color="auto" w:sz="4" w:space="0"/>
              <w:right w:val="single" w:color="auto" w:sz="4" w:space="0"/>
            </w:tcBorders>
            <w:vAlign w:val="center"/>
          </w:tcPr>
          <w:p w14:paraId="4EF97530">
            <w:pPr>
              <w:adjustRightInd w:val="0"/>
              <w:snapToGrid w:val="0"/>
              <w:spacing w:line="400" w:lineRule="exact"/>
              <w:rPr>
                <w:rFonts w:ascii="宋体" w:hAnsi="宋体" w:cs="宋体"/>
                <w:color w:val="auto"/>
                <w:kern w:val="0"/>
                <w:szCs w:val="21"/>
              </w:rPr>
            </w:pPr>
          </w:p>
        </w:tc>
      </w:tr>
      <w:tr w14:paraId="6BF2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7E3220B5">
            <w:pPr>
              <w:adjustRightInd w:val="0"/>
              <w:snapToGrid w:val="0"/>
              <w:spacing w:line="400" w:lineRule="exact"/>
              <w:jc w:val="center"/>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送审程序联系人</w:t>
            </w:r>
          </w:p>
        </w:tc>
        <w:tc>
          <w:tcPr>
            <w:tcW w:w="3046" w:type="dxa"/>
            <w:gridSpan w:val="3"/>
            <w:tcBorders>
              <w:top w:val="single" w:color="auto" w:sz="4" w:space="0"/>
              <w:left w:val="single" w:color="auto" w:sz="4" w:space="0"/>
              <w:bottom w:val="single" w:color="auto" w:sz="4" w:space="0"/>
              <w:right w:val="single" w:color="auto" w:sz="4" w:space="0"/>
            </w:tcBorders>
            <w:vAlign w:val="center"/>
          </w:tcPr>
          <w:p w14:paraId="54195E0E">
            <w:pPr>
              <w:adjustRightInd w:val="0"/>
              <w:snapToGrid w:val="0"/>
              <w:spacing w:line="400" w:lineRule="exact"/>
              <w:rPr>
                <w:rFonts w:ascii="宋体" w:hAnsi="宋体" w:cs="宋体"/>
                <w:color w:val="auto"/>
                <w:kern w:val="0"/>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14:paraId="247A1BD2">
            <w:pPr>
              <w:adjustRightInd w:val="0"/>
              <w:snapToGrid w:val="0"/>
              <w:spacing w:line="400" w:lineRule="exact"/>
              <w:jc w:val="center"/>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联系方式</w:t>
            </w:r>
          </w:p>
        </w:tc>
        <w:tc>
          <w:tcPr>
            <w:tcW w:w="1584" w:type="dxa"/>
            <w:tcBorders>
              <w:top w:val="single" w:color="auto" w:sz="4" w:space="0"/>
              <w:left w:val="single" w:color="auto" w:sz="4" w:space="0"/>
              <w:bottom w:val="single" w:color="auto" w:sz="4" w:space="0"/>
              <w:right w:val="single" w:color="auto" w:sz="4" w:space="0"/>
            </w:tcBorders>
            <w:vAlign w:val="center"/>
          </w:tcPr>
          <w:p w14:paraId="38CD40EE">
            <w:pPr>
              <w:adjustRightInd w:val="0"/>
              <w:snapToGrid w:val="0"/>
              <w:spacing w:line="400" w:lineRule="exact"/>
              <w:rPr>
                <w:rFonts w:ascii="宋体" w:hAnsi="宋体" w:cs="宋体"/>
                <w:color w:val="auto"/>
                <w:kern w:val="0"/>
                <w:szCs w:val="21"/>
              </w:rPr>
            </w:pPr>
          </w:p>
        </w:tc>
      </w:tr>
      <w:tr w14:paraId="6527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30B137D1">
            <w:pPr>
              <w:adjustRightInd w:val="0"/>
              <w:snapToGrid w:val="0"/>
              <w:spacing w:line="400" w:lineRule="exact"/>
              <w:jc w:val="center"/>
              <w:rPr>
                <w:rFonts w:ascii="宋体" w:hAnsi="宋体" w:eastAsia="宋体" w:cs="宋体"/>
                <w:color w:val="auto"/>
                <w:kern w:val="0"/>
                <w:szCs w:val="21"/>
              </w:rPr>
            </w:pPr>
            <w:r>
              <w:rPr>
                <w:rFonts w:ascii="宋体" w:hAnsi="宋体" w:cs="宋体"/>
                <w:color w:val="auto"/>
                <w:kern w:val="0"/>
                <w:szCs w:val="21"/>
              </w:rPr>
              <w:t>项目名称</w:t>
            </w:r>
          </w:p>
        </w:tc>
        <w:tc>
          <w:tcPr>
            <w:tcW w:w="5915" w:type="dxa"/>
            <w:gridSpan w:val="6"/>
            <w:tcBorders>
              <w:top w:val="single" w:color="auto" w:sz="4" w:space="0"/>
              <w:left w:val="single" w:color="auto" w:sz="4" w:space="0"/>
              <w:bottom w:val="single" w:color="auto" w:sz="4" w:space="0"/>
              <w:right w:val="single" w:color="auto" w:sz="4" w:space="0"/>
            </w:tcBorders>
            <w:vAlign w:val="center"/>
          </w:tcPr>
          <w:p w14:paraId="0CFECB25">
            <w:pPr>
              <w:adjustRightInd w:val="0"/>
              <w:snapToGrid w:val="0"/>
              <w:spacing w:line="400" w:lineRule="exact"/>
              <w:rPr>
                <w:rFonts w:ascii="宋体" w:hAnsi="宋体" w:cs="宋体"/>
                <w:color w:val="auto"/>
                <w:kern w:val="0"/>
                <w:szCs w:val="21"/>
              </w:rPr>
            </w:pPr>
          </w:p>
        </w:tc>
      </w:tr>
      <w:tr w14:paraId="00AB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703" w:type="dxa"/>
            <w:vMerge w:val="restart"/>
            <w:tcBorders>
              <w:top w:val="single" w:color="auto" w:sz="4" w:space="0"/>
              <w:left w:val="single" w:color="auto" w:sz="4" w:space="0"/>
              <w:bottom w:val="single" w:color="auto" w:sz="4" w:space="0"/>
              <w:right w:val="single" w:color="auto" w:sz="4" w:space="0"/>
            </w:tcBorders>
            <w:vAlign w:val="center"/>
          </w:tcPr>
          <w:p w14:paraId="47CDF154">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项目分类</w:t>
            </w:r>
          </w:p>
        </w:tc>
        <w:tc>
          <w:tcPr>
            <w:tcW w:w="1578" w:type="dxa"/>
            <w:tcBorders>
              <w:top w:val="single" w:color="auto" w:sz="4" w:space="0"/>
              <w:left w:val="single" w:color="auto" w:sz="4" w:space="0"/>
              <w:bottom w:val="nil"/>
              <w:right w:val="nil"/>
            </w:tcBorders>
            <w:vAlign w:val="center"/>
          </w:tcPr>
          <w:p w14:paraId="227582A8">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基础设施</w:t>
            </w:r>
            <w:r>
              <w:rPr>
                <w:rFonts w:ascii="宋体" w:hAnsi="宋体" w:cs="宋体"/>
                <w:color w:val="auto"/>
                <w:kern w:val="0"/>
                <w:szCs w:val="21"/>
              </w:rPr>
              <w:t>□</w:t>
            </w:r>
          </w:p>
        </w:tc>
        <w:tc>
          <w:tcPr>
            <w:tcW w:w="1468" w:type="dxa"/>
            <w:gridSpan w:val="2"/>
            <w:tcBorders>
              <w:top w:val="single" w:color="auto" w:sz="4" w:space="0"/>
              <w:left w:val="nil"/>
              <w:bottom w:val="nil"/>
              <w:right w:val="nil"/>
            </w:tcBorders>
            <w:vAlign w:val="center"/>
          </w:tcPr>
          <w:p w14:paraId="4336F566">
            <w:pPr>
              <w:adjustRightInd w:val="0"/>
              <w:snapToGrid w:val="0"/>
              <w:spacing w:line="400" w:lineRule="exact"/>
              <w:ind w:left="-31" w:leftChars="-15"/>
              <w:rPr>
                <w:rFonts w:ascii="宋体" w:hAnsi="宋体" w:cs="宋体"/>
                <w:color w:val="auto"/>
                <w:kern w:val="0"/>
                <w:szCs w:val="21"/>
              </w:rPr>
            </w:pPr>
            <w:r>
              <w:rPr>
                <w:rFonts w:hint="eastAsia" w:ascii="宋体" w:hAnsi="宋体" w:cs="宋体"/>
                <w:color w:val="auto"/>
                <w:kern w:val="0"/>
                <w:szCs w:val="21"/>
              </w:rPr>
              <w:t>信息系统</w:t>
            </w:r>
            <w:r>
              <w:rPr>
                <w:rFonts w:ascii="宋体" w:hAnsi="宋体" w:cs="宋体"/>
                <w:color w:val="auto"/>
                <w:kern w:val="0"/>
                <w:szCs w:val="21"/>
              </w:rPr>
              <w:t>□</w:t>
            </w:r>
          </w:p>
        </w:tc>
        <w:tc>
          <w:tcPr>
            <w:tcW w:w="2869" w:type="dxa"/>
            <w:gridSpan w:val="3"/>
            <w:tcBorders>
              <w:top w:val="single" w:color="auto" w:sz="4" w:space="0"/>
              <w:left w:val="nil"/>
              <w:bottom w:val="nil"/>
              <w:right w:val="single" w:color="auto" w:sz="4" w:space="0"/>
            </w:tcBorders>
            <w:vAlign w:val="center"/>
          </w:tcPr>
          <w:p w14:paraId="1118DB27">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数据治理</w:t>
            </w:r>
            <w:r>
              <w:rPr>
                <w:rFonts w:ascii="宋体" w:hAnsi="宋体" w:cs="宋体"/>
                <w:color w:val="auto"/>
                <w:kern w:val="0"/>
                <w:szCs w:val="21"/>
              </w:rPr>
              <w:t>□</w:t>
            </w:r>
          </w:p>
        </w:tc>
      </w:tr>
      <w:tr w14:paraId="5E7A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703" w:type="dxa"/>
            <w:vMerge w:val="continue"/>
            <w:tcBorders>
              <w:top w:val="single" w:color="auto" w:sz="4" w:space="0"/>
              <w:left w:val="single" w:color="auto" w:sz="4" w:space="0"/>
              <w:bottom w:val="single" w:color="auto" w:sz="4" w:space="0"/>
              <w:right w:val="single" w:color="auto" w:sz="4" w:space="0"/>
            </w:tcBorders>
            <w:vAlign w:val="center"/>
          </w:tcPr>
          <w:p w14:paraId="0CE91E60">
            <w:pPr>
              <w:widowControl/>
              <w:jc w:val="left"/>
              <w:rPr>
                <w:rFonts w:ascii="宋体" w:hAnsi="宋体" w:cs="宋体"/>
                <w:color w:val="auto"/>
                <w:kern w:val="0"/>
                <w:szCs w:val="21"/>
              </w:rPr>
            </w:pPr>
          </w:p>
        </w:tc>
        <w:tc>
          <w:tcPr>
            <w:tcW w:w="1578" w:type="dxa"/>
            <w:tcBorders>
              <w:top w:val="nil"/>
              <w:left w:val="single" w:color="auto" w:sz="4" w:space="0"/>
              <w:bottom w:val="nil"/>
              <w:right w:val="nil"/>
            </w:tcBorders>
            <w:vAlign w:val="center"/>
          </w:tcPr>
          <w:p w14:paraId="2EBE12C3">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设备采购</w:t>
            </w:r>
            <w:r>
              <w:rPr>
                <w:rFonts w:ascii="宋体" w:hAnsi="宋体" w:cs="宋体"/>
                <w:color w:val="auto"/>
                <w:kern w:val="0"/>
                <w:szCs w:val="21"/>
              </w:rPr>
              <w:t>□</w:t>
            </w:r>
          </w:p>
        </w:tc>
        <w:tc>
          <w:tcPr>
            <w:tcW w:w="1468" w:type="dxa"/>
            <w:gridSpan w:val="2"/>
            <w:tcBorders>
              <w:top w:val="nil"/>
              <w:left w:val="nil"/>
              <w:bottom w:val="nil"/>
              <w:right w:val="nil"/>
            </w:tcBorders>
            <w:vAlign w:val="center"/>
          </w:tcPr>
          <w:p w14:paraId="1CCCAA01">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运维服务</w:t>
            </w:r>
            <w:r>
              <w:rPr>
                <w:rFonts w:ascii="宋体" w:hAnsi="宋体" w:cs="宋体"/>
                <w:color w:val="auto"/>
                <w:kern w:val="0"/>
                <w:szCs w:val="21"/>
              </w:rPr>
              <w:t>□</w:t>
            </w:r>
          </w:p>
        </w:tc>
        <w:tc>
          <w:tcPr>
            <w:tcW w:w="2869" w:type="dxa"/>
            <w:gridSpan w:val="3"/>
            <w:tcBorders>
              <w:top w:val="nil"/>
              <w:left w:val="nil"/>
              <w:bottom w:val="nil"/>
              <w:right w:val="single" w:color="auto" w:sz="4" w:space="0"/>
            </w:tcBorders>
            <w:vAlign w:val="center"/>
          </w:tcPr>
          <w:p w14:paraId="4F3C7388">
            <w:pPr>
              <w:adjustRightInd w:val="0"/>
              <w:snapToGrid w:val="0"/>
              <w:spacing w:line="400" w:lineRule="exact"/>
              <w:rPr>
                <w:rFonts w:ascii="宋体" w:hAnsi="宋体" w:cs="宋体"/>
                <w:color w:val="auto"/>
                <w:kern w:val="0"/>
                <w:szCs w:val="21"/>
              </w:rPr>
            </w:pPr>
            <w:r>
              <w:rPr>
                <w:rFonts w:ascii="宋体" w:hAnsi="宋体" w:cs="宋体"/>
                <w:color w:val="auto"/>
                <w:kern w:val="0"/>
                <w:szCs w:val="21"/>
              </w:rPr>
              <w:t>其</w:t>
            </w:r>
            <w:r>
              <w:rPr>
                <w:rFonts w:hint="eastAsia" w:ascii="宋体" w:hAnsi="宋体" w:cs="宋体"/>
                <w:color w:val="auto"/>
                <w:kern w:val="0"/>
                <w:szCs w:val="21"/>
              </w:rPr>
              <w:t xml:space="preserve">    </w:t>
            </w:r>
            <w:r>
              <w:rPr>
                <w:rFonts w:ascii="宋体" w:hAnsi="宋体" w:cs="宋体"/>
                <w:color w:val="auto"/>
                <w:kern w:val="0"/>
                <w:szCs w:val="21"/>
              </w:rPr>
              <w:t>它□</w:t>
            </w:r>
          </w:p>
        </w:tc>
      </w:tr>
      <w:tr w14:paraId="06C8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2703" w:type="dxa"/>
            <w:tcBorders>
              <w:top w:val="single" w:color="auto" w:sz="4" w:space="0"/>
              <w:left w:val="single" w:color="auto" w:sz="4" w:space="0"/>
              <w:right w:val="single" w:color="auto" w:sz="4" w:space="0"/>
            </w:tcBorders>
            <w:vAlign w:val="center"/>
          </w:tcPr>
          <w:p w14:paraId="5F61F639">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项目</w:t>
            </w:r>
            <w:r>
              <w:rPr>
                <w:rFonts w:hint="eastAsia" w:ascii="宋体" w:hAnsi="宋体" w:cs="宋体"/>
                <w:color w:val="auto"/>
                <w:kern w:val="0"/>
                <w:szCs w:val="21"/>
              </w:rPr>
              <w:t>建设</w:t>
            </w:r>
            <w:r>
              <w:rPr>
                <w:rFonts w:ascii="宋体" w:hAnsi="宋体" w:cs="宋体"/>
                <w:color w:val="auto"/>
                <w:kern w:val="0"/>
                <w:szCs w:val="21"/>
              </w:rPr>
              <w:t>主要</w:t>
            </w:r>
          </w:p>
          <w:p w14:paraId="78378F9D">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内容及目标</w:t>
            </w:r>
          </w:p>
          <w:p w14:paraId="2A12EE0A">
            <w:pPr>
              <w:adjustRightInd w:val="0"/>
              <w:snapToGrid w:val="0"/>
              <w:spacing w:line="400" w:lineRule="exact"/>
              <w:jc w:val="center"/>
              <w:rPr>
                <w:rFonts w:ascii="宋体" w:hAnsi="宋体" w:cs="宋体"/>
                <w:color w:val="auto"/>
                <w:kern w:val="0"/>
                <w:szCs w:val="21"/>
              </w:rPr>
            </w:pPr>
          </w:p>
        </w:tc>
        <w:tc>
          <w:tcPr>
            <w:tcW w:w="5915" w:type="dxa"/>
            <w:gridSpan w:val="6"/>
            <w:tcBorders>
              <w:top w:val="single" w:color="auto" w:sz="4" w:space="0"/>
              <w:left w:val="single" w:color="auto" w:sz="4" w:space="0"/>
              <w:bottom w:val="single" w:color="auto" w:sz="4" w:space="0"/>
              <w:right w:val="single" w:color="auto" w:sz="4" w:space="0"/>
            </w:tcBorders>
          </w:tcPr>
          <w:p w14:paraId="27BF2280">
            <w:pPr>
              <w:adjustRightInd w:val="0"/>
              <w:snapToGrid w:val="0"/>
              <w:spacing w:line="240" w:lineRule="atLeas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 项目工程情况：</w:t>
            </w:r>
          </w:p>
          <w:p w14:paraId="1DEEA516">
            <w:pPr>
              <w:adjustRightInd w:val="0"/>
              <w:snapToGrid w:val="0"/>
              <w:spacing w:line="240" w:lineRule="atLeast"/>
              <w:rPr>
                <w:rFonts w:hint="eastAsia" w:ascii="宋体" w:hAnsi="宋体" w:cs="宋体"/>
                <w:color w:val="auto"/>
                <w:kern w:val="0"/>
                <w:szCs w:val="21"/>
                <w:lang w:val="en-US" w:eastAsia="zh-CN"/>
              </w:rPr>
            </w:pPr>
          </w:p>
          <w:p w14:paraId="260F9151">
            <w:pPr>
              <w:adjustRightInd w:val="0"/>
              <w:snapToGrid w:val="0"/>
              <w:spacing w:line="240" w:lineRule="atLeast"/>
              <w:rPr>
                <w:rFonts w:hint="eastAsia" w:ascii="宋体" w:hAnsi="宋体" w:cs="宋体"/>
                <w:color w:val="auto"/>
                <w:kern w:val="0"/>
                <w:szCs w:val="21"/>
                <w:lang w:val="en-US" w:eastAsia="zh-CN"/>
              </w:rPr>
            </w:pPr>
          </w:p>
          <w:p w14:paraId="14AFB30F">
            <w:pPr>
              <w:adjustRightInd w:val="0"/>
              <w:snapToGrid w:val="0"/>
              <w:spacing w:line="240" w:lineRule="atLeas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 申报理由：</w:t>
            </w:r>
          </w:p>
          <w:p w14:paraId="244F19C2">
            <w:pPr>
              <w:adjustRightInd w:val="0"/>
              <w:snapToGrid w:val="0"/>
              <w:spacing w:line="240" w:lineRule="atLeast"/>
              <w:rPr>
                <w:rFonts w:hint="eastAsia" w:ascii="宋体" w:hAnsi="宋体" w:cs="宋体"/>
                <w:color w:val="auto"/>
                <w:kern w:val="0"/>
                <w:szCs w:val="21"/>
                <w:lang w:val="en-US" w:eastAsia="zh-CN"/>
              </w:rPr>
            </w:pPr>
          </w:p>
          <w:p w14:paraId="53DA209A">
            <w:pPr>
              <w:adjustRightInd w:val="0"/>
              <w:snapToGrid w:val="0"/>
              <w:spacing w:line="240" w:lineRule="atLeast"/>
              <w:rPr>
                <w:rFonts w:hint="eastAsia" w:ascii="宋体" w:hAnsi="宋体" w:cs="宋体"/>
                <w:color w:val="auto"/>
                <w:kern w:val="0"/>
                <w:szCs w:val="21"/>
                <w:lang w:val="en-US" w:eastAsia="zh-CN"/>
              </w:rPr>
            </w:pPr>
          </w:p>
          <w:p w14:paraId="3246703E">
            <w:pPr>
              <w:adjustRightInd w:val="0"/>
              <w:snapToGrid w:val="0"/>
              <w:spacing w:line="240" w:lineRule="atLeas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3实施计划：</w:t>
            </w:r>
          </w:p>
          <w:p w14:paraId="56E58695">
            <w:pPr>
              <w:adjustRightInd w:val="0"/>
              <w:snapToGrid w:val="0"/>
              <w:spacing w:line="240" w:lineRule="atLeast"/>
              <w:rPr>
                <w:rFonts w:hint="eastAsia" w:ascii="宋体" w:hAnsi="宋体" w:cs="宋体"/>
                <w:color w:val="auto"/>
                <w:kern w:val="0"/>
                <w:szCs w:val="21"/>
                <w:lang w:val="en-US" w:eastAsia="zh-CN"/>
              </w:rPr>
            </w:pPr>
          </w:p>
          <w:p w14:paraId="5FEE26A3">
            <w:pPr>
              <w:adjustRightInd w:val="0"/>
              <w:snapToGrid w:val="0"/>
              <w:spacing w:line="240" w:lineRule="atLeast"/>
              <w:rPr>
                <w:rFonts w:hint="eastAsia" w:ascii="宋体" w:hAnsi="宋体" w:cs="宋体"/>
                <w:color w:val="auto"/>
                <w:kern w:val="0"/>
                <w:szCs w:val="21"/>
                <w:lang w:val="en-US" w:eastAsia="zh-CN"/>
              </w:rPr>
            </w:pPr>
          </w:p>
          <w:p w14:paraId="64F16ABA">
            <w:pPr>
              <w:adjustRightInd w:val="0"/>
              <w:snapToGrid w:val="0"/>
              <w:spacing w:line="240" w:lineRule="atLeas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4报送资料（内附图纸）</w:t>
            </w:r>
          </w:p>
        </w:tc>
      </w:tr>
      <w:tr w14:paraId="4BE7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703" w:type="dxa"/>
            <w:vMerge w:val="restart"/>
            <w:tcBorders>
              <w:top w:val="single" w:color="auto" w:sz="4" w:space="0"/>
              <w:left w:val="single" w:color="auto" w:sz="4" w:space="0"/>
              <w:bottom w:val="single" w:color="auto" w:sz="4" w:space="0"/>
              <w:right w:val="single" w:color="auto" w:sz="4" w:space="0"/>
            </w:tcBorders>
            <w:vAlign w:val="center"/>
          </w:tcPr>
          <w:p w14:paraId="36E182DA">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项目总投资</w:t>
            </w:r>
          </w:p>
          <w:p w14:paraId="71128919">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（万元）</w:t>
            </w:r>
          </w:p>
        </w:tc>
        <w:tc>
          <w:tcPr>
            <w:tcW w:w="5915" w:type="dxa"/>
            <w:gridSpan w:val="6"/>
            <w:tcBorders>
              <w:top w:val="single" w:color="auto" w:sz="4" w:space="0"/>
              <w:left w:val="single" w:color="auto" w:sz="4" w:space="0"/>
              <w:bottom w:val="single" w:color="auto" w:sz="4" w:space="0"/>
              <w:right w:val="single" w:color="auto" w:sz="4" w:space="0"/>
            </w:tcBorders>
            <w:vAlign w:val="center"/>
          </w:tcPr>
          <w:p w14:paraId="16229373">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其         中</w:t>
            </w:r>
          </w:p>
        </w:tc>
      </w:tr>
      <w:tr w14:paraId="59A6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703" w:type="dxa"/>
            <w:vMerge w:val="continue"/>
            <w:tcBorders>
              <w:top w:val="single" w:color="auto" w:sz="4" w:space="0"/>
              <w:left w:val="single" w:color="auto" w:sz="4" w:space="0"/>
              <w:bottom w:val="single" w:color="auto" w:sz="4" w:space="0"/>
              <w:right w:val="single" w:color="auto" w:sz="4" w:space="0"/>
            </w:tcBorders>
            <w:vAlign w:val="center"/>
          </w:tcPr>
          <w:p w14:paraId="374C7289">
            <w:pPr>
              <w:widowControl/>
              <w:jc w:val="left"/>
              <w:rPr>
                <w:rFonts w:ascii="宋体" w:hAnsi="宋体" w:cs="宋体"/>
                <w:color w:val="auto"/>
                <w:kern w:val="0"/>
                <w:szCs w:val="21"/>
              </w:rPr>
            </w:pPr>
          </w:p>
        </w:tc>
        <w:tc>
          <w:tcPr>
            <w:tcW w:w="1915" w:type="dxa"/>
            <w:gridSpan w:val="2"/>
            <w:tcBorders>
              <w:top w:val="single" w:color="auto" w:sz="4" w:space="0"/>
              <w:left w:val="single" w:color="auto" w:sz="4" w:space="0"/>
              <w:bottom w:val="single" w:color="auto" w:sz="4" w:space="0"/>
              <w:right w:val="single" w:color="auto" w:sz="4" w:space="0"/>
            </w:tcBorders>
          </w:tcPr>
          <w:p w14:paraId="758A3E3D">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自有资金（万元）</w:t>
            </w:r>
          </w:p>
        </w:tc>
        <w:tc>
          <w:tcPr>
            <w:tcW w:w="2137" w:type="dxa"/>
            <w:gridSpan w:val="2"/>
            <w:tcBorders>
              <w:top w:val="single" w:color="auto" w:sz="4" w:space="0"/>
              <w:left w:val="single" w:color="auto" w:sz="4" w:space="0"/>
              <w:bottom w:val="single" w:color="auto" w:sz="4" w:space="0"/>
              <w:right w:val="single" w:color="auto" w:sz="4" w:space="0"/>
            </w:tcBorders>
          </w:tcPr>
          <w:p w14:paraId="5C5FAB3F">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申请财政资金（万元）</w:t>
            </w:r>
          </w:p>
        </w:tc>
        <w:tc>
          <w:tcPr>
            <w:tcW w:w="1863" w:type="dxa"/>
            <w:gridSpan w:val="2"/>
            <w:tcBorders>
              <w:top w:val="single" w:color="auto" w:sz="4" w:space="0"/>
              <w:left w:val="single" w:color="auto" w:sz="4" w:space="0"/>
              <w:bottom w:val="single" w:color="auto" w:sz="4" w:space="0"/>
              <w:right w:val="single" w:color="auto" w:sz="4" w:space="0"/>
            </w:tcBorders>
          </w:tcPr>
          <w:p w14:paraId="2F11EB42">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其它</w:t>
            </w:r>
          </w:p>
        </w:tc>
      </w:tr>
      <w:tr w14:paraId="1F30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703" w:type="dxa"/>
            <w:vMerge w:val="continue"/>
            <w:tcBorders>
              <w:top w:val="single" w:color="auto" w:sz="4" w:space="0"/>
              <w:left w:val="single" w:color="auto" w:sz="4" w:space="0"/>
              <w:bottom w:val="single" w:color="auto" w:sz="4" w:space="0"/>
              <w:right w:val="single" w:color="auto" w:sz="4" w:space="0"/>
            </w:tcBorders>
            <w:vAlign w:val="center"/>
          </w:tcPr>
          <w:p w14:paraId="7A8CF72C">
            <w:pPr>
              <w:widowControl/>
              <w:jc w:val="left"/>
              <w:rPr>
                <w:rFonts w:ascii="宋体" w:hAnsi="宋体" w:cs="宋体"/>
                <w:color w:val="auto"/>
                <w:kern w:val="0"/>
                <w:szCs w:val="21"/>
              </w:rPr>
            </w:pPr>
          </w:p>
        </w:tc>
        <w:tc>
          <w:tcPr>
            <w:tcW w:w="1915" w:type="dxa"/>
            <w:gridSpan w:val="2"/>
            <w:tcBorders>
              <w:top w:val="single" w:color="auto" w:sz="4" w:space="0"/>
              <w:left w:val="single" w:color="auto" w:sz="4" w:space="0"/>
              <w:bottom w:val="single" w:color="auto" w:sz="4" w:space="0"/>
              <w:right w:val="single" w:color="auto" w:sz="4" w:space="0"/>
            </w:tcBorders>
          </w:tcPr>
          <w:p w14:paraId="79A5EEC3">
            <w:pPr>
              <w:adjustRightInd w:val="0"/>
              <w:snapToGrid w:val="0"/>
              <w:spacing w:line="400" w:lineRule="exact"/>
              <w:jc w:val="center"/>
              <w:rPr>
                <w:rFonts w:ascii="宋体" w:hAnsi="宋体" w:cs="宋体"/>
                <w:color w:val="auto"/>
                <w:kern w:val="0"/>
                <w:szCs w:val="21"/>
              </w:rPr>
            </w:pPr>
          </w:p>
        </w:tc>
        <w:tc>
          <w:tcPr>
            <w:tcW w:w="2137" w:type="dxa"/>
            <w:gridSpan w:val="2"/>
            <w:tcBorders>
              <w:top w:val="single" w:color="auto" w:sz="4" w:space="0"/>
              <w:left w:val="single" w:color="auto" w:sz="4" w:space="0"/>
              <w:bottom w:val="single" w:color="auto" w:sz="4" w:space="0"/>
              <w:right w:val="single" w:color="auto" w:sz="4" w:space="0"/>
            </w:tcBorders>
          </w:tcPr>
          <w:p w14:paraId="48579F0C">
            <w:pPr>
              <w:adjustRightInd w:val="0"/>
              <w:snapToGrid w:val="0"/>
              <w:spacing w:line="400" w:lineRule="exact"/>
              <w:jc w:val="center"/>
              <w:rPr>
                <w:rFonts w:ascii="宋体" w:hAnsi="宋体" w:cs="宋体"/>
                <w:color w:val="auto"/>
                <w:kern w:val="0"/>
                <w:szCs w:val="21"/>
              </w:rPr>
            </w:pPr>
          </w:p>
        </w:tc>
        <w:tc>
          <w:tcPr>
            <w:tcW w:w="1863" w:type="dxa"/>
            <w:gridSpan w:val="2"/>
            <w:tcBorders>
              <w:top w:val="single" w:color="auto" w:sz="4" w:space="0"/>
              <w:left w:val="single" w:color="auto" w:sz="4" w:space="0"/>
              <w:bottom w:val="single" w:color="auto" w:sz="4" w:space="0"/>
              <w:right w:val="single" w:color="auto" w:sz="4" w:space="0"/>
            </w:tcBorders>
          </w:tcPr>
          <w:p w14:paraId="4D0B99BB">
            <w:pPr>
              <w:adjustRightInd w:val="0"/>
              <w:snapToGrid w:val="0"/>
              <w:spacing w:line="400" w:lineRule="exact"/>
              <w:jc w:val="center"/>
              <w:rPr>
                <w:rFonts w:ascii="宋体" w:hAnsi="宋体" w:cs="宋体"/>
                <w:color w:val="auto"/>
                <w:kern w:val="0"/>
                <w:szCs w:val="21"/>
              </w:rPr>
            </w:pPr>
          </w:p>
        </w:tc>
      </w:tr>
      <w:tr w14:paraId="7720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16AB7E2F">
            <w:pPr>
              <w:adjustRightInd w:val="0"/>
              <w:snapToGrid w:val="0"/>
              <w:spacing w:line="40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申报</w:t>
            </w:r>
            <w:r>
              <w:rPr>
                <w:rFonts w:hint="eastAsia" w:ascii="宋体" w:hAnsi="宋体" w:cs="宋体"/>
                <w:color w:val="auto"/>
                <w:kern w:val="0"/>
                <w:szCs w:val="21"/>
              </w:rPr>
              <w:t>部门</w:t>
            </w:r>
          </w:p>
          <w:p w14:paraId="1CBFF1A4">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领导</w:t>
            </w:r>
            <w:r>
              <w:rPr>
                <w:rFonts w:hint="eastAsia" w:ascii="宋体" w:hAnsi="宋体" w:cs="宋体"/>
                <w:color w:val="auto"/>
                <w:kern w:val="0"/>
                <w:szCs w:val="21"/>
              </w:rPr>
              <w:t>意见</w:t>
            </w:r>
          </w:p>
        </w:tc>
        <w:tc>
          <w:tcPr>
            <w:tcW w:w="5915" w:type="dxa"/>
            <w:gridSpan w:val="6"/>
            <w:tcBorders>
              <w:top w:val="single" w:color="auto" w:sz="4" w:space="0"/>
              <w:left w:val="single" w:color="auto" w:sz="4" w:space="0"/>
              <w:bottom w:val="single" w:color="auto" w:sz="4" w:space="0"/>
              <w:right w:val="single" w:color="auto" w:sz="4" w:space="0"/>
            </w:tcBorders>
          </w:tcPr>
          <w:p w14:paraId="566B7BF6">
            <w:pPr>
              <w:adjustRightInd w:val="0"/>
              <w:snapToGrid w:val="0"/>
              <w:spacing w:line="400" w:lineRule="exact"/>
              <w:rPr>
                <w:rFonts w:ascii="宋体" w:hAnsi="宋体" w:cs="宋体"/>
                <w:color w:val="auto"/>
                <w:kern w:val="0"/>
                <w:szCs w:val="21"/>
              </w:rPr>
            </w:pPr>
          </w:p>
          <w:p w14:paraId="599F4E81">
            <w:pPr>
              <w:adjustRightInd w:val="0"/>
              <w:snapToGrid w:val="0"/>
              <w:spacing w:line="400" w:lineRule="exact"/>
              <w:rPr>
                <w:rFonts w:ascii="宋体" w:hAnsi="宋体" w:cs="宋体"/>
                <w:color w:val="auto"/>
                <w:kern w:val="0"/>
                <w:szCs w:val="21"/>
              </w:rPr>
            </w:pPr>
          </w:p>
          <w:p w14:paraId="351AF616">
            <w:pPr>
              <w:adjustRightInd w:val="0"/>
              <w:snapToGrid w:val="0"/>
              <w:spacing w:line="400" w:lineRule="exact"/>
              <w:rPr>
                <w:rFonts w:ascii="宋体" w:hAnsi="宋体" w:eastAsia="宋体" w:cs="宋体"/>
                <w:color w:val="auto"/>
                <w:kern w:val="0"/>
                <w:szCs w:val="21"/>
              </w:rPr>
            </w:pPr>
          </w:p>
        </w:tc>
      </w:tr>
      <w:tr w14:paraId="6181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6001549B">
            <w:pPr>
              <w:adjustRightInd w:val="0"/>
              <w:snapToGrid w:val="0"/>
              <w:spacing w:line="400" w:lineRule="exact"/>
              <w:jc w:val="center"/>
              <w:rPr>
                <w:rFonts w:hint="eastAsia" w:ascii="宋体" w:hAnsi="宋体" w:cs="宋体"/>
                <w:color w:val="auto"/>
                <w:kern w:val="0"/>
                <w:szCs w:val="21"/>
                <w:lang w:eastAsia="zh-CN"/>
              </w:rPr>
            </w:pPr>
            <w:r>
              <w:rPr>
                <w:rFonts w:hint="eastAsia" w:ascii="宋体" w:hAnsi="宋体" w:cs="宋体"/>
                <w:color w:val="auto"/>
                <w:kern w:val="0"/>
                <w:szCs w:val="21"/>
                <w:lang w:val="en-US" w:eastAsia="zh-CN"/>
              </w:rPr>
              <w:t>市级（或</w:t>
            </w:r>
            <w:r>
              <w:rPr>
                <w:rFonts w:hint="eastAsia" w:ascii="宋体" w:hAnsi="宋体" w:cs="宋体"/>
                <w:color w:val="auto"/>
                <w:kern w:val="0"/>
                <w:szCs w:val="21"/>
              </w:rPr>
              <w:t>主管</w:t>
            </w:r>
            <w:r>
              <w:rPr>
                <w:rFonts w:hint="eastAsia" w:ascii="宋体" w:hAnsi="宋体" w:cs="宋体"/>
                <w:color w:val="auto"/>
                <w:kern w:val="0"/>
                <w:szCs w:val="21"/>
                <w:lang w:eastAsia="zh-CN"/>
              </w:rPr>
              <w:t>）</w:t>
            </w:r>
          </w:p>
          <w:p w14:paraId="55116EF1">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lang w:val="en-US" w:eastAsia="zh-CN"/>
              </w:rPr>
              <w:t>领导</w:t>
            </w:r>
            <w:r>
              <w:rPr>
                <w:rFonts w:hint="eastAsia" w:ascii="宋体" w:hAnsi="宋体" w:cs="宋体"/>
                <w:color w:val="auto"/>
                <w:kern w:val="0"/>
                <w:szCs w:val="21"/>
              </w:rPr>
              <w:t>意见</w:t>
            </w:r>
          </w:p>
          <w:p w14:paraId="3757F6D0">
            <w:pPr>
              <w:adjustRightInd w:val="0"/>
              <w:snapToGrid w:val="0"/>
              <w:spacing w:line="400" w:lineRule="exact"/>
              <w:jc w:val="center"/>
              <w:rPr>
                <w:rFonts w:ascii="宋体" w:hAnsi="宋体" w:cs="宋体"/>
                <w:color w:val="auto"/>
                <w:kern w:val="0"/>
                <w:szCs w:val="21"/>
              </w:rPr>
            </w:pPr>
          </w:p>
        </w:tc>
        <w:tc>
          <w:tcPr>
            <w:tcW w:w="5915" w:type="dxa"/>
            <w:gridSpan w:val="6"/>
            <w:tcBorders>
              <w:top w:val="single" w:color="auto" w:sz="4" w:space="0"/>
              <w:left w:val="single" w:color="auto" w:sz="4" w:space="0"/>
              <w:bottom w:val="single" w:color="auto" w:sz="4" w:space="0"/>
              <w:right w:val="single" w:color="auto" w:sz="4" w:space="0"/>
            </w:tcBorders>
          </w:tcPr>
          <w:p w14:paraId="30DDA632">
            <w:pPr>
              <w:adjustRightInd w:val="0"/>
              <w:snapToGrid w:val="0"/>
              <w:spacing w:line="400" w:lineRule="exact"/>
              <w:rPr>
                <w:rFonts w:ascii="宋体" w:hAnsi="宋体" w:cs="宋体"/>
                <w:color w:val="auto"/>
                <w:kern w:val="0"/>
                <w:szCs w:val="21"/>
              </w:rPr>
            </w:pPr>
          </w:p>
          <w:p w14:paraId="59B0AE5C">
            <w:pPr>
              <w:adjustRightInd w:val="0"/>
              <w:snapToGrid w:val="0"/>
              <w:spacing w:line="400" w:lineRule="exact"/>
              <w:rPr>
                <w:rFonts w:ascii="宋体" w:hAnsi="宋体" w:cs="宋体"/>
                <w:color w:val="auto"/>
                <w:kern w:val="0"/>
                <w:szCs w:val="21"/>
              </w:rPr>
            </w:pPr>
          </w:p>
        </w:tc>
      </w:tr>
    </w:tbl>
    <w:p w14:paraId="405A541F">
      <w:pPr>
        <w:rPr>
          <w:b/>
          <w:color w:val="auto"/>
        </w:rPr>
      </w:pPr>
    </w:p>
    <w:p w14:paraId="4A950253">
      <w:pPr>
        <w:widowControl/>
        <w:ind w:left="-424" w:leftChars="-202" w:firstLine="315" w:firstLineChars="150"/>
        <w:rPr>
          <w:rFonts w:ascii="宋体" w:hAnsi="宋体" w:cs="宋体"/>
          <w:color w:val="auto"/>
          <w:kern w:val="0"/>
          <w:szCs w:val="21"/>
        </w:rPr>
      </w:pPr>
      <w:r>
        <w:rPr>
          <w:rFonts w:hint="eastAsia" w:ascii="宋体" w:hAnsi="宋体" w:cs="宋体"/>
          <w:color w:val="auto"/>
          <w:kern w:val="0"/>
          <w:szCs w:val="21"/>
        </w:rPr>
        <w:t>说明：1、本表由项目</w:t>
      </w:r>
      <w:r>
        <w:rPr>
          <w:rFonts w:hint="eastAsia" w:ascii="宋体" w:hAnsi="宋体" w:cs="宋体"/>
          <w:color w:val="auto"/>
          <w:kern w:val="0"/>
          <w:szCs w:val="21"/>
          <w:lang w:val="en-US" w:eastAsia="zh-CN"/>
        </w:rPr>
        <w:t>申报</w:t>
      </w:r>
      <w:r>
        <w:rPr>
          <w:rFonts w:hint="eastAsia" w:ascii="宋体" w:hAnsi="宋体" w:cs="宋体"/>
          <w:color w:val="auto"/>
          <w:kern w:val="0"/>
          <w:szCs w:val="21"/>
        </w:rPr>
        <w:t>单位填写</w:t>
      </w:r>
      <w:r>
        <w:rPr>
          <w:rFonts w:hint="eastAsia" w:ascii="宋体" w:hAnsi="宋体" w:cs="宋体"/>
          <w:color w:val="auto"/>
          <w:kern w:val="0"/>
          <w:szCs w:val="21"/>
          <w:lang w:val="en-US" w:eastAsia="zh-CN"/>
        </w:rPr>
        <w:t>并</w:t>
      </w:r>
      <w:r>
        <w:rPr>
          <w:rFonts w:hint="eastAsia" w:ascii="宋体" w:hAnsi="宋体" w:cs="宋体"/>
          <w:color w:val="auto"/>
          <w:kern w:val="0"/>
          <w:szCs w:val="21"/>
        </w:rPr>
        <w:t>盖章。</w:t>
      </w:r>
    </w:p>
    <w:p w14:paraId="04FAC590">
      <w:pPr>
        <w:widowControl/>
        <w:numPr>
          <w:ilvl w:val="0"/>
          <w:numId w:val="1"/>
        </w:numPr>
        <w:ind w:left="-424" w:leftChars="-202" w:firstLine="945" w:firstLineChars="450"/>
        <w:rPr>
          <w:rFonts w:ascii="宋体" w:hAnsi="宋体" w:cs="宋体"/>
          <w:color w:val="auto"/>
          <w:kern w:val="0"/>
          <w:szCs w:val="21"/>
        </w:rPr>
      </w:pPr>
      <w:r>
        <w:rPr>
          <w:rFonts w:hint="eastAsia" w:ascii="宋体" w:hAnsi="宋体" w:cs="宋体"/>
          <w:color w:val="auto"/>
          <w:kern w:val="0"/>
          <w:szCs w:val="21"/>
        </w:rPr>
        <w:t>项目的简要说明字数控制在200字以内。</w:t>
      </w:r>
    </w:p>
    <w:p w14:paraId="2D28E243">
      <w:pPr>
        <w:widowControl/>
        <w:numPr>
          <w:ilvl w:val="0"/>
          <w:numId w:val="1"/>
        </w:numPr>
        <w:ind w:left="-424" w:leftChars="-202" w:firstLine="945" w:firstLineChars="450"/>
        <w:rPr>
          <w:rFonts w:ascii="宋体" w:hAnsi="宋体" w:cs="宋体"/>
          <w:color w:val="auto"/>
          <w:kern w:val="0"/>
          <w:szCs w:val="21"/>
        </w:rPr>
      </w:pPr>
      <w:r>
        <w:rPr>
          <w:rFonts w:hint="eastAsia" w:ascii="宋体" w:hAnsi="宋体" w:cs="宋体"/>
          <w:color w:val="auto"/>
          <w:kern w:val="0"/>
          <w:szCs w:val="21"/>
        </w:rPr>
        <w:t>涉及网络安全、信创替代等内容的，请提供相关主管机构意见。</w:t>
      </w:r>
    </w:p>
    <w:p w14:paraId="67E91E42">
      <w:pPr>
        <w:widowControl/>
        <w:numPr>
          <w:ilvl w:val="0"/>
          <w:numId w:val="1"/>
        </w:numPr>
        <w:ind w:left="-424" w:leftChars="-202" w:firstLine="945" w:firstLineChars="450"/>
        <w:rPr>
          <w:rFonts w:ascii="宋体" w:hAnsi="宋体" w:cs="宋体"/>
          <w:color w:val="auto"/>
          <w:kern w:val="0"/>
          <w:szCs w:val="21"/>
        </w:rPr>
      </w:pPr>
      <w:r>
        <w:rPr>
          <w:rFonts w:hint="eastAsia" w:ascii="宋体" w:hAnsi="宋体" w:cs="宋体"/>
          <w:color w:val="auto"/>
          <w:kern w:val="0"/>
          <w:szCs w:val="21"/>
        </w:rPr>
        <w:t>请提交</w:t>
      </w:r>
      <w:r>
        <w:rPr>
          <w:rFonts w:hint="eastAsia" w:ascii="宋体" w:hAnsi="宋体" w:cs="宋体"/>
          <w:color w:val="auto"/>
          <w:kern w:val="0"/>
          <w:szCs w:val="21"/>
          <w:lang w:eastAsia="zh-CN"/>
        </w:rPr>
        <w:t>项目</w:t>
      </w:r>
      <w:r>
        <w:rPr>
          <w:rFonts w:hint="eastAsia" w:ascii="宋体" w:hAnsi="宋体" w:cs="宋体"/>
          <w:color w:val="auto"/>
          <w:kern w:val="0"/>
          <w:szCs w:val="21"/>
        </w:rPr>
        <w:t>建设方案和采购清单</w:t>
      </w:r>
      <w:r>
        <w:rPr>
          <w:rFonts w:hint="eastAsia" w:ascii="宋体" w:hAnsi="宋体" w:cs="宋体"/>
          <w:color w:val="auto"/>
          <w:kern w:val="0"/>
          <w:szCs w:val="21"/>
          <w:lang w:val="en-US" w:eastAsia="zh-CN"/>
        </w:rPr>
        <w:t>等全套资料</w:t>
      </w:r>
      <w:r>
        <w:rPr>
          <w:rFonts w:hint="eastAsia" w:ascii="宋体" w:hAnsi="宋体" w:cs="宋体"/>
          <w:color w:val="auto"/>
          <w:kern w:val="0"/>
          <w:szCs w:val="21"/>
        </w:rPr>
        <w:t>。</w:t>
      </w:r>
    </w:p>
    <w:p w14:paraId="7DB55E31">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483D3C2F">
      <w:pPr>
        <w:spacing w:line="520" w:lineRule="exact"/>
        <w:jc w:val="center"/>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eastAsia="zh-CN"/>
        </w:rPr>
        <w:t>汨罗市行政审批服务局大数据中心信息化项目</w:t>
      </w:r>
    </w:p>
    <w:p w14:paraId="7B2D0EF3">
      <w:pPr>
        <w:spacing w:line="520" w:lineRule="exact"/>
        <w:jc w:val="center"/>
        <w:rPr>
          <w:rFonts w:hint="eastAsia"/>
          <w:color w:val="auto"/>
          <w:sz w:val="36"/>
          <w:szCs w:val="36"/>
        </w:rPr>
      </w:pPr>
      <w:r>
        <w:rPr>
          <w:rFonts w:hint="eastAsia" w:ascii="方正小标宋简体" w:hAnsi="方正小标宋简体" w:eastAsia="方正小标宋简体" w:cs="方正小标宋简体"/>
          <w:bCs/>
          <w:color w:val="auto"/>
          <w:sz w:val="36"/>
          <w:szCs w:val="36"/>
          <w:lang w:eastAsia="zh-CN"/>
        </w:rPr>
        <w:t>技术审查意见书</w:t>
      </w:r>
    </w:p>
    <w:p w14:paraId="170ABD95">
      <w:pPr>
        <w:jc w:val="center"/>
        <w:rPr>
          <w:rFonts w:hint="eastAsia"/>
          <w:color w:val="auto"/>
          <w:lang w:val="en-US" w:eastAsia="zh-CN"/>
        </w:rPr>
      </w:pPr>
      <w:r>
        <w:rPr>
          <w:rFonts w:hint="eastAsia"/>
          <w:color w:val="auto"/>
          <w:lang w:val="en-US" w:eastAsia="zh-CN"/>
        </w:rPr>
        <w:t>技字[2023 ]</w:t>
      </w:r>
      <w:r>
        <w:rPr>
          <w:rFonts w:hint="eastAsia"/>
          <w:color w:val="auto"/>
          <w:u w:val="single"/>
          <w:lang w:val="en-US" w:eastAsia="zh-CN"/>
        </w:rPr>
        <w:t xml:space="preserve">        </w:t>
      </w:r>
      <w:r>
        <w:rPr>
          <w:rFonts w:hint="eastAsia"/>
          <w:color w:val="auto"/>
          <w:lang w:val="en-US" w:eastAsia="zh-CN"/>
        </w:rPr>
        <w:t>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620"/>
        <w:gridCol w:w="1310"/>
        <w:gridCol w:w="3141"/>
      </w:tblGrid>
      <w:tr w14:paraId="3A53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1" w:type="dxa"/>
            <w:vAlign w:val="center"/>
          </w:tcPr>
          <w:p w14:paraId="75D11DE7">
            <w:pPr>
              <w:ind w:firstLine="210" w:firstLineChars="100"/>
              <w:jc w:val="center"/>
              <w:rPr>
                <w:rFonts w:hint="default"/>
                <w:color w:val="auto"/>
                <w:vertAlign w:val="baseline"/>
                <w:lang w:val="en-US" w:eastAsia="zh-CN"/>
              </w:rPr>
            </w:pPr>
            <w:r>
              <w:rPr>
                <w:rFonts w:hint="eastAsia"/>
                <w:color w:val="auto"/>
                <w:vertAlign w:val="baseline"/>
                <w:lang w:val="en-US" w:eastAsia="zh-CN"/>
              </w:rPr>
              <w:t>建设单位</w:t>
            </w:r>
          </w:p>
        </w:tc>
        <w:tc>
          <w:tcPr>
            <w:tcW w:w="7071" w:type="dxa"/>
            <w:gridSpan w:val="3"/>
          </w:tcPr>
          <w:p w14:paraId="2F8F91FE">
            <w:pPr>
              <w:jc w:val="center"/>
              <w:rPr>
                <w:rFonts w:hint="default"/>
                <w:color w:val="auto"/>
                <w:vertAlign w:val="baseline"/>
                <w:lang w:val="en-US" w:eastAsia="zh-CN"/>
              </w:rPr>
            </w:pPr>
          </w:p>
        </w:tc>
      </w:tr>
      <w:tr w14:paraId="3A30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51" w:type="dxa"/>
            <w:vAlign w:val="center"/>
          </w:tcPr>
          <w:p w14:paraId="2A388409">
            <w:pPr>
              <w:ind w:firstLine="210" w:firstLineChars="100"/>
              <w:jc w:val="center"/>
              <w:rPr>
                <w:rFonts w:hint="default"/>
                <w:color w:val="auto"/>
                <w:vertAlign w:val="baseline"/>
                <w:lang w:val="en-US" w:eastAsia="zh-CN"/>
              </w:rPr>
            </w:pPr>
            <w:r>
              <w:rPr>
                <w:rFonts w:hint="eastAsia"/>
                <w:color w:val="auto"/>
                <w:vertAlign w:val="baseline"/>
                <w:lang w:val="en-US" w:eastAsia="zh-CN"/>
              </w:rPr>
              <w:t>项目名称</w:t>
            </w:r>
          </w:p>
        </w:tc>
        <w:tc>
          <w:tcPr>
            <w:tcW w:w="7071" w:type="dxa"/>
            <w:gridSpan w:val="3"/>
          </w:tcPr>
          <w:p w14:paraId="38DDB65A">
            <w:pPr>
              <w:jc w:val="center"/>
              <w:rPr>
                <w:rFonts w:hint="default"/>
                <w:color w:val="auto"/>
                <w:vertAlign w:val="baseline"/>
                <w:lang w:val="en-US" w:eastAsia="zh-CN"/>
              </w:rPr>
            </w:pPr>
          </w:p>
        </w:tc>
      </w:tr>
      <w:tr w14:paraId="33C1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51" w:type="dxa"/>
            <w:vAlign w:val="center"/>
          </w:tcPr>
          <w:p w14:paraId="0E777127">
            <w:pPr>
              <w:jc w:val="center"/>
              <w:rPr>
                <w:rFonts w:hint="eastAsia"/>
                <w:color w:val="auto"/>
                <w:vertAlign w:val="baseline"/>
                <w:lang w:val="en-US" w:eastAsia="zh-CN"/>
              </w:rPr>
            </w:pPr>
            <w:r>
              <w:rPr>
                <w:rFonts w:hint="eastAsia"/>
                <w:color w:val="auto"/>
                <w:vertAlign w:val="baseline"/>
                <w:lang w:val="en-US" w:eastAsia="zh-CN"/>
              </w:rPr>
              <w:t>送审程序</w:t>
            </w:r>
          </w:p>
          <w:p w14:paraId="3B4CF09B">
            <w:pPr>
              <w:jc w:val="center"/>
              <w:rPr>
                <w:rFonts w:hint="default"/>
                <w:color w:val="auto"/>
                <w:vertAlign w:val="baseline"/>
                <w:lang w:val="en-US" w:eastAsia="zh-CN"/>
              </w:rPr>
            </w:pPr>
            <w:r>
              <w:rPr>
                <w:rFonts w:hint="eastAsia"/>
                <w:color w:val="auto"/>
                <w:vertAlign w:val="baseline"/>
                <w:lang w:val="en-US" w:eastAsia="zh-CN"/>
              </w:rPr>
              <w:t>联系人</w:t>
            </w:r>
          </w:p>
        </w:tc>
        <w:tc>
          <w:tcPr>
            <w:tcW w:w="2620" w:type="dxa"/>
          </w:tcPr>
          <w:p w14:paraId="6F4F4FB3">
            <w:pPr>
              <w:jc w:val="center"/>
              <w:rPr>
                <w:rFonts w:hint="default"/>
                <w:color w:val="auto"/>
                <w:vertAlign w:val="baseline"/>
                <w:lang w:val="en-US" w:eastAsia="zh-CN"/>
              </w:rPr>
            </w:pPr>
          </w:p>
        </w:tc>
        <w:tc>
          <w:tcPr>
            <w:tcW w:w="1310" w:type="dxa"/>
            <w:vAlign w:val="center"/>
          </w:tcPr>
          <w:p w14:paraId="565FD0D7">
            <w:pPr>
              <w:jc w:val="center"/>
              <w:rPr>
                <w:rFonts w:hint="default"/>
                <w:color w:val="auto"/>
                <w:vertAlign w:val="baseline"/>
                <w:lang w:val="en-US" w:eastAsia="zh-CN"/>
              </w:rPr>
            </w:pPr>
            <w:r>
              <w:rPr>
                <w:rFonts w:hint="eastAsia"/>
                <w:color w:val="auto"/>
                <w:vertAlign w:val="baseline"/>
                <w:lang w:val="en-US" w:eastAsia="zh-CN"/>
              </w:rPr>
              <w:t>联系电话</w:t>
            </w:r>
          </w:p>
        </w:tc>
        <w:tc>
          <w:tcPr>
            <w:tcW w:w="3141" w:type="dxa"/>
          </w:tcPr>
          <w:p w14:paraId="157F2805">
            <w:pPr>
              <w:jc w:val="center"/>
              <w:rPr>
                <w:rFonts w:hint="default"/>
                <w:color w:val="auto"/>
                <w:vertAlign w:val="baseline"/>
                <w:lang w:val="en-US" w:eastAsia="zh-CN"/>
              </w:rPr>
            </w:pPr>
          </w:p>
        </w:tc>
      </w:tr>
      <w:tr w14:paraId="3F28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5381" w:type="dxa"/>
            <w:gridSpan w:val="3"/>
            <w:vMerge w:val="restart"/>
          </w:tcPr>
          <w:p w14:paraId="68ED9A7F">
            <w:pPr>
              <w:jc w:val="both"/>
              <w:rPr>
                <w:rFonts w:hint="default"/>
                <w:color w:val="auto"/>
                <w:vertAlign w:val="baseline"/>
                <w:lang w:val="en-US" w:eastAsia="zh-CN"/>
              </w:rPr>
            </w:pPr>
            <w:r>
              <w:rPr>
                <w:rFonts w:hint="eastAsia"/>
                <w:color w:val="auto"/>
                <w:vertAlign w:val="baseline"/>
                <w:lang w:val="en-US" w:eastAsia="zh-CN"/>
              </w:rPr>
              <w:t>大数据中心意见：</w:t>
            </w:r>
          </w:p>
        </w:tc>
        <w:tc>
          <w:tcPr>
            <w:tcW w:w="3141" w:type="dxa"/>
          </w:tcPr>
          <w:p w14:paraId="159254B5">
            <w:pPr>
              <w:jc w:val="both"/>
              <w:rPr>
                <w:rFonts w:hint="default"/>
                <w:color w:val="auto"/>
                <w:vertAlign w:val="baseline"/>
                <w:lang w:val="en-US" w:eastAsia="zh-CN"/>
              </w:rPr>
            </w:pPr>
            <w:r>
              <w:rPr>
                <w:rFonts w:hint="eastAsia"/>
                <w:color w:val="auto"/>
                <w:vertAlign w:val="baseline"/>
                <w:lang w:val="en-US" w:eastAsia="zh-CN"/>
              </w:rPr>
              <w:t>建设单位意见：</w:t>
            </w:r>
          </w:p>
        </w:tc>
      </w:tr>
      <w:tr w14:paraId="12B8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trPr>
        <w:tc>
          <w:tcPr>
            <w:tcW w:w="5381" w:type="dxa"/>
            <w:gridSpan w:val="3"/>
            <w:vMerge w:val="continue"/>
          </w:tcPr>
          <w:p w14:paraId="227B32FC">
            <w:pPr>
              <w:jc w:val="both"/>
              <w:rPr>
                <w:rFonts w:hint="eastAsia"/>
                <w:color w:val="auto"/>
                <w:vertAlign w:val="baseline"/>
                <w:lang w:val="en-US" w:eastAsia="zh-CN"/>
              </w:rPr>
            </w:pPr>
          </w:p>
        </w:tc>
        <w:tc>
          <w:tcPr>
            <w:tcW w:w="3141" w:type="dxa"/>
          </w:tcPr>
          <w:p w14:paraId="1567BDB7">
            <w:pPr>
              <w:jc w:val="both"/>
              <w:rPr>
                <w:rFonts w:hint="default"/>
                <w:color w:val="auto"/>
                <w:vertAlign w:val="baseline"/>
                <w:lang w:val="en-US" w:eastAsia="zh-CN"/>
              </w:rPr>
            </w:pPr>
            <w:r>
              <w:rPr>
                <w:rFonts w:hint="eastAsia"/>
                <w:color w:val="auto"/>
                <w:vertAlign w:val="baseline"/>
                <w:lang w:val="en-US" w:eastAsia="zh-CN"/>
              </w:rPr>
              <w:t>市领导批示：</w:t>
            </w:r>
          </w:p>
        </w:tc>
      </w:tr>
      <w:tr w14:paraId="560A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51" w:type="dxa"/>
            <w:vAlign w:val="center"/>
          </w:tcPr>
          <w:p w14:paraId="0B221A88">
            <w:pPr>
              <w:jc w:val="center"/>
              <w:rPr>
                <w:rFonts w:hint="default"/>
                <w:color w:val="auto"/>
                <w:vertAlign w:val="baseline"/>
                <w:lang w:val="en-US" w:eastAsia="zh-CN"/>
              </w:rPr>
            </w:pPr>
            <w:r>
              <w:rPr>
                <w:rFonts w:hint="eastAsia"/>
                <w:color w:val="auto"/>
                <w:vertAlign w:val="baseline"/>
                <w:lang w:val="en-US" w:eastAsia="zh-CN"/>
              </w:rPr>
              <w:t>初  审</w:t>
            </w:r>
          </w:p>
        </w:tc>
        <w:tc>
          <w:tcPr>
            <w:tcW w:w="3930" w:type="dxa"/>
            <w:gridSpan w:val="2"/>
          </w:tcPr>
          <w:p w14:paraId="1B1CF10E">
            <w:pPr>
              <w:jc w:val="center"/>
              <w:rPr>
                <w:rFonts w:hint="default"/>
                <w:color w:val="auto"/>
                <w:vertAlign w:val="baseline"/>
                <w:lang w:val="en-US" w:eastAsia="zh-CN"/>
              </w:rPr>
            </w:pPr>
          </w:p>
        </w:tc>
        <w:tc>
          <w:tcPr>
            <w:tcW w:w="3141" w:type="dxa"/>
            <w:vMerge w:val="restart"/>
          </w:tcPr>
          <w:p w14:paraId="76B72314">
            <w:pPr>
              <w:jc w:val="center"/>
              <w:rPr>
                <w:rFonts w:hint="eastAsia"/>
                <w:color w:val="auto"/>
                <w:vertAlign w:val="baseline"/>
                <w:lang w:val="en-US" w:eastAsia="zh-CN"/>
              </w:rPr>
            </w:pPr>
          </w:p>
          <w:p w14:paraId="6257B6A6">
            <w:pPr>
              <w:jc w:val="center"/>
              <w:rPr>
                <w:rFonts w:hint="eastAsia"/>
                <w:color w:val="auto"/>
                <w:vertAlign w:val="baseline"/>
                <w:lang w:val="en-US" w:eastAsia="zh-CN"/>
              </w:rPr>
            </w:pPr>
          </w:p>
          <w:p w14:paraId="113ED16A">
            <w:pPr>
              <w:jc w:val="center"/>
              <w:rPr>
                <w:rFonts w:hint="eastAsia"/>
                <w:color w:val="auto"/>
                <w:vertAlign w:val="baseline"/>
                <w:lang w:val="en-US" w:eastAsia="zh-CN"/>
              </w:rPr>
            </w:pPr>
            <w:r>
              <w:rPr>
                <w:rFonts w:hint="eastAsia"/>
                <w:color w:val="auto"/>
                <w:vertAlign w:val="baseline"/>
                <w:lang w:val="en-US" w:eastAsia="zh-CN"/>
              </w:rPr>
              <w:t>汨罗市大数据中心</w:t>
            </w:r>
          </w:p>
          <w:p w14:paraId="3F22FDA0">
            <w:pPr>
              <w:jc w:val="center"/>
              <w:rPr>
                <w:rFonts w:hint="eastAsia"/>
                <w:color w:val="auto"/>
                <w:vertAlign w:val="baseline"/>
                <w:lang w:val="en-US" w:eastAsia="zh-CN"/>
              </w:rPr>
            </w:pPr>
          </w:p>
          <w:p w14:paraId="6ABF3DC9">
            <w:pPr>
              <w:jc w:val="center"/>
              <w:rPr>
                <w:rFonts w:hint="default"/>
                <w:color w:val="auto"/>
                <w:vertAlign w:val="baseline"/>
                <w:lang w:val="en-US" w:eastAsia="zh-CN"/>
              </w:rPr>
            </w:pPr>
            <w:r>
              <w:rPr>
                <w:rFonts w:hint="eastAsia"/>
                <w:color w:val="auto"/>
                <w:vertAlign w:val="baseline"/>
                <w:lang w:val="en-US" w:eastAsia="zh-CN"/>
              </w:rPr>
              <w:t xml:space="preserve"> 年   月   日</w:t>
            </w:r>
          </w:p>
        </w:tc>
      </w:tr>
      <w:tr w14:paraId="5C67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51" w:type="dxa"/>
            <w:vAlign w:val="center"/>
          </w:tcPr>
          <w:p w14:paraId="4533693E">
            <w:pPr>
              <w:jc w:val="center"/>
              <w:rPr>
                <w:rFonts w:hint="default"/>
                <w:color w:val="auto"/>
                <w:vertAlign w:val="baseline"/>
                <w:lang w:val="en-US" w:eastAsia="zh-CN"/>
              </w:rPr>
            </w:pPr>
            <w:r>
              <w:rPr>
                <w:rFonts w:hint="eastAsia"/>
                <w:color w:val="auto"/>
                <w:vertAlign w:val="baseline"/>
                <w:lang w:val="en-US" w:eastAsia="zh-CN"/>
              </w:rPr>
              <w:t>复  核</w:t>
            </w:r>
          </w:p>
        </w:tc>
        <w:tc>
          <w:tcPr>
            <w:tcW w:w="3930" w:type="dxa"/>
            <w:gridSpan w:val="2"/>
          </w:tcPr>
          <w:p w14:paraId="32F9A03B">
            <w:pPr>
              <w:jc w:val="center"/>
              <w:rPr>
                <w:rFonts w:hint="default"/>
                <w:color w:val="auto"/>
                <w:vertAlign w:val="baseline"/>
                <w:lang w:val="en-US" w:eastAsia="zh-CN"/>
              </w:rPr>
            </w:pPr>
          </w:p>
        </w:tc>
        <w:tc>
          <w:tcPr>
            <w:tcW w:w="3141" w:type="dxa"/>
            <w:vMerge w:val="continue"/>
          </w:tcPr>
          <w:p w14:paraId="7BD30FF6">
            <w:pPr>
              <w:jc w:val="center"/>
              <w:rPr>
                <w:rFonts w:hint="default"/>
                <w:color w:val="auto"/>
                <w:vertAlign w:val="baseline"/>
                <w:lang w:val="en-US" w:eastAsia="zh-CN"/>
              </w:rPr>
            </w:pPr>
          </w:p>
        </w:tc>
      </w:tr>
      <w:tr w14:paraId="6DFC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51" w:type="dxa"/>
            <w:vAlign w:val="center"/>
          </w:tcPr>
          <w:p w14:paraId="4FDADAC7">
            <w:pPr>
              <w:jc w:val="center"/>
              <w:rPr>
                <w:rFonts w:hint="default"/>
                <w:color w:val="auto"/>
                <w:vertAlign w:val="baseline"/>
                <w:lang w:val="en-US" w:eastAsia="zh-CN"/>
              </w:rPr>
            </w:pPr>
            <w:r>
              <w:rPr>
                <w:rFonts w:hint="eastAsia"/>
                <w:color w:val="auto"/>
                <w:vertAlign w:val="baseline"/>
                <w:lang w:val="en-US" w:eastAsia="zh-CN"/>
              </w:rPr>
              <w:t>审  定</w:t>
            </w:r>
          </w:p>
        </w:tc>
        <w:tc>
          <w:tcPr>
            <w:tcW w:w="3930" w:type="dxa"/>
            <w:gridSpan w:val="2"/>
          </w:tcPr>
          <w:p w14:paraId="020EDC8D">
            <w:pPr>
              <w:jc w:val="center"/>
              <w:rPr>
                <w:rFonts w:hint="default"/>
                <w:color w:val="auto"/>
                <w:vertAlign w:val="baseline"/>
                <w:lang w:val="en-US" w:eastAsia="zh-CN"/>
              </w:rPr>
            </w:pPr>
          </w:p>
        </w:tc>
        <w:tc>
          <w:tcPr>
            <w:tcW w:w="3141" w:type="dxa"/>
            <w:vMerge w:val="continue"/>
          </w:tcPr>
          <w:p w14:paraId="17F8D276">
            <w:pPr>
              <w:jc w:val="center"/>
              <w:rPr>
                <w:rFonts w:hint="default"/>
                <w:color w:val="auto"/>
                <w:vertAlign w:val="baseline"/>
                <w:lang w:val="en-US" w:eastAsia="zh-CN"/>
              </w:rPr>
            </w:pPr>
          </w:p>
        </w:tc>
      </w:tr>
    </w:tbl>
    <w:p w14:paraId="2A5E5B22">
      <w:pPr>
        <w:rPr>
          <w:rFonts w:hint="eastAsia" w:ascii="方正小标宋简体" w:hAnsi="方正小标宋简体" w:eastAsia="黑体" w:cs="方正小标宋简体"/>
          <w:bCs/>
          <w:color w:val="auto"/>
          <w:sz w:val="36"/>
          <w:szCs w:val="36"/>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67C6F400">
      <w:pPr>
        <w:spacing w:line="520" w:lineRule="exact"/>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岳阳市县市区政府投资政务信息化项目建设方案</w:t>
      </w:r>
    </w:p>
    <w:p w14:paraId="5D4660D3">
      <w:pPr>
        <w:spacing w:line="520" w:lineRule="exact"/>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评审备案表</w:t>
      </w:r>
    </w:p>
    <w:p w14:paraId="488F5D34">
      <w:pPr>
        <w:jc w:val="center"/>
        <w:rPr>
          <w:rFonts w:ascii="宋体" w:hAnsi="宋体"/>
          <w:b/>
          <w:color w:val="auto"/>
          <w:szCs w:val="21"/>
        </w:rPr>
      </w:pPr>
    </w:p>
    <w:p w14:paraId="15D01341">
      <w:pPr>
        <w:rPr>
          <w:rFonts w:ascii="宋体" w:hAnsi="宋体" w:cs="宋体"/>
          <w:color w:val="auto"/>
          <w:kern w:val="0"/>
          <w:szCs w:val="21"/>
        </w:rPr>
      </w:pPr>
      <w:r>
        <w:rPr>
          <w:rFonts w:ascii="宋体" w:hAnsi="宋体" w:cs="宋体"/>
          <w:color w:val="auto"/>
          <w:kern w:val="0"/>
          <w:szCs w:val="21"/>
        </w:rPr>
        <w:t xml:space="preserve">申请单位（盖章）：                           </w:t>
      </w:r>
      <w:r>
        <w:rPr>
          <w:rFonts w:hint="eastAsia" w:ascii="宋体" w:hAnsi="宋体" w:cs="宋体"/>
          <w:color w:val="auto"/>
          <w:kern w:val="0"/>
          <w:szCs w:val="21"/>
        </w:rPr>
        <w:t xml:space="preserve">           </w:t>
      </w:r>
      <w:r>
        <w:rPr>
          <w:rFonts w:ascii="宋体" w:hAnsi="宋体" w:cs="宋体"/>
          <w:color w:val="auto"/>
          <w:kern w:val="0"/>
          <w:szCs w:val="21"/>
        </w:rPr>
        <w:t xml:space="preserve">申报日期：  </w:t>
      </w:r>
      <w:r>
        <w:rPr>
          <w:rFonts w:hint="eastAsia" w:ascii="宋体" w:hAnsi="宋体" w:cs="宋体"/>
          <w:color w:val="auto"/>
          <w:kern w:val="0"/>
          <w:szCs w:val="21"/>
        </w:rPr>
        <w:t xml:space="preserve"> </w:t>
      </w:r>
      <w:r>
        <w:rPr>
          <w:rFonts w:ascii="宋体" w:hAnsi="宋体" w:cs="宋体"/>
          <w:color w:val="auto"/>
          <w:kern w:val="0"/>
          <w:szCs w:val="21"/>
        </w:rPr>
        <w:t xml:space="preserve">年  </w:t>
      </w:r>
      <w:r>
        <w:rPr>
          <w:rFonts w:hint="eastAsia" w:ascii="宋体" w:hAnsi="宋体" w:cs="宋体"/>
          <w:color w:val="auto"/>
          <w:kern w:val="0"/>
          <w:szCs w:val="21"/>
        </w:rPr>
        <w:t xml:space="preserve"> </w:t>
      </w:r>
      <w:r>
        <w:rPr>
          <w:rFonts w:ascii="宋体" w:hAnsi="宋体" w:cs="宋体"/>
          <w:color w:val="auto"/>
          <w:kern w:val="0"/>
          <w:szCs w:val="21"/>
        </w:rPr>
        <w:t xml:space="preserve">月 </w:t>
      </w:r>
      <w:r>
        <w:rPr>
          <w:rFonts w:hint="eastAsia" w:ascii="宋体" w:hAnsi="宋体" w:cs="宋体"/>
          <w:color w:val="auto"/>
          <w:kern w:val="0"/>
          <w:szCs w:val="21"/>
        </w:rPr>
        <w:t xml:space="preserve"> </w:t>
      </w:r>
      <w:r>
        <w:rPr>
          <w:rFonts w:ascii="宋体" w:hAnsi="宋体" w:cs="宋体"/>
          <w:color w:val="auto"/>
          <w:kern w:val="0"/>
          <w:szCs w:val="21"/>
        </w:rPr>
        <w:t xml:space="preserve"> 日</w:t>
      </w:r>
    </w:p>
    <w:tbl>
      <w:tblPr>
        <w:tblStyle w:val="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578"/>
        <w:gridCol w:w="337"/>
        <w:gridCol w:w="1131"/>
        <w:gridCol w:w="1006"/>
        <w:gridCol w:w="279"/>
        <w:gridCol w:w="1584"/>
      </w:tblGrid>
      <w:tr w14:paraId="1D88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7A78FB7C">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项目名称</w:t>
            </w:r>
          </w:p>
        </w:tc>
        <w:tc>
          <w:tcPr>
            <w:tcW w:w="3046" w:type="dxa"/>
            <w:gridSpan w:val="3"/>
            <w:tcBorders>
              <w:top w:val="single" w:color="auto" w:sz="4" w:space="0"/>
              <w:left w:val="single" w:color="auto" w:sz="4" w:space="0"/>
              <w:bottom w:val="single" w:color="auto" w:sz="4" w:space="0"/>
              <w:right w:val="single" w:color="auto" w:sz="4" w:space="0"/>
            </w:tcBorders>
            <w:vAlign w:val="center"/>
          </w:tcPr>
          <w:p w14:paraId="0624369E">
            <w:pPr>
              <w:adjustRightInd w:val="0"/>
              <w:snapToGrid w:val="0"/>
              <w:spacing w:line="400" w:lineRule="exact"/>
              <w:rPr>
                <w:rFonts w:ascii="宋体" w:hAnsi="宋体" w:cs="宋体"/>
                <w:color w:val="auto"/>
                <w:kern w:val="0"/>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14:paraId="6A3076C2">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负 责 人</w:t>
            </w:r>
          </w:p>
        </w:tc>
        <w:tc>
          <w:tcPr>
            <w:tcW w:w="1584" w:type="dxa"/>
            <w:tcBorders>
              <w:top w:val="single" w:color="auto" w:sz="4" w:space="0"/>
              <w:left w:val="single" w:color="auto" w:sz="4" w:space="0"/>
              <w:bottom w:val="single" w:color="auto" w:sz="4" w:space="0"/>
              <w:right w:val="single" w:color="auto" w:sz="4" w:space="0"/>
            </w:tcBorders>
            <w:vAlign w:val="center"/>
          </w:tcPr>
          <w:p w14:paraId="28A9E5F4">
            <w:pPr>
              <w:adjustRightInd w:val="0"/>
              <w:snapToGrid w:val="0"/>
              <w:spacing w:line="400" w:lineRule="exact"/>
              <w:rPr>
                <w:rFonts w:ascii="宋体" w:hAnsi="宋体" w:cs="宋体"/>
                <w:color w:val="auto"/>
                <w:kern w:val="0"/>
                <w:szCs w:val="21"/>
              </w:rPr>
            </w:pPr>
          </w:p>
        </w:tc>
      </w:tr>
      <w:tr w14:paraId="5A1E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6DAD200D">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建设</w:t>
            </w:r>
            <w:r>
              <w:rPr>
                <w:rFonts w:ascii="宋体" w:hAnsi="宋体" w:cs="宋体"/>
                <w:color w:val="auto"/>
                <w:kern w:val="0"/>
                <w:szCs w:val="21"/>
              </w:rPr>
              <w:t>单位</w:t>
            </w:r>
          </w:p>
        </w:tc>
        <w:tc>
          <w:tcPr>
            <w:tcW w:w="3046" w:type="dxa"/>
            <w:gridSpan w:val="3"/>
            <w:tcBorders>
              <w:top w:val="single" w:color="auto" w:sz="4" w:space="0"/>
              <w:left w:val="single" w:color="auto" w:sz="4" w:space="0"/>
              <w:bottom w:val="single" w:color="auto" w:sz="4" w:space="0"/>
              <w:right w:val="single" w:color="auto" w:sz="4" w:space="0"/>
            </w:tcBorders>
            <w:vAlign w:val="center"/>
          </w:tcPr>
          <w:p w14:paraId="315B63BF">
            <w:pPr>
              <w:adjustRightInd w:val="0"/>
              <w:snapToGrid w:val="0"/>
              <w:spacing w:line="400" w:lineRule="exact"/>
              <w:rPr>
                <w:rFonts w:ascii="宋体" w:hAnsi="宋体" w:cs="宋体"/>
                <w:color w:val="auto"/>
                <w:kern w:val="0"/>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14:paraId="6E4B6E27">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单位性质</w:t>
            </w:r>
          </w:p>
        </w:tc>
        <w:tc>
          <w:tcPr>
            <w:tcW w:w="1584" w:type="dxa"/>
            <w:tcBorders>
              <w:top w:val="single" w:color="auto" w:sz="4" w:space="0"/>
              <w:left w:val="single" w:color="auto" w:sz="4" w:space="0"/>
              <w:bottom w:val="single" w:color="auto" w:sz="4" w:space="0"/>
              <w:right w:val="single" w:color="auto" w:sz="4" w:space="0"/>
            </w:tcBorders>
            <w:vAlign w:val="center"/>
          </w:tcPr>
          <w:p w14:paraId="32A1D38A">
            <w:pPr>
              <w:adjustRightInd w:val="0"/>
              <w:snapToGrid w:val="0"/>
              <w:spacing w:line="400" w:lineRule="exact"/>
              <w:rPr>
                <w:rFonts w:ascii="宋体" w:hAnsi="宋体" w:cs="宋体"/>
                <w:color w:val="auto"/>
                <w:kern w:val="0"/>
                <w:szCs w:val="21"/>
              </w:rPr>
            </w:pPr>
          </w:p>
        </w:tc>
      </w:tr>
      <w:tr w14:paraId="76FC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2D0D8F1D">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地    址</w:t>
            </w:r>
          </w:p>
        </w:tc>
        <w:tc>
          <w:tcPr>
            <w:tcW w:w="3046" w:type="dxa"/>
            <w:gridSpan w:val="3"/>
            <w:tcBorders>
              <w:top w:val="single" w:color="auto" w:sz="4" w:space="0"/>
              <w:left w:val="single" w:color="auto" w:sz="4" w:space="0"/>
              <w:bottom w:val="single" w:color="auto" w:sz="4" w:space="0"/>
              <w:right w:val="single" w:color="auto" w:sz="4" w:space="0"/>
            </w:tcBorders>
            <w:vAlign w:val="center"/>
          </w:tcPr>
          <w:p w14:paraId="70AC8980">
            <w:pPr>
              <w:adjustRightInd w:val="0"/>
              <w:snapToGrid w:val="0"/>
              <w:spacing w:line="400" w:lineRule="exact"/>
              <w:rPr>
                <w:rFonts w:ascii="宋体" w:hAnsi="宋体" w:cs="宋体"/>
                <w:color w:val="auto"/>
                <w:kern w:val="0"/>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14:paraId="5D800715">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联 系 人</w:t>
            </w:r>
          </w:p>
        </w:tc>
        <w:tc>
          <w:tcPr>
            <w:tcW w:w="1584" w:type="dxa"/>
            <w:tcBorders>
              <w:top w:val="single" w:color="auto" w:sz="4" w:space="0"/>
              <w:left w:val="single" w:color="auto" w:sz="4" w:space="0"/>
              <w:bottom w:val="single" w:color="auto" w:sz="4" w:space="0"/>
              <w:right w:val="single" w:color="auto" w:sz="4" w:space="0"/>
            </w:tcBorders>
            <w:vAlign w:val="center"/>
          </w:tcPr>
          <w:p w14:paraId="11A14236">
            <w:pPr>
              <w:adjustRightInd w:val="0"/>
              <w:snapToGrid w:val="0"/>
              <w:spacing w:line="400" w:lineRule="exact"/>
              <w:rPr>
                <w:rFonts w:ascii="宋体" w:hAnsi="宋体" w:cs="宋体"/>
                <w:color w:val="auto"/>
                <w:kern w:val="0"/>
                <w:szCs w:val="21"/>
              </w:rPr>
            </w:pPr>
          </w:p>
        </w:tc>
      </w:tr>
      <w:tr w14:paraId="36CD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25273063">
            <w:pPr>
              <w:adjustRightInd w:val="0"/>
              <w:snapToGrid w:val="0"/>
              <w:spacing w:line="400" w:lineRule="exact"/>
              <w:jc w:val="center"/>
              <w:rPr>
                <w:rFonts w:ascii="宋体" w:hAnsi="宋体" w:eastAsia="宋体" w:cs="宋体"/>
                <w:color w:val="auto"/>
                <w:kern w:val="0"/>
                <w:szCs w:val="21"/>
              </w:rPr>
            </w:pPr>
            <w:r>
              <w:rPr>
                <w:rFonts w:hint="eastAsia" w:ascii="宋体" w:hAnsi="宋体" w:cs="宋体"/>
                <w:color w:val="auto"/>
                <w:kern w:val="0"/>
                <w:szCs w:val="21"/>
              </w:rPr>
              <w:t>建设单位社会信用代码</w:t>
            </w:r>
          </w:p>
        </w:tc>
        <w:tc>
          <w:tcPr>
            <w:tcW w:w="3046" w:type="dxa"/>
            <w:gridSpan w:val="3"/>
            <w:tcBorders>
              <w:top w:val="single" w:color="auto" w:sz="4" w:space="0"/>
              <w:left w:val="single" w:color="auto" w:sz="4" w:space="0"/>
              <w:bottom w:val="single" w:color="auto" w:sz="4" w:space="0"/>
              <w:right w:val="single" w:color="auto" w:sz="4" w:space="0"/>
            </w:tcBorders>
            <w:vAlign w:val="center"/>
          </w:tcPr>
          <w:p w14:paraId="4C67C9F8">
            <w:pPr>
              <w:adjustRightInd w:val="0"/>
              <w:snapToGrid w:val="0"/>
              <w:spacing w:line="400" w:lineRule="exact"/>
              <w:rPr>
                <w:rFonts w:ascii="宋体" w:hAnsi="宋体" w:cs="宋体"/>
                <w:color w:val="auto"/>
                <w:kern w:val="0"/>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14:paraId="5FA4A7D1">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联系电话</w:t>
            </w:r>
          </w:p>
        </w:tc>
        <w:tc>
          <w:tcPr>
            <w:tcW w:w="1584" w:type="dxa"/>
            <w:tcBorders>
              <w:top w:val="single" w:color="auto" w:sz="4" w:space="0"/>
              <w:left w:val="single" w:color="auto" w:sz="4" w:space="0"/>
              <w:bottom w:val="single" w:color="auto" w:sz="4" w:space="0"/>
              <w:right w:val="single" w:color="auto" w:sz="4" w:space="0"/>
            </w:tcBorders>
            <w:vAlign w:val="center"/>
          </w:tcPr>
          <w:p w14:paraId="5EFF1F1E">
            <w:pPr>
              <w:adjustRightInd w:val="0"/>
              <w:snapToGrid w:val="0"/>
              <w:spacing w:line="400" w:lineRule="exact"/>
              <w:rPr>
                <w:rFonts w:ascii="宋体" w:hAnsi="宋体" w:cs="宋体"/>
                <w:color w:val="auto"/>
                <w:kern w:val="0"/>
                <w:szCs w:val="21"/>
              </w:rPr>
            </w:pPr>
          </w:p>
        </w:tc>
      </w:tr>
      <w:tr w14:paraId="403F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703" w:type="dxa"/>
            <w:vMerge w:val="restart"/>
            <w:tcBorders>
              <w:top w:val="single" w:color="auto" w:sz="4" w:space="0"/>
              <w:left w:val="single" w:color="auto" w:sz="4" w:space="0"/>
              <w:bottom w:val="single" w:color="auto" w:sz="4" w:space="0"/>
              <w:right w:val="single" w:color="auto" w:sz="4" w:space="0"/>
            </w:tcBorders>
            <w:vAlign w:val="center"/>
          </w:tcPr>
          <w:p w14:paraId="5DD7D9A5">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项目分类</w:t>
            </w:r>
          </w:p>
        </w:tc>
        <w:tc>
          <w:tcPr>
            <w:tcW w:w="1578" w:type="dxa"/>
            <w:tcBorders>
              <w:top w:val="single" w:color="auto" w:sz="4" w:space="0"/>
              <w:left w:val="single" w:color="auto" w:sz="4" w:space="0"/>
              <w:bottom w:val="nil"/>
              <w:right w:val="nil"/>
            </w:tcBorders>
            <w:vAlign w:val="center"/>
          </w:tcPr>
          <w:p w14:paraId="6A045A20">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基础设施</w:t>
            </w:r>
            <w:r>
              <w:rPr>
                <w:rFonts w:ascii="宋体" w:hAnsi="宋体" w:cs="宋体"/>
                <w:color w:val="auto"/>
                <w:kern w:val="0"/>
                <w:szCs w:val="21"/>
              </w:rPr>
              <w:t>□</w:t>
            </w:r>
          </w:p>
        </w:tc>
        <w:tc>
          <w:tcPr>
            <w:tcW w:w="1468" w:type="dxa"/>
            <w:gridSpan w:val="2"/>
            <w:tcBorders>
              <w:top w:val="single" w:color="auto" w:sz="4" w:space="0"/>
              <w:left w:val="nil"/>
              <w:bottom w:val="nil"/>
              <w:right w:val="nil"/>
            </w:tcBorders>
            <w:vAlign w:val="center"/>
          </w:tcPr>
          <w:p w14:paraId="4BBF0702">
            <w:pPr>
              <w:adjustRightInd w:val="0"/>
              <w:snapToGrid w:val="0"/>
              <w:spacing w:line="400" w:lineRule="exact"/>
              <w:ind w:left="-31" w:leftChars="-15"/>
              <w:rPr>
                <w:rFonts w:ascii="宋体" w:hAnsi="宋体" w:cs="宋体"/>
                <w:color w:val="auto"/>
                <w:kern w:val="0"/>
                <w:szCs w:val="21"/>
              </w:rPr>
            </w:pPr>
            <w:r>
              <w:rPr>
                <w:rFonts w:hint="eastAsia" w:ascii="宋体" w:hAnsi="宋体" w:cs="宋体"/>
                <w:color w:val="auto"/>
                <w:kern w:val="0"/>
                <w:szCs w:val="21"/>
              </w:rPr>
              <w:t>信息系统</w:t>
            </w:r>
            <w:r>
              <w:rPr>
                <w:rFonts w:ascii="宋体" w:hAnsi="宋体" w:cs="宋体"/>
                <w:color w:val="auto"/>
                <w:kern w:val="0"/>
                <w:szCs w:val="21"/>
              </w:rPr>
              <w:t>□</w:t>
            </w:r>
          </w:p>
        </w:tc>
        <w:tc>
          <w:tcPr>
            <w:tcW w:w="2869" w:type="dxa"/>
            <w:gridSpan w:val="3"/>
            <w:tcBorders>
              <w:top w:val="single" w:color="auto" w:sz="4" w:space="0"/>
              <w:left w:val="nil"/>
              <w:bottom w:val="nil"/>
              <w:right w:val="single" w:color="auto" w:sz="4" w:space="0"/>
            </w:tcBorders>
            <w:vAlign w:val="center"/>
          </w:tcPr>
          <w:p w14:paraId="61FD762D">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数据治理</w:t>
            </w:r>
            <w:r>
              <w:rPr>
                <w:rFonts w:ascii="宋体" w:hAnsi="宋体" w:cs="宋体"/>
                <w:color w:val="auto"/>
                <w:kern w:val="0"/>
                <w:szCs w:val="21"/>
              </w:rPr>
              <w:t>□</w:t>
            </w:r>
          </w:p>
        </w:tc>
      </w:tr>
      <w:tr w14:paraId="1204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703" w:type="dxa"/>
            <w:vMerge w:val="continue"/>
            <w:tcBorders>
              <w:top w:val="single" w:color="auto" w:sz="4" w:space="0"/>
              <w:left w:val="single" w:color="auto" w:sz="4" w:space="0"/>
              <w:bottom w:val="single" w:color="auto" w:sz="4" w:space="0"/>
              <w:right w:val="single" w:color="auto" w:sz="4" w:space="0"/>
            </w:tcBorders>
            <w:vAlign w:val="center"/>
          </w:tcPr>
          <w:p w14:paraId="72F938B5">
            <w:pPr>
              <w:widowControl/>
              <w:jc w:val="left"/>
              <w:rPr>
                <w:rFonts w:ascii="宋体" w:hAnsi="宋体" w:cs="宋体"/>
                <w:color w:val="auto"/>
                <w:kern w:val="0"/>
                <w:szCs w:val="21"/>
              </w:rPr>
            </w:pPr>
          </w:p>
        </w:tc>
        <w:tc>
          <w:tcPr>
            <w:tcW w:w="1578" w:type="dxa"/>
            <w:tcBorders>
              <w:top w:val="nil"/>
              <w:left w:val="single" w:color="auto" w:sz="4" w:space="0"/>
              <w:bottom w:val="nil"/>
              <w:right w:val="nil"/>
            </w:tcBorders>
            <w:vAlign w:val="center"/>
          </w:tcPr>
          <w:p w14:paraId="58C07BE0">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设备采购</w:t>
            </w:r>
            <w:r>
              <w:rPr>
                <w:rFonts w:ascii="宋体" w:hAnsi="宋体" w:cs="宋体"/>
                <w:color w:val="auto"/>
                <w:kern w:val="0"/>
                <w:szCs w:val="21"/>
              </w:rPr>
              <w:t>□</w:t>
            </w:r>
          </w:p>
        </w:tc>
        <w:tc>
          <w:tcPr>
            <w:tcW w:w="1468" w:type="dxa"/>
            <w:gridSpan w:val="2"/>
            <w:tcBorders>
              <w:top w:val="nil"/>
              <w:left w:val="nil"/>
              <w:bottom w:val="nil"/>
              <w:right w:val="nil"/>
            </w:tcBorders>
            <w:vAlign w:val="center"/>
          </w:tcPr>
          <w:p w14:paraId="61A587F5">
            <w:pPr>
              <w:adjustRightInd w:val="0"/>
              <w:snapToGrid w:val="0"/>
              <w:spacing w:line="400" w:lineRule="exact"/>
              <w:rPr>
                <w:rFonts w:ascii="宋体" w:hAnsi="宋体" w:cs="宋体"/>
                <w:color w:val="auto"/>
                <w:kern w:val="0"/>
                <w:szCs w:val="21"/>
              </w:rPr>
            </w:pPr>
            <w:r>
              <w:rPr>
                <w:rFonts w:hint="eastAsia" w:ascii="宋体" w:hAnsi="宋体" w:cs="宋体"/>
                <w:color w:val="auto"/>
                <w:kern w:val="0"/>
                <w:szCs w:val="21"/>
              </w:rPr>
              <w:t>运维服务</w:t>
            </w:r>
            <w:r>
              <w:rPr>
                <w:rFonts w:ascii="宋体" w:hAnsi="宋体" w:cs="宋体"/>
                <w:color w:val="auto"/>
                <w:kern w:val="0"/>
                <w:szCs w:val="21"/>
              </w:rPr>
              <w:t>□</w:t>
            </w:r>
          </w:p>
        </w:tc>
        <w:tc>
          <w:tcPr>
            <w:tcW w:w="2869" w:type="dxa"/>
            <w:gridSpan w:val="3"/>
            <w:tcBorders>
              <w:top w:val="nil"/>
              <w:left w:val="nil"/>
              <w:bottom w:val="nil"/>
              <w:right w:val="single" w:color="auto" w:sz="4" w:space="0"/>
            </w:tcBorders>
            <w:vAlign w:val="center"/>
          </w:tcPr>
          <w:p w14:paraId="1595290E">
            <w:pPr>
              <w:adjustRightInd w:val="0"/>
              <w:snapToGrid w:val="0"/>
              <w:spacing w:line="400" w:lineRule="exact"/>
              <w:rPr>
                <w:rFonts w:ascii="宋体" w:hAnsi="宋体" w:cs="宋体"/>
                <w:color w:val="auto"/>
                <w:kern w:val="0"/>
                <w:szCs w:val="21"/>
              </w:rPr>
            </w:pPr>
            <w:r>
              <w:rPr>
                <w:rFonts w:ascii="宋体" w:hAnsi="宋体" w:cs="宋体"/>
                <w:color w:val="auto"/>
                <w:kern w:val="0"/>
                <w:szCs w:val="21"/>
              </w:rPr>
              <w:t>其</w:t>
            </w:r>
            <w:r>
              <w:rPr>
                <w:rFonts w:hint="eastAsia" w:ascii="宋体" w:hAnsi="宋体" w:cs="宋体"/>
                <w:color w:val="auto"/>
                <w:kern w:val="0"/>
                <w:szCs w:val="21"/>
              </w:rPr>
              <w:t xml:space="preserve">    </w:t>
            </w:r>
            <w:r>
              <w:rPr>
                <w:rFonts w:ascii="宋体" w:hAnsi="宋体" w:cs="宋体"/>
                <w:color w:val="auto"/>
                <w:kern w:val="0"/>
                <w:szCs w:val="21"/>
              </w:rPr>
              <w:t>它□</w:t>
            </w:r>
          </w:p>
        </w:tc>
      </w:tr>
      <w:tr w14:paraId="69EC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38E4E34C">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项目</w:t>
            </w:r>
            <w:r>
              <w:rPr>
                <w:rFonts w:hint="eastAsia" w:ascii="宋体" w:hAnsi="宋体" w:cs="宋体"/>
                <w:color w:val="auto"/>
                <w:kern w:val="0"/>
                <w:szCs w:val="21"/>
              </w:rPr>
              <w:t>建设</w:t>
            </w:r>
            <w:r>
              <w:rPr>
                <w:rFonts w:ascii="宋体" w:hAnsi="宋体" w:cs="宋体"/>
                <w:color w:val="auto"/>
                <w:kern w:val="0"/>
                <w:szCs w:val="21"/>
              </w:rPr>
              <w:t>主要</w:t>
            </w:r>
          </w:p>
          <w:p w14:paraId="12E947A6">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内容及目标</w:t>
            </w:r>
          </w:p>
        </w:tc>
        <w:tc>
          <w:tcPr>
            <w:tcW w:w="5915" w:type="dxa"/>
            <w:gridSpan w:val="6"/>
            <w:tcBorders>
              <w:top w:val="single" w:color="auto" w:sz="4" w:space="0"/>
              <w:left w:val="single" w:color="auto" w:sz="4" w:space="0"/>
              <w:bottom w:val="single" w:color="auto" w:sz="4" w:space="0"/>
              <w:right w:val="single" w:color="auto" w:sz="4" w:space="0"/>
            </w:tcBorders>
          </w:tcPr>
          <w:p w14:paraId="7AEB6F50">
            <w:pPr>
              <w:adjustRightInd w:val="0"/>
              <w:snapToGrid w:val="0"/>
              <w:spacing w:line="240" w:lineRule="atLeast"/>
              <w:rPr>
                <w:rFonts w:ascii="宋体" w:hAnsi="宋体" w:cs="宋体"/>
                <w:color w:val="auto"/>
                <w:kern w:val="0"/>
                <w:szCs w:val="21"/>
              </w:rPr>
            </w:pPr>
          </w:p>
        </w:tc>
      </w:tr>
      <w:tr w14:paraId="524F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68B71022">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项目实施计划</w:t>
            </w:r>
          </w:p>
        </w:tc>
        <w:tc>
          <w:tcPr>
            <w:tcW w:w="5915" w:type="dxa"/>
            <w:gridSpan w:val="6"/>
            <w:tcBorders>
              <w:top w:val="single" w:color="auto" w:sz="4" w:space="0"/>
              <w:left w:val="single" w:color="auto" w:sz="4" w:space="0"/>
              <w:bottom w:val="single" w:color="auto" w:sz="4" w:space="0"/>
              <w:right w:val="single" w:color="auto" w:sz="4" w:space="0"/>
            </w:tcBorders>
          </w:tcPr>
          <w:p w14:paraId="5BE43743">
            <w:pPr>
              <w:adjustRightInd w:val="0"/>
              <w:snapToGrid w:val="0"/>
              <w:spacing w:line="240" w:lineRule="atLeast"/>
              <w:rPr>
                <w:rFonts w:ascii="宋体" w:hAnsi="宋体" w:cs="宋体"/>
                <w:color w:val="auto"/>
                <w:kern w:val="0"/>
                <w:szCs w:val="21"/>
              </w:rPr>
            </w:pPr>
          </w:p>
        </w:tc>
      </w:tr>
      <w:tr w14:paraId="39DC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5E899526">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项目起止年限</w:t>
            </w:r>
          </w:p>
        </w:tc>
        <w:tc>
          <w:tcPr>
            <w:tcW w:w="5915" w:type="dxa"/>
            <w:gridSpan w:val="6"/>
            <w:tcBorders>
              <w:top w:val="single" w:color="auto" w:sz="4" w:space="0"/>
              <w:left w:val="single" w:color="auto" w:sz="4" w:space="0"/>
              <w:bottom w:val="single" w:color="auto" w:sz="4" w:space="0"/>
              <w:right w:val="single" w:color="auto" w:sz="4" w:space="0"/>
            </w:tcBorders>
            <w:vAlign w:val="center"/>
          </w:tcPr>
          <w:p w14:paraId="613D370D">
            <w:pPr>
              <w:adjustRightInd w:val="0"/>
              <w:snapToGrid w:val="0"/>
              <w:spacing w:line="400" w:lineRule="exact"/>
              <w:jc w:val="center"/>
              <w:rPr>
                <w:rFonts w:ascii="宋体" w:hAnsi="宋体" w:cs="宋体"/>
                <w:color w:val="auto"/>
                <w:kern w:val="0"/>
                <w:szCs w:val="21"/>
              </w:rPr>
            </w:pPr>
          </w:p>
        </w:tc>
      </w:tr>
      <w:tr w14:paraId="6E87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703" w:type="dxa"/>
            <w:vMerge w:val="restart"/>
            <w:tcBorders>
              <w:top w:val="single" w:color="auto" w:sz="4" w:space="0"/>
              <w:left w:val="single" w:color="auto" w:sz="4" w:space="0"/>
              <w:bottom w:val="single" w:color="auto" w:sz="4" w:space="0"/>
              <w:right w:val="single" w:color="auto" w:sz="4" w:space="0"/>
            </w:tcBorders>
            <w:vAlign w:val="center"/>
          </w:tcPr>
          <w:p w14:paraId="61E3FC07">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项目总投资</w:t>
            </w:r>
          </w:p>
          <w:p w14:paraId="578B7AD0">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（万元）</w:t>
            </w:r>
          </w:p>
        </w:tc>
        <w:tc>
          <w:tcPr>
            <w:tcW w:w="5915" w:type="dxa"/>
            <w:gridSpan w:val="6"/>
            <w:tcBorders>
              <w:top w:val="single" w:color="auto" w:sz="4" w:space="0"/>
              <w:left w:val="single" w:color="auto" w:sz="4" w:space="0"/>
              <w:bottom w:val="single" w:color="auto" w:sz="4" w:space="0"/>
              <w:right w:val="single" w:color="auto" w:sz="4" w:space="0"/>
            </w:tcBorders>
            <w:vAlign w:val="center"/>
          </w:tcPr>
          <w:p w14:paraId="303C7A37">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其         中</w:t>
            </w:r>
          </w:p>
        </w:tc>
      </w:tr>
      <w:tr w14:paraId="7CA9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703" w:type="dxa"/>
            <w:vMerge w:val="continue"/>
            <w:tcBorders>
              <w:top w:val="single" w:color="auto" w:sz="4" w:space="0"/>
              <w:left w:val="single" w:color="auto" w:sz="4" w:space="0"/>
              <w:bottom w:val="single" w:color="auto" w:sz="4" w:space="0"/>
              <w:right w:val="single" w:color="auto" w:sz="4" w:space="0"/>
            </w:tcBorders>
            <w:vAlign w:val="center"/>
          </w:tcPr>
          <w:p w14:paraId="070925C7">
            <w:pPr>
              <w:widowControl/>
              <w:jc w:val="left"/>
              <w:rPr>
                <w:rFonts w:ascii="宋体" w:hAnsi="宋体" w:cs="宋体"/>
                <w:color w:val="auto"/>
                <w:kern w:val="0"/>
                <w:szCs w:val="21"/>
              </w:rPr>
            </w:pPr>
          </w:p>
        </w:tc>
        <w:tc>
          <w:tcPr>
            <w:tcW w:w="1915" w:type="dxa"/>
            <w:gridSpan w:val="2"/>
            <w:tcBorders>
              <w:top w:val="single" w:color="auto" w:sz="4" w:space="0"/>
              <w:left w:val="single" w:color="auto" w:sz="4" w:space="0"/>
              <w:bottom w:val="single" w:color="auto" w:sz="4" w:space="0"/>
              <w:right w:val="single" w:color="auto" w:sz="4" w:space="0"/>
            </w:tcBorders>
          </w:tcPr>
          <w:p w14:paraId="47CFF699">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自有资金（万元）</w:t>
            </w:r>
          </w:p>
        </w:tc>
        <w:tc>
          <w:tcPr>
            <w:tcW w:w="2137" w:type="dxa"/>
            <w:gridSpan w:val="2"/>
            <w:tcBorders>
              <w:top w:val="single" w:color="auto" w:sz="4" w:space="0"/>
              <w:left w:val="single" w:color="auto" w:sz="4" w:space="0"/>
              <w:bottom w:val="single" w:color="auto" w:sz="4" w:space="0"/>
              <w:right w:val="single" w:color="auto" w:sz="4" w:space="0"/>
            </w:tcBorders>
          </w:tcPr>
          <w:p w14:paraId="54ED64DF">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申请财政资金（万元）</w:t>
            </w:r>
          </w:p>
        </w:tc>
        <w:tc>
          <w:tcPr>
            <w:tcW w:w="1863" w:type="dxa"/>
            <w:gridSpan w:val="2"/>
            <w:tcBorders>
              <w:top w:val="single" w:color="auto" w:sz="4" w:space="0"/>
              <w:left w:val="single" w:color="auto" w:sz="4" w:space="0"/>
              <w:bottom w:val="single" w:color="auto" w:sz="4" w:space="0"/>
              <w:right w:val="single" w:color="auto" w:sz="4" w:space="0"/>
            </w:tcBorders>
          </w:tcPr>
          <w:p w14:paraId="520CFD9D">
            <w:pPr>
              <w:adjustRightInd w:val="0"/>
              <w:snapToGrid w:val="0"/>
              <w:spacing w:line="400" w:lineRule="exact"/>
              <w:jc w:val="center"/>
              <w:rPr>
                <w:rFonts w:ascii="宋体" w:hAnsi="宋体" w:cs="宋体"/>
                <w:color w:val="auto"/>
                <w:kern w:val="0"/>
                <w:szCs w:val="21"/>
              </w:rPr>
            </w:pPr>
            <w:r>
              <w:rPr>
                <w:rFonts w:ascii="宋体" w:hAnsi="宋体" w:cs="宋体"/>
                <w:color w:val="auto"/>
                <w:kern w:val="0"/>
                <w:szCs w:val="21"/>
              </w:rPr>
              <w:t>其它</w:t>
            </w:r>
          </w:p>
        </w:tc>
      </w:tr>
      <w:tr w14:paraId="43C6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703" w:type="dxa"/>
            <w:vMerge w:val="continue"/>
            <w:tcBorders>
              <w:top w:val="single" w:color="auto" w:sz="4" w:space="0"/>
              <w:left w:val="single" w:color="auto" w:sz="4" w:space="0"/>
              <w:bottom w:val="single" w:color="auto" w:sz="4" w:space="0"/>
              <w:right w:val="single" w:color="auto" w:sz="4" w:space="0"/>
            </w:tcBorders>
            <w:vAlign w:val="center"/>
          </w:tcPr>
          <w:p w14:paraId="420BF923">
            <w:pPr>
              <w:widowControl/>
              <w:jc w:val="left"/>
              <w:rPr>
                <w:rFonts w:ascii="宋体" w:hAnsi="宋体" w:cs="宋体"/>
                <w:color w:val="auto"/>
                <w:kern w:val="0"/>
                <w:szCs w:val="21"/>
              </w:rPr>
            </w:pPr>
          </w:p>
        </w:tc>
        <w:tc>
          <w:tcPr>
            <w:tcW w:w="1915" w:type="dxa"/>
            <w:gridSpan w:val="2"/>
            <w:tcBorders>
              <w:top w:val="single" w:color="auto" w:sz="4" w:space="0"/>
              <w:left w:val="single" w:color="auto" w:sz="4" w:space="0"/>
              <w:bottom w:val="single" w:color="auto" w:sz="4" w:space="0"/>
              <w:right w:val="single" w:color="auto" w:sz="4" w:space="0"/>
            </w:tcBorders>
          </w:tcPr>
          <w:p w14:paraId="75E9A0C1">
            <w:pPr>
              <w:adjustRightInd w:val="0"/>
              <w:snapToGrid w:val="0"/>
              <w:spacing w:line="400" w:lineRule="exact"/>
              <w:jc w:val="center"/>
              <w:rPr>
                <w:rFonts w:ascii="宋体" w:hAnsi="宋体" w:cs="宋体"/>
                <w:color w:val="auto"/>
                <w:kern w:val="0"/>
                <w:szCs w:val="21"/>
              </w:rPr>
            </w:pPr>
          </w:p>
        </w:tc>
        <w:tc>
          <w:tcPr>
            <w:tcW w:w="2137" w:type="dxa"/>
            <w:gridSpan w:val="2"/>
            <w:tcBorders>
              <w:top w:val="single" w:color="auto" w:sz="4" w:space="0"/>
              <w:left w:val="single" w:color="auto" w:sz="4" w:space="0"/>
              <w:bottom w:val="single" w:color="auto" w:sz="4" w:space="0"/>
              <w:right w:val="single" w:color="auto" w:sz="4" w:space="0"/>
            </w:tcBorders>
          </w:tcPr>
          <w:p w14:paraId="2E4219C4">
            <w:pPr>
              <w:adjustRightInd w:val="0"/>
              <w:snapToGrid w:val="0"/>
              <w:spacing w:line="400" w:lineRule="exact"/>
              <w:jc w:val="center"/>
              <w:rPr>
                <w:rFonts w:ascii="宋体" w:hAnsi="宋体" w:cs="宋体"/>
                <w:color w:val="auto"/>
                <w:kern w:val="0"/>
                <w:szCs w:val="21"/>
              </w:rPr>
            </w:pPr>
          </w:p>
        </w:tc>
        <w:tc>
          <w:tcPr>
            <w:tcW w:w="1863" w:type="dxa"/>
            <w:gridSpan w:val="2"/>
            <w:tcBorders>
              <w:top w:val="single" w:color="auto" w:sz="4" w:space="0"/>
              <w:left w:val="single" w:color="auto" w:sz="4" w:space="0"/>
              <w:bottom w:val="single" w:color="auto" w:sz="4" w:space="0"/>
              <w:right w:val="single" w:color="auto" w:sz="4" w:space="0"/>
            </w:tcBorders>
          </w:tcPr>
          <w:p w14:paraId="76989D18">
            <w:pPr>
              <w:adjustRightInd w:val="0"/>
              <w:snapToGrid w:val="0"/>
              <w:spacing w:line="400" w:lineRule="exact"/>
              <w:jc w:val="center"/>
              <w:rPr>
                <w:rFonts w:ascii="宋体" w:hAnsi="宋体" w:cs="宋体"/>
                <w:color w:val="auto"/>
                <w:kern w:val="0"/>
                <w:szCs w:val="21"/>
              </w:rPr>
            </w:pPr>
          </w:p>
        </w:tc>
      </w:tr>
      <w:tr w14:paraId="5EBE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4C747701">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县市区建设单位主管部门意见</w:t>
            </w:r>
          </w:p>
          <w:p w14:paraId="10026827">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（盖章）</w:t>
            </w:r>
          </w:p>
        </w:tc>
        <w:tc>
          <w:tcPr>
            <w:tcW w:w="5915" w:type="dxa"/>
            <w:gridSpan w:val="6"/>
            <w:tcBorders>
              <w:top w:val="single" w:color="auto" w:sz="4" w:space="0"/>
              <w:left w:val="single" w:color="auto" w:sz="4" w:space="0"/>
              <w:bottom w:val="single" w:color="auto" w:sz="4" w:space="0"/>
              <w:right w:val="single" w:color="auto" w:sz="4" w:space="0"/>
            </w:tcBorders>
          </w:tcPr>
          <w:p w14:paraId="0EB4115A">
            <w:pPr>
              <w:adjustRightInd w:val="0"/>
              <w:snapToGrid w:val="0"/>
              <w:spacing w:line="400" w:lineRule="exact"/>
              <w:rPr>
                <w:rFonts w:ascii="宋体" w:hAnsi="宋体" w:cs="宋体"/>
                <w:color w:val="auto"/>
                <w:kern w:val="0"/>
                <w:szCs w:val="21"/>
              </w:rPr>
            </w:pPr>
          </w:p>
          <w:p w14:paraId="796B48E1">
            <w:pPr>
              <w:adjustRightInd w:val="0"/>
              <w:snapToGrid w:val="0"/>
              <w:spacing w:line="400" w:lineRule="exact"/>
              <w:rPr>
                <w:rFonts w:ascii="宋体" w:hAnsi="宋体" w:cs="宋体"/>
                <w:color w:val="auto"/>
                <w:kern w:val="0"/>
                <w:szCs w:val="21"/>
              </w:rPr>
            </w:pPr>
          </w:p>
          <w:p w14:paraId="78369598">
            <w:pPr>
              <w:adjustRightInd w:val="0"/>
              <w:snapToGrid w:val="0"/>
              <w:spacing w:line="400" w:lineRule="exact"/>
              <w:rPr>
                <w:rFonts w:ascii="宋体" w:hAnsi="宋体" w:eastAsia="宋体" w:cs="宋体"/>
                <w:color w:val="auto"/>
                <w:kern w:val="0"/>
                <w:szCs w:val="21"/>
              </w:rPr>
            </w:pPr>
          </w:p>
        </w:tc>
      </w:tr>
      <w:tr w14:paraId="75B5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66EBA15B">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县市区财政部门意见</w:t>
            </w:r>
          </w:p>
          <w:p w14:paraId="32E71FD0">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（盖章）</w:t>
            </w:r>
          </w:p>
        </w:tc>
        <w:tc>
          <w:tcPr>
            <w:tcW w:w="5915" w:type="dxa"/>
            <w:gridSpan w:val="6"/>
            <w:tcBorders>
              <w:top w:val="single" w:color="auto" w:sz="4" w:space="0"/>
              <w:left w:val="single" w:color="auto" w:sz="4" w:space="0"/>
              <w:bottom w:val="single" w:color="auto" w:sz="4" w:space="0"/>
              <w:right w:val="single" w:color="auto" w:sz="4" w:space="0"/>
            </w:tcBorders>
          </w:tcPr>
          <w:p w14:paraId="10ED086A">
            <w:pPr>
              <w:adjustRightInd w:val="0"/>
              <w:snapToGrid w:val="0"/>
              <w:spacing w:line="400" w:lineRule="exact"/>
              <w:rPr>
                <w:rFonts w:ascii="宋体" w:hAnsi="宋体" w:cs="宋体"/>
                <w:color w:val="auto"/>
                <w:kern w:val="0"/>
                <w:szCs w:val="21"/>
              </w:rPr>
            </w:pPr>
          </w:p>
          <w:p w14:paraId="219DB5CB">
            <w:pPr>
              <w:adjustRightInd w:val="0"/>
              <w:snapToGrid w:val="0"/>
              <w:spacing w:line="400" w:lineRule="exact"/>
              <w:rPr>
                <w:rFonts w:ascii="宋体" w:hAnsi="宋体" w:cs="宋体"/>
                <w:color w:val="auto"/>
                <w:kern w:val="0"/>
                <w:szCs w:val="21"/>
              </w:rPr>
            </w:pPr>
          </w:p>
        </w:tc>
      </w:tr>
      <w:tr w14:paraId="5F79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79126E97">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县市区政务信息化</w:t>
            </w:r>
          </w:p>
          <w:p w14:paraId="40DFFF77">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主管部门审核意见</w:t>
            </w:r>
          </w:p>
          <w:p w14:paraId="05A698F7">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（盖章）</w:t>
            </w:r>
          </w:p>
        </w:tc>
        <w:tc>
          <w:tcPr>
            <w:tcW w:w="5915" w:type="dxa"/>
            <w:gridSpan w:val="6"/>
            <w:tcBorders>
              <w:top w:val="single" w:color="auto" w:sz="4" w:space="0"/>
              <w:left w:val="single" w:color="auto" w:sz="4" w:space="0"/>
              <w:bottom w:val="single" w:color="auto" w:sz="4" w:space="0"/>
              <w:right w:val="single" w:color="auto" w:sz="4" w:space="0"/>
            </w:tcBorders>
            <w:vAlign w:val="center"/>
          </w:tcPr>
          <w:p w14:paraId="5E9E184D">
            <w:pPr>
              <w:adjustRightInd w:val="0"/>
              <w:snapToGrid w:val="0"/>
              <w:spacing w:line="400" w:lineRule="exact"/>
              <w:rPr>
                <w:rFonts w:ascii="宋体" w:hAnsi="宋体" w:cs="宋体"/>
                <w:color w:val="auto"/>
                <w:kern w:val="0"/>
                <w:szCs w:val="21"/>
              </w:rPr>
            </w:pPr>
          </w:p>
        </w:tc>
      </w:tr>
      <w:tr w14:paraId="5C05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2703" w:type="dxa"/>
            <w:tcBorders>
              <w:top w:val="single" w:color="auto" w:sz="4" w:space="0"/>
              <w:left w:val="single" w:color="auto" w:sz="4" w:space="0"/>
              <w:bottom w:val="single" w:color="auto" w:sz="4" w:space="0"/>
              <w:right w:val="single" w:color="auto" w:sz="4" w:space="0"/>
            </w:tcBorders>
            <w:vAlign w:val="center"/>
          </w:tcPr>
          <w:p w14:paraId="42FDFFF2">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市行政审批服务局</w:t>
            </w:r>
          </w:p>
          <w:p w14:paraId="2189DE11">
            <w:pPr>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备案意见（盖章）</w:t>
            </w:r>
          </w:p>
        </w:tc>
        <w:tc>
          <w:tcPr>
            <w:tcW w:w="5915" w:type="dxa"/>
            <w:gridSpan w:val="6"/>
            <w:tcBorders>
              <w:top w:val="single" w:color="auto" w:sz="4" w:space="0"/>
              <w:left w:val="single" w:color="auto" w:sz="4" w:space="0"/>
              <w:bottom w:val="single" w:color="auto" w:sz="4" w:space="0"/>
              <w:right w:val="single" w:color="auto" w:sz="4" w:space="0"/>
            </w:tcBorders>
            <w:vAlign w:val="center"/>
          </w:tcPr>
          <w:p w14:paraId="231012E7">
            <w:pPr>
              <w:adjustRightInd w:val="0"/>
              <w:snapToGrid w:val="0"/>
              <w:spacing w:line="400" w:lineRule="exact"/>
              <w:rPr>
                <w:rFonts w:ascii="宋体" w:hAnsi="宋体" w:cs="宋体"/>
                <w:color w:val="auto"/>
                <w:kern w:val="0"/>
                <w:szCs w:val="21"/>
              </w:rPr>
            </w:pPr>
          </w:p>
        </w:tc>
      </w:tr>
    </w:tbl>
    <w:p w14:paraId="3B7783B2">
      <w:pPr>
        <w:rPr>
          <w:b/>
          <w:color w:val="auto"/>
        </w:rPr>
      </w:pPr>
    </w:p>
    <w:p w14:paraId="40798CEF">
      <w:pPr>
        <w:widowControl/>
        <w:ind w:left="-424" w:leftChars="-202" w:firstLine="315" w:firstLineChars="150"/>
        <w:rPr>
          <w:rFonts w:ascii="宋体" w:hAnsi="宋体" w:cs="宋体"/>
          <w:color w:val="auto"/>
          <w:kern w:val="0"/>
          <w:szCs w:val="21"/>
        </w:rPr>
      </w:pPr>
      <w:r>
        <w:rPr>
          <w:rFonts w:hint="eastAsia" w:ascii="宋体" w:hAnsi="宋体" w:cs="宋体"/>
          <w:color w:val="auto"/>
          <w:kern w:val="0"/>
          <w:szCs w:val="21"/>
        </w:rPr>
        <w:t>说明：1、本表由项目建设单位填写，主管部门盖章。</w:t>
      </w:r>
    </w:p>
    <w:p w14:paraId="19F6C11A">
      <w:pPr>
        <w:widowControl/>
        <w:numPr>
          <w:ilvl w:val="0"/>
          <w:numId w:val="2"/>
        </w:numPr>
        <w:ind w:left="-424" w:leftChars="-202" w:firstLine="945" w:firstLineChars="450"/>
        <w:rPr>
          <w:rFonts w:ascii="宋体" w:hAnsi="宋体" w:cs="宋体"/>
          <w:color w:val="auto"/>
          <w:kern w:val="0"/>
          <w:szCs w:val="21"/>
        </w:rPr>
      </w:pPr>
      <w:r>
        <w:rPr>
          <w:rFonts w:hint="eastAsia" w:ascii="宋体" w:hAnsi="宋体" w:cs="宋体"/>
          <w:color w:val="auto"/>
          <w:kern w:val="0"/>
          <w:szCs w:val="21"/>
        </w:rPr>
        <w:t>项目的简要说明字数控制在200字以内。</w:t>
      </w:r>
    </w:p>
    <w:p w14:paraId="1773D2CF">
      <w:pPr>
        <w:widowControl/>
        <w:numPr>
          <w:ilvl w:val="0"/>
          <w:numId w:val="2"/>
        </w:numPr>
        <w:ind w:left="-424" w:leftChars="-202" w:firstLine="945" w:firstLineChars="450"/>
        <w:rPr>
          <w:rFonts w:ascii="宋体" w:hAnsi="宋体" w:cs="宋体"/>
          <w:color w:val="auto"/>
          <w:kern w:val="0"/>
          <w:szCs w:val="21"/>
        </w:rPr>
      </w:pPr>
      <w:r>
        <w:rPr>
          <w:rFonts w:hint="eastAsia" w:ascii="宋体" w:hAnsi="宋体" w:cs="宋体"/>
          <w:color w:val="auto"/>
          <w:kern w:val="0"/>
          <w:szCs w:val="21"/>
        </w:rPr>
        <w:t>涉及网络安全、信创替代等内容的，请提供相关主管机构意见。</w:t>
      </w:r>
    </w:p>
    <w:p w14:paraId="7BA99CE2">
      <w:pPr>
        <w:widowControl/>
        <w:numPr>
          <w:ilvl w:val="0"/>
          <w:numId w:val="2"/>
        </w:numPr>
        <w:ind w:left="-424" w:leftChars="-202" w:firstLine="945" w:firstLineChars="450"/>
        <w:rPr>
          <w:rFonts w:ascii="宋体" w:hAnsi="宋体" w:cs="宋体"/>
          <w:color w:val="auto"/>
          <w:kern w:val="0"/>
          <w:szCs w:val="21"/>
        </w:rPr>
      </w:pPr>
      <w:r>
        <w:rPr>
          <w:rFonts w:hint="eastAsia" w:ascii="宋体" w:hAnsi="宋体" w:cs="宋体"/>
          <w:color w:val="auto"/>
          <w:kern w:val="0"/>
          <w:szCs w:val="21"/>
        </w:rPr>
        <w:t>请提交经县市区主管部门审核确认的建设方案和采购清单。</w:t>
      </w:r>
    </w:p>
    <w:p w14:paraId="6C6DD790">
      <w:pPr>
        <w:rPr>
          <w:color w:val="auto"/>
        </w:rPr>
      </w:pPr>
    </w:p>
    <w:p w14:paraId="246D0AB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669EAA2D-925E-438C-AEDD-FEB203C6E1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DE69ACB-2787-490C-843B-ED4B30424138}"/>
  </w:font>
  <w:font w:name="hakuyoxingshu7000">
    <w:panose1 w:val="02000600000000000000"/>
    <w:charset w:val="86"/>
    <w:family w:val="auto"/>
    <w:pitch w:val="default"/>
    <w:sig w:usb0="FFFFFFFF" w:usb1="E9FFFFFF" w:usb2="0000003F" w:usb3="00000000" w:csb0="603F00FF" w:csb1="FFFF0000"/>
  </w:font>
  <w:font w:name="方正小标宋简体">
    <w:panose1 w:val="02000000000000000000"/>
    <w:charset w:val="86"/>
    <w:family w:val="auto"/>
    <w:pitch w:val="default"/>
    <w:sig w:usb0="00000001" w:usb1="08000000" w:usb2="00000000" w:usb3="00000000" w:csb0="00040000" w:csb1="00000000"/>
    <w:embedRegular r:id="rId3" w:fontKey="{51C5A622-FD6F-4291-BC8C-F58909D1DEF3}"/>
  </w:font>
  <w:font w:name="仿宋">
    <w:panose1 w:val="02010609060101010101"/>
    <w:charset w:val="86"/>
    <w:family w:val="modern"/>
    <w:pitch w:val="default"/>
    <w:sig w:usb0="800002BF" w:usb1="38CF7CFA" w:usb2="00000016" w:usb3="00000000" w:csb0="00040001" w:csb1="00000000"/>
    <w:embedRegular r:id="rId4" w:fontKey="{80BF3FD9-CAA5-4E98-8F46-C1BBA47FCD72}"/>
  </w:font>
  <w:font w:name="微软雅黑">
    <w:panose1 w:val="020B0503020204020204"/>
    <w:charset w:val="86"/>
    <w:family w:val="swiss"/>
    <w:pitch w:val="default"/>
    <w:sig w:usb0="80000287" w:usb1="280F3C52" w:usb2="00000016" w:usb3="00000000" w:csb0="0004001F" w:csb1="00000000"/>
    <w:embedRegular r:id="rId5" w:fontKey="{99930BAC-CFE4-46EF-B8F2-20630E76DCF7}"/>
  </w:font>
  <w:font w:name="仿宋_GB2312">
    <w:panose1 w:val="02010609030101010101"/>
    <w:charset w:val="86"/>
    <w:family w:val="auto"/>
    <w:pitch w:val="default"/>
    <w:sig w:usb0="00000001" w:usb1="080E0000" w:usb2="00000000" w:usb3="00000000" w:csb0="00040000" w:csb1="00000000"/>
    <w:embedRegular r:id="rId6" w:fontKey="{79B6D2A3-94A6-4AAF-8F88-17E314306944}"/>
  </w:font>
  <w:font w:name="WPS灵秀黑">
    <w:panose1 w:val="00000000000000000000"/>
    <w:charset w:val="86"/>
    <w:family w:val="auto"/>
    <w:pitch w:val="default"/>
    <w:sig w:usb0="00000283" w:usb1="180F1C10" w:usb2="00000016" w:usb3="00000000" w:csb0="40040001" w:csb1="C0D60000"/>
    <w:embedRegular r:id="rId7" w:fontKey="{5F398E41-A8EC-4F93-AE27-6468F42727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B8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1A09CD9">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01A09CD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099D4"/>
    <w:multiLevelType w:val="singleLevel"/>
    <w:tmpl w:val="B68099D4"/>
    <w:lvl w:ilvl="0" w:tentative="0">
      <w:start w:val="2"/>
      <w:numFmt w:val="decimal"/>
      <w:suff w:val="nothing"/>
      <w:lvlText w:val="%1、"/>
      <w:lvlJc w:val="left"/>
    </w:lvl>
  </w:abstractNum>
  <w:abstractNum w:abstractNumId="1">
    <w:nsid w:val="14247A23"/>
    <w:multiLevelType w:val="singleLevel"/>
    <w:tmpl w:val="14247A2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ODM5YTI1MWQ0N2E4M2EyOGFkNjdmZDAxMDAwZWUifQ=="/>
    <w:docVar w:name="KSO_WPS_MARK_KEY" w:val="e4fa4094-0351-4d98-982e-ee7d6a5581fe"/>
  </w:docVars>
  <w:rsids>
    <w:rsidRoot w:val="004E1C40"/>
    <w:rsid w:val="0007367A"/>
    <w:rsid w:val="00190D5B"/>
    <w:rsid w:val="001A2968"/>
    <w:rsid w:val="001F1D2C"/>
    <w:rsid w:val="00400AB0"/>
    <w:rsid w:val="004A0FA3"/>
    <w:rsid w:val="004E1C40"/>
    <w:rsid w:val="00526C61"/>
    <w:rsid w:val="005900BD"/>
    <w:rsid w:val="008D4FCC"/>
    <w:rsid w:val="009049D8"/>
    <w:rsid w:val="00983EDC"/>
    <w:rsid w:val="009D167E"/>
    <w:rsid w:val="00D44F16"/>
    <w:rsid w:val="00E462A3"/>
    <w:rsid w:val="00E71CDC"/>
    <w:rsid w:val="00E817D1"/>
    <w:rsid w:val="00EB4617"/>
    <w:rsid w:val="00F5582F"/>
    <w:rsid w:val="012D2227"/>
    <w:rsid w:val="013E4434"/>
    <w:rsid w:val="014632E9"/>
    <w:rsid w:val="01AA7D1B"/>
    <w:rsid w:val="0213766F"/>
    <w:rsid w:val="023A109F"/>
    <w:rsid w:val="023D293E"/>
    <w:rsid w:val="02C24BF1"/>
    <w:rsid w:val="03771FBD"/>
    <w:rsid w:val="03D270B5"/>
    <w:rsid w:val="04212517"/>
    <w:rsid w:val="04365896"/>
    <w:rsid w:val="04441D61"/>
    <w:rsid w:val="04D70E27"/>
    <w:rsid w:val="054B711F"/>
    <w:rsid w:val="059B24B4"/>
    <w:rsid w:val="06071298"/>
    <w:rsid w:val="061B2F96"/>
    <w:rsid w:val="06FE6B3F"/>
    <w:rsid w:val="07351E35"/>
    <w:rsid w:val="07445D06"/>
    <w:rsid w:val="078828AD"/>
    <w:rsid w:val="07A82607"/>
    <w:rsid w:val="083D5445"/>
    <w:rsid w:val="0843041D"/>
    <w:rsid w:val="08730E67"/>
    <w:rsid w:val="09F2400E"/>
    <w:rsid w:val="0AA96DC2"/>
    <w:rsid w:val="0AE47DFA"/>
    <w:rsid w:val="0B472137"/>
    <w:rsid w:val="0B7760D3"/>
    <w:rsid w:val="0B8415DD"/>
    <w:rsid w:val="0BDA11FD"/>
    <w:rsid w:val="0C264442"/>
    <w:rsid w:val="0C8C699B"/>
    <w:rsid w:val="0D2B7F62"/>
    <w:rsid w:val="0F276507"/>
    <w:rsid w:val="0FE663C2"/>
    <w:rsid w:val="0FF3288D"/>
    <w:rsid w:val="101822F4"/>
    <w:rsid w:val="10422FDB"/>
    <w:rsid w:val="10703EDE"/>
    <w:rsid w:val="1090632E"/>
    <w:rsid w:val="10991687"/>
    <w:rsid w:val="1129464D"/>
    <w:rsid w:val="11E42DD6"/>
    <w:rsid w:val="11F052D6"/>
    <w:rsid w:val="12675FB3"/>
    <w:rsid w:val="129C720C"/>
    <w:rsid w:val="133770E2"/>
    <w:rsid w:val="13394A5B"/>
    <w:rsid w:val="13C641B6"/>
    <w:rsid w:val="14681A9C"/>
    <w:rsid w:val="14952165"/>
    <w:rsid w:val="14A10B0A"/>
    <w:rsid w:val="14C447F8"/>
    <w:rsid w:val="153100E0"/>
    <w:rsid w:val="1574621E"/>
    <w:rsid w:val="15875F52"/>
    <w:rsid w:val="15C90318"/>
    <w:rsid w:val="15CC1BB7"/>
    <w:rsid w:val="160E0421"/>
    <w:rsid w:val="1618304E"/>
    <w:rsid w:val="1638549E"/>
    <w:rsid w:val="16842491"/>
    <w:rsid w:val="16B9038D"/>
    <w:rsid w:val="170F61FF"/>
    <w:rsid w:val="178564C1"/>
    <w:rsid w:val="17B80644"/>
    <w:rsid w:val="17BE19D3"/>
    <w:rsid w:val="17E51656"/>
    <w:rsid w:val="185C36C6"/>
    <w:rsid w:val="185E488F"/>
    <w:rsid w:val="18A1557C"/>
    <w:rsid w:val="18E117C4"/>
    <w:rsid w:val="1A4C1518"/>
    <w:rsid w:val="1A5D54D3"/>
    <w:rsid w:val="1AB31597"/>
    <w:rsid w:val="1AC13CB4"/>
    <w:rsid w:val="1AF71484"/>
    <w:rsid w:val="1B157B5C"/>
    <w:rsid w:val="1B1B3613"/>
    <w:rsid w:val="1B3426D8"/>
    <w:rsid w:val="1BAA0BEC"/>
    <w:rsid w:val="1BAF7FB0"/>
    <w:rsid w:val="1C4F79C0"/>
    <w:rsid w:val="1C5F19D6"/>
    <w:rsid w:val="1D271DC8"/>
    <w:rsid w:val="1D8F0099"/>
    <w:rsid w:val="1D921938"/>
    <w:rsid w:val="1DD7559C"/>
    <w:rsid w:val="1E164317"/>
    <w:rsid w:val="1E641526"/>
    <w:rsid w:val="1EC04283"/>
    <w:rsid w:val="1F0B7BF4"/>
    <w:rsid w:val="1F152820"/>
    <w:rsid w:val="1F1A7E37"/>
    <w:rsid w:val="1FD955FC"/>
    <w:rsid w:val="20865B96"/>
    <w:rsid w:val="20FA7F20"/>
    <w:rsid w:val="21132D8F"/>
    <w:rsid w:val="214C62A1"/>
    <w:rsid w:val="214E201A"/>
    <w:rsid w:val="21E309B4"/>
    <w:rsid w:val="21F229A5"/>
    <w:rsid w:val="22010E3A"/>
    <w:rsid w:val="2237485C"/>
    <w:rsid w:val="229121BE"/>
    <w:rsid w:val="22BB723B"/>
    <w:rsid w:val="23607DE2"/>
    <w:rsid w:val="236B4F30"/>
    <w:rsid w:val="239B0E1A"/>
    <w:rsid w:val="23BD6FE3"/>
    <w:rsid w:val="23C33983"/>
    <w:rsid w:val="23DE7685"/>
    <w:rsid w:val="24125580"/>
    <w:rsid w:val="242A0B1C"/>
    <w:rsid w:val="242F3DD2"/>
    <w:rsid w:val="24415E66"/>
    <w:rsid w:val="24C2313D"/>
    <w:rsid w:val="253908EB"/>
    <w:rsid w:val="255F4CB8"/>
    <w:rsid w:val="25A22934"/>
    <w:rsid w:val="25A246E2"/>
    <w:rsid w:val="25B368EF"/>
    <w:rsid w:val="26086C3B"/>
    <w:rsid w:val="26527EB6"/>
    <w:rsid w:val="26C32312"/>
    <w:rsid w:val="26E72CF4"/>
    <w:rsid w:val="26EA6341"/>
    <w:rsid w:val="27455C6D"/>
    <w:rsid w:val="274E68CF"/>
    <w:rsid w:val="278542BB"/>
    <w:rsid w:val="27BA3F65"/>
    <w:rsid w:val="27EB2370"/>
    <w:rsid w:val="28237D5C"/>
    <w:rsid w:val="284101E2"/>
    <w:rsid w:val="296F6FD1"/>
    <w:rsid w:val="2A351FC9"/>
    <w:rsid w:val="2AA1765E"/>
    <w:rsid w:val="2ABC4498"/>
    <w:rsid w:val="2AD32220"/>
    <w:rsid w:val="2B2D0EF2"/>
    <w:rsid w:val="2B69017C"/>
    <w:rsid w:val="2C3F3C21"/>
    <w:rsid w:val="2C602C01"/>
    <w:rsid w:val="2C74066F"/>
    <w:rsid w:val="2D19172E"/>
    <w:rsid w:val="2DFB7085"/>
    <w:rsid w:val="2E9848D4"/>
    <w:rsid w:val="2F2A5E74"/>
    <w:rsid w:val="2F713AA3"/>
    <w:rsid w:val="3034687E"/>
    <w:rsid w:val="3095556F"/>
    <w:rsid w:val="31794E91"/>
    <w:rsid w:val="317E4255"/>
    <w:rsid w:val="318A0E4C"/>
    <w:rsid w:val="31C12394"/>
    <w:rsid w:val="3301513E"/>
    <w:rsid w:val="33541711"/>
    <w:rsid w:val="340808D5"/>
    <w:rsid w:val="341C1B03"/>
    <w:rsid w:val="343E1A7A"/>
    <w:rsid w:val="346911EC"/>
    <w:rsid w:val="34763909"/>
    <w:rsid w:val="34BF0E0C"/>
    <w:rsid w:val="34FA1E45"/>
    <w:rsid w:val="352769B2"/>
    <w:rsid w:val="35C10BB4"/>
    <w:rsid w:val="364C66D0"/>
    <w:rsid w:val="365B6913"/>
    <w:rsid w:val="368F480F"/>
    <w:rsid w:val="36C7044C"/>
    <w:rsid w:val="371371EE"/>
    <w:rsid w:val="37270EEB"/>
    <w:rsid w:val="37702892"/>
    <w:rsid w:val="37A4253C"/>
    <w:rsid w:val="37C242B9"/>
    <w:rsid w:val="38397128"/>
    <w:rsid w:val="385950D4"/>
    <w:rsid w:val="385C6972"/>
    <w:rsid w:val="38961E84"/>
    <w:rsid w:val="392C27E9"/>
    <w:rsid w:val="3986639D"/>
    <w:rsid w:val="39D54C2E"/>
    <w:rsid w:val="39FF1CAB"/>
    <w:rsid w:val="3A347BA7"/>
    <w:rsid w:val="3A40479E"/>
    <w:rsid w:val="3B20637D"/>
    <w:rsid w:val="3B9A7EDD"/>
    <w:rsid w:val="3C4117FA"/>
    <w:rsid w:val="3C900121"/>
    <w:rsid w:val="3D231C22"/>
    <w:rsid w:val="3D510A70"/>
    <w:rsid w:val="3D89020A"/>
    <w:rsid w:val="3E2919ED"/>
    <w:rsid w:val="3EFD0EAF"/>
    <w:rsid w:val="3F0C10F2"/>
    <w:rsid w:val="4061546E"/>
    <w:rsid w:val="40A11D0E"/>
    <w:rsid w:val="40B90E06"/>
    <w:rsid w:val="40D55514"/>
    <w:rsid w:val="4157061F"/>
    <w:rsid w:val="41760AA5"/>
    <w:rsid w:val="418F600A"/>
    <w:rsid w:val="41B31CF9"/>
    <w:rsid w:val="41BD0482"/>
    <w:rsid w:val="421309EA"/>
    <w:rsid w:val="424961B9"/>
    <w:rsid w:val="42EA174A"/>
    <w:rsid w:val="43420014"/>
    <w:rsid w:val="43AA2C88"/>
    <w:rsid w:val="44054362"/>
    <w:rsid w:val="44CE0BF8"/>
    <w:rsid w:val="45151519"/>
    <w:rsid w:val="45596713"/>
    <w:rsid w:val="456350D1"/>
    <w:rsid w:val="459736E0"/>
    <w:rsid w:val="45E32481"/>
    <w:rsid w:val="464A0752"/>
    <w:rsid w:val="467B090B"/>
    <w:rsid w:val="46971BE9"/>
    <w:rsid w:val="46DF70EC"/>
    <w:rsid w:val="46E22739"/>
    <w:rsid w:val="46FC37FA"/>
    <w:rsid w:val="47226FD9"/>
    <w:rsid w:val="4732546E"/>
    <w:rsid w:val="473E1472"/>
    <w:rsid w:val="475353E4"/>
    <w:rsid w:val="475A6773"/>
    <w:rsid w:val="47835CCA"/>
    <w:rsid w:val="48082673"/>
    <w:rsid w:val="48253225"/>
    <w:rsid w:val="482A25E9"/>
    <w:rsid w:val="49025314"/>
    <w:rsid w:val="490E5A67"/>
    <w:rsid w:val="49261002"/>
    <w:rsid w:val="49AB1508"/>
    <w:rsid w:val="49C5081B"/>
    <w:rsid w:val="4A3B1215"/>
    <w:rsid w:val="4AA5064D"/>
    <w:rsid w:val="4B4B11F4"/>
    <w:rsid w:val="4CC27294"/>
    <w:rsid w:val="4D185106"/>
    <w:rsid w:val="4D987FF5"/>
    <w:rsid w:val="4DD3727F"/>
    <w:rsid w:val="4DFA480C"/>
    <w:rsid w:val="4F1638C7"/>
    <w:rsid w:val="4F55619D"/>
    <w:rsid w:val="4FB235F0"/>
    <w:rsid w:val="4FE70DC0"/>
    <w:rsid w:val="505533BB"/>
    <w:rsid w:val="50E0418D"/>
    <w:rsid w:val="512C1180"/>
    <w:rsid w:val="52304CA0"/>
    <w:rsid w:val="529A65BD"/>
    <w:rsid w:val="53672943"/>
    <w:rsid w:val="53A07C03"/>
    <w:rsid w:val="53AC0356"/>
    <w:rsid w:val="540168F4"/>
    <w:rsid w:val="54446DEC"/>
    <w:rsid w:val="54C65448"/>
    <w:rsid w:val="54D97871"/>
    <w:rsid w:val="54DA0EF3"/>
    <w:rsid w:val="550541C2"/>
    <w:rsid w:val="552C79A0"/>
    <w:rsid w:val="55BA66A9"/>
    <w:rsid w:val="5632548A"/>
    <w:rsid w:val="563C1E65"/>
    <w:rsid w:val="565F7902"/>
    <w:rsid w:val="566E5D97"/>
    <w:rsid w:val="56F20776"/>
    <w:rsid w:val="571C5DB6"/>
    <w:rsid w:val="572B1EDA"/>
    <w:rsid w:val="57407733"/>
    <w:rsid w:val="57763155"/>
    <w:rsid w:val="57AC4DC9"/>
    <w:rsid w:val="57E52089"/>
    <w:rsid w:val="57EF4CB5"/>
    <w:rsid w:val="58095D77"/>
    <w:rsid w:val="580C5867"/>
    <w:rsid w:val="581B5AAA"/>
    <w:rsid w:val="58301BAD"/>
    <w:rsid w:val="5892166F"/>
    <w:rsid w:val="58AB1524"/>
    <w:rsid w:val="58B24661"/>
    <w:rsid w:val="58D04AE7"/>
    <w:rsid w:val="58FA1B64"/>
    <w:rsid w:val="59D81EA5"/>
    <w:rsid w:val="5A24333C"/>
    <w:rsid w:val="5A955FE8"/>
    <w:rsid w:val="5AC24903"/>
    <w:rsid w:val="5AE40D1D"/>
    <w:rsid w:val="5AFA0F85"/>
    <w:rsid w:val="5B3752F1"/>
    <w:rsid w:val="5B631C42"/>
    <w:rsid w:val="5B7C2D04"/>
    <w:rsid w:val="5B885B4D"/>
    <w:rsid w:val="5BBB7CD0"/>
    <w:rsid w:val="5BCB77E7"/>
    <w:rsid w:val="5BD40D92"/>
    <w:rsid w:val="5C25339C"/>
    <w:rsid w:val="5CBC5AAE"/>
    <w:rsid w:val="5D635F29"/>
    <w:rsid w:val="5DA16A52"/>
    <w:rsid w:val="5DB77E16"/>
    <w:rsid w:val="5DF11787"/>
    <w:rsid w:val="5F235D60"/>
    <w:rsid w:val="5FDE2AAD"/>
    <w:rsid w:val="6006114B"/>
    <w:rsid w:val="601C4AB5"/>
    <w:rsid w:val="60B62814"/>
    <w:rsid w:val="613025C6"/>
    <w:rsid w:val="6155202D"/>
    <w:rsid w:val="61930DA7"/>
    <w:rsid w:val="622A170C"/>
    <w:rsid w:val="62634C1E"/>
    <w:rsid w:val="62797F9D"/>
    <w:rsid w:val="62946B85"/>
    <w:rsid w:val="62960B4F"/>
    <w:rsid w:val="62BE1E54"/>
    <w:rsid w:val="62C03E1E"/>
    <w:rsid w:val="62FF445B"/>
    <w:rsid w:val="63352116"/>
    <w:rsid w:val="634265E1"/>
    <w:rsid w:val="635D341B"/>
    <w:rsid w:val="63870498"/>
    <w:rsid w:val="63950E07"/>
    <w:rsid w:val="63D27965"/>
    <w:rsid w:val="63FA1A82"/>
    <w:rsid w:val="64283670"/>
    <w:rsid w:val="64A137DB"/>
    <w:rsid w:val="64B27796"/>
    <w:rsid w:val="64D32693"/>
    <w:rsid w:val="65B17A4E"/>
    <w:rsid w:val="65C0767F"/>
    <w:rsid w:val="65D200F0"/>
    <w:rsid w:val="65E10333"/>
    <w:rsid w:val="65E240AB"/>
    <w:rsid w:val="65F6128D"/>
    <w:rsid w:val="65FF07B9"/>
    <w:rsid w:val="662621EA"/>
    <w:rsid w:val="668F7D8F"/>
    <w:rsid w:val="66A650D9"/>
    <w:rsid w:val="66B94E0C"/>
    <w:rsid w:val="66FE4F15"/>
    <w:rsid w:val="674A63AC"/>
    <w:rsid w:val="6785166C"/>
    <w:rsid w:val="67CE48E7"/>
    <w:rsid w:val="68064081"/>
    <w:rsid w:val="68094ABE"/>
    <w:rsid w:val="683C7AA3"/>
    <w:rsid w:val="68810274"/>
    <w:rsid w:val="688A4CB2"/>
    <w:rsid w:val="689C6793"/>
    <w:rsid w:val="68AD6BF3"/>
    <w:rsid w:val="68CA3301"/>
    <w:rsid w:val="68F22857"/>
    <w:rsid w:val="690A7BA1"/>
    <w:rsid w:val="690C1B6B"/>
    <w:rsid w:val="69A00505"/>
    <w:rsid w:val="6A070584"/>
    <w:rsid w:val="6A114F5F"/>
    <w:rsid w:val="6A470981"/>
    <w:rsid w:val="6A611A43"/>
    <w:rsid w:val="6A7E0847"/>
    <w:rsid w:val="6A8926E7"/>
    <w:rsid w:val="6A927E4E"/>
    <w:rsid w:val="6ADF6E0B"/>
    <w:rsid w:val="6B6F018F"/>
    <w:rsid w:val="6BA20565"/>
    <w:rsid w:val="6BC32289"/>
    <w:rsid w:val="6CA1081C"/>
    <w:rsid w:val="6DCF3167"/>
    <w:rsid w:val="6E1D3ED3"/>
    <w:rsid w:val="6E2E7E8E"/>
    <w:rsid w:val="6E895A0C"/>
    <w:rsid w:val="6F0D03EB"/>
    <w:rsid w:val="6F1928EC"/>
    <w:rsid w:val="6F5C4ECE"/>
    <w:rsid w:val="6F912DCA"/>
    <w:rsid w:val="6FC211D5"/>
    <w:rsid w:val="6FE0644D"/>
    <w:rsid w:val="70C745CA"/>
    <w:rsid w:val="70D6480D"/>
    <w:rsid w:val="71573B9F"/>
    <w:rsid w:val="71641E18"/>
    <w:rsid w:val="71BB5EDC"/>
    <w:rsid w:val="71BC1C54"/>
    <w:rsid w:val="71DE1BCB"/>
    <w:rsid w:val="71F118FE"/>
    <w:rsid w:val="720A29C0"/>
    <w:rsid w:val="72323A9B"/>
    <w:rsid w:val="72D07765"/>
    <w:rsid w:val="730B69EF"/>
    <w:rsid w:val="73463ECB"/>
    <w:rsid w:val="734B7734"/>
    <w:rsid w:val="73944C37"/>
    <w:rsid w:val="73C3551C"/>
    <w:rsid w:val="73DD4830"/>
    <w:rsid w:val="740C0C71"/>
    <w:rsid w:val="74237D69"/>
    <w:rsid w:val="742C30C1"/>
    <w:rsid w:val="74512B28"/>
    <w:rsid w:val="74BA06CD"/>
    <w:rsid w:val="74BD01BD"/>
    <w:rsid w:val="750162FC"/>
    <w:rsid w:val="7533222E"/>
    <w:rsid w:val="7544443B"/>
    <w:rsid w:val="754E7DE2"/>
    <w:rsid w:val="75994833"/>
    <w:rsid w:val="760A5684"/>
    <w:rsid w:val="76116A13"/>
    <w:rsid w:val="76930703"/>
    <w:rsid w:val="769D2CA9"/>
    <w:rsid w:val="76B80C3C"/>
    <w:rsid w:val="76F679B7"/>
    <w:rsid w:val="774E15A1"/>
    <w:rsid w:val="77844FC2"/>
    <w:rsid w:val="77AF64E3"/>
    <w:rsid w:val="78300CA6"/>
    <w:rsid w:val="787768D5"/>
    <w:rsid w:val="796432FD"/>
    <w:rsid w:val="79856DD0"/>
    <w:rsid w:val="7A2A00A3"/>
    <w:rsid w:val="7AC202DC"/>
    <w:rsid w:val="7B193C74"/>
    <w:rsid w:val="7B713AB0"/>
    <w:rsid w:val="7BA37D65"/>
    <w:rsid w:val="7BAC2D3A"/>
    <w:rsid w:val="7BCE2CB0"/>
    <w:rsid w:val="7BD04C7A"/>
    <w:rsid w:val="7BE00142"/>
    <w:rsid w:val="7C75137E"/>
    <w:rsid w:val="7C8B294F"/>
    <w:rsid w:val="7CAB4D9F"/>
    <w:rsid w:val="7CE107C1"/>
    <w:rsid w:val="7CF93D5D"/>
    <w:rsid w:val="7D0A6C4F"/>
    <w:rsid w:val="7D7F0706"/>
    <w:rsid w:val="7DD81BC4"/>
    <w:rsid w:val="7E0A340A"/>
    <w:rsid w:val="7E7F64E4"/>
    <w:rsid w:val="7EE60311"/>
    <w:rsid w:val="7F005876"/>
    <w:rsid w:val="7F2839F3"/>
    <w:rsid w:val="7FBF303C"/>
    <w:rsid w:val="7FC7014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4667</Words>
  <Characters>4704</Characters>
  <Lines>33</Lines>
  <Paragraphs>9</Paragraphs>
  <TotalTime>0</TotalTime>
  <ScaleCrop>false</ScaleCrop>
  <LinksUpToDate>false</LinksUpToDate>
  <CharactersWithSpaces>4973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2022-12-14T01:36:00Z</dcterms:created>
  <dc:creator>Administrator</dc:creator>
  <cp:lastModifiedBy>高俊</cp:lastModifiedBy>
  <cp:lastPrinted>2023-02-17T01:44:00Z</cp:lastPrinted>
  <dcterms:modified xsi:type="dcterms:W3CDTF">2024-12-16T08:56:43Z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B5706C2062E64036904DAA0B4A3131CA</vt:lpwstr>
  </property>
</Properties>
</file>