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61D0">
      <w:pPr>
        <w:spacing w:before="375" w:line="220" w:lineRule="auto"/>
        <w:ind w:left="1943" w:leftChars="186" w:right="1203" w:hanging="1552" w:hanging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汨罗市2024年第一批地质灾害避险移民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  <w:lang w:eastAsia="zh-CN"/>
        </w:rPr>
        <w:t>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迁项目实施方案</w:t>
      </w:r>
    </w:p>
    <w:p w14:paraId="2D2A3835">
      <w:pPr>
        <w:spacing w:line="317" w:lineRule="auto"/>
        <w:rPr>
          <w:rFonts w:ascii="Arial"/>
          <w:sz w:val="21"/>
        </w:rPr>
      </w:pPr>
    </w:p>
    <w:p w14:paraId="5E3E16AE">
      <w:pPr>
        <w:spacing w:line="317" w:lineRule="auto"/>
        <w:rPr>
          <w:rFonts w:ascii="Arial"/>
          <w:sz w:val="21"/>
        </w:rPr>
      </w:pPr>
    </w:p>
    <w:p w14:paraId="1194E0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汨罗是地质灾害多发市，境内地质灾害隐患点多达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处，其中重点监测地质灾害隐患点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处，中型地质灾害隐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患点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处，小型地质灾害隐患点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处，特别是弼时镇、川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山坪镇、神鼎山镇、白水镇、三江镇、长乐镇等镇为我市地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质灾害重点监护区域。这些隐患点时刻威胁到当地群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众的生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命财产安全，并成为阻碍地方发展的一大制约因素。根据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长乐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镇人民政府的申请，我局派出技术单位对相关镇地质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灾害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点和临坡切坡建房地质灾害威胁情况进行了调查和论证，拟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定长乐镇为我市202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地质灾害搬迁避让对象。202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月，市自然资源局向市人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民政府提出202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年汨罗市地质灾害搬迁避让项目计划实施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的请示。为保障人民群众生命财产安全，经市人民政府研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究，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决定对长乐镇地质灾害隐患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点及临坡切坡建房地质灾害威胁1户群众实施搬迁安置，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特制定本实施方案。</w:t>
      </w:r>
    </w:p>
    <w:p w14:paraId="47B14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一、实施搬迁避让的重要意义</w:t>
      </w:r>
    </w:p>
    <w:p w14:paraId="771225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实施受地质灾害威胁群众搬迁避让是一项造福</w:t>
      </w:r>
      <w:r>
        <w:rPr>
          <w:rFonts w:hint="eastAsia" w:ascii="仿宋_GB2312" w:hAnsi="仿宋_GB2312" w:eastAsia="仿宋_GB2312" w:cs="仿宋_GB2312"/>
          <w:sz w:val="32"/>
          <w:szCs w:val="32"/>
        </w:rPr>
        <w:t>于民的民</w:t>
      </w:r>
    </w:p>
    <w:p w14:paraId="323A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生工程，有利于规避地质灾害风险，确保人民群众生命和财产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安全，对社会的繁荣和稳定，责任重大，意义重大。</w:t>
      </w:r>
    </w:p>
    <w:p w14:paraId="45D5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 、实施搬迁避让的基本原则和要求</w:t>
      </w:r>
    </w:p>
    <w:p w14:paraId="17130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95" w:firstLineChars="200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(一)政府引导，自愿搬迁</w:t>
      </w:r>
    </w:p>
    <w:p w14:paraId="38460C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市、镇两级政府是农村地质灾害搬迁避让工作的责任主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体，市自然资源局为主体组织实施单位。要充分利用各种媒体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做好宣传引导工作，广泛宣传党的惠民政策和实施搬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迁避让工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作的好处，让群众充分认识到地质灾害隐患的严重性，引导农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户抢抓政策机遇，充分调动农户自主搬迁的积极性，确保在农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户自愿的基础上实现搬迁。</w:t>
      </w:r>
    </w:p>
    <w:p w14:paraId="336F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95" w:firstLineChars="200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(二)统筹兼顾，合理规划</w:t>
      </w:r>
    </w:p>
    <w:p w14:paraId="5513EB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要与新型城镇化和城乡一体化建设相统筹，搬迁新建原则 上以集中安置为主、农民分散自建为辅，鼓励农民进城，扩宽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就业门道，走亦工亦农亦商多渠道创业发展路子。要广泛征求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民意，科学规划选址，合理设计户型，确定建设主体。</w:t>
      </w:r>
    </w:p>
    <w:p w14:paraId="2B32E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三、组织领导</w:t>
      </w:r>
    </w:p>
    <w:p w14:paraId="5B786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为确保避让搬迁工程的顺利实施，成立市地质灾害避让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搬迁工程领导小组，领导小组在市政府领导下开展工作。成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立汨罗市地质灾害搬迁避让工作领导小组，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名单如下：组长：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曹陶；副组长：陶文轩、湛益；成员：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张瑜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、何猛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；领导小组办公室主任：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何猛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镇成立相应的工作机构，落实责任，任务到人。</w:t>
      </w:r>
    </w:p>
    <w:p w14:paraId="66D2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四、搬迁地状况</w:t>
      </w:r>
    </w:p>
    <w:p w14:paraId="7F72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95" w:firstLineChars="200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(一)地质灾害现状</w:t>
      </w:r>
    </w:p>
    <w:bookmarkEnd w:id="0"/>
    <w:p w14:paraId="48CF8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2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汨罗市地处幕阜山与洞庭湖之间的过渡地带，地质地貌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复杂，是地质灾害易发多发地带，境内地质灾害隐患点多达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处，其中中型地质灾害隐患点3处，小型地质灾害隐患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处。部分地区特殊地质结构体，孕育了滑坡、崩塌、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不稳定斜坡等地质灾害，严重的影响了当地居民的生产生活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和生命财产安全。</w:t>
      </w:r>
    </w:p>
    <w:p w14:paraId="68D6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95" w:firstLineChars="200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(二)搬迁对象</w:t>
      </w:r>
    </w:p>
    <w:p w14:paraId="63FE5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长乐镇搬迁对象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户，人口5人；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户村民自愿申请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搬迁避让。</w:t>
      </w:r>
    </w:p>
    <w:p w14:paraId="6653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五、安置方式及选址</w:t>
      </w:r>
    </w:p>
    <w:p w14:paraId="081324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长乐镇采取集中安置，选址：汨罗市长乐镇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海山村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集中</w:t>
      </w:r>
    </w:p>
    <w:p w14:paraId="7774EC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安置点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eastAsia="zh-CN"/>
        </w:rPr>
        <w:t>。</w:t>
      </w:r>
    </w:p>
    <w:p w14:paraId="16CD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六 、项目建设投资</w:t>
      </w:r>
    </w:p>
    <w:p w14:paraId="4D3418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镇搬迁避让资金由各镇人民政府自行组织筹备。对于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消除地质灾害隐患的搬迁对象申请中央自然灾害防治体系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建设补助资金按6万元/户的标准拨付。</w:t>
      </w:r>
    </w:p>
    <w:p w14:paraId="2CD5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七、资金管理办法</w:t>
      </w:r>
    </w:p>
    <w:p w14:paraId="5CAB08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避险搬迁补助资金属于防灾减灾专项资金，严格按照同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等项目资金管理办法，由市财政、市审计、市自然资源局等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部门加强对地质灾害避险搬迁专项资金的监管，确保专款专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用，任何单位和个人不得截留、挤占、挪用，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否则将予以严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肃查处。</w:t>
      </w:r>
    </w:p>
    <w:p w14:paraId="31B4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八、实施情况</w:t>
      </w:r>
    </w:p>
    <w:p w14:paraId="72616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具体实施方案与步骤依照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镇202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年度地质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灾害搬迁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避让实施方案执行。</w:t>
      </w:r>
    </w:p>
    <w:p w14:paraId="4E54C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59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九、项目完成情况</w:t>
      </w:r>
    </w:p>
    <w:p w14:paraId="2620B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该项目必须保证在202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月底前完成地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质灾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害搬迁避让工作(房屋拆除与新房入住),并且完成验收。</w:t>
      </w:r>
    </w:p>
    <w:p w14:paraId="2A45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49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FD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8C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DBD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FB53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0" w:h="16830"/>
      <w:pgMar w:top="1701" w:right="1701" w:bottom="1701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A56876"/>
    <w:rsid w:val="4FED470C"/>
    <w:rsid w:val="50BA60EC"/>
    <w:rsid w:val="5323687A"/>
    <w:rsid w:val="5FB20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1374</Words>
  <Characters>1399</Characters>
  <TotalTime>2</TotalTime>
  <ScaleCrop>false</ScaleCrop>
  <LinksUpToDate>false</LinksUpToDate>
  <CharactersWithSpaces>1434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2025-01-08T10:01:00Z</dcterms:created>
  <dc:creator>Kingsoft-PDF</dc:creator>
  <cp:lastModifiedBy>金路文印</cp:lastModifiedBy>
  <cp:lastPrinted>2012-12-31T17:32:00Z</cp:lastPrinted>
  <dcterms:modified xsi:type="dcterms:W3CDTF">2025-01-08T03:15:55Z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2025-01-08T10:01:31Z</vt:filetime>
  </property>
  <property fmtid="{D5CDD505-2E9C-101B-9397-08002B2CF9AE}" pid="4" name="UsrData">
    <vt:lpwstr>677ddc77182be6001ff5bc38wl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eyJoZGlkIjoiMjFkYjNkYTE1NmYyMWE3YTgzNzBmYjQzNWUyMDk0YzUiLCJ1c2VySWQiOiIyNDE0MzQzMzMifQ==</vt:lpwstr>
  </property>
  <property fmtid="{D5CDD505-2E9C-101B-9397-08002B2CF9AE}" pid="7" name="ICV">
    <vt:lpwstr>F40A5E91C44748C19B1BF371B6C0B4DC_13</vt:lpwstr>
  </property>
</Properties>
</file>