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2222.88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2222.88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S508及S319路面改善工程</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X047线抢修工程</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499.88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国省干线养护资金</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团山桥改造工程</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70.93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89.94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21"/>
                <w:szCs w:val="21"/>
                <w:lang w:val="en-US" w:eastAsia="en-US" w:bidi="ar-SA"/>
              </w:rPr>
              <w:t>认真贯彻落实八项规定要求，实行预算控制制度，严格控制公务接待数量、规模、接待标准。</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1474" w:right="1361" w:bottom="1474" w:left="1361" w:header="0" w:footer="1587" w:gutter="0"/>
          <w:pgNumType w:fmt="numberInDash"/>
          <w:cols w:space="0" w:num="1"/>
          <w:titlePg/>
          <w:rtlGutter w:val="0"/>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吴玲霞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5238581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黄伟</w:t>
      </w:r>
    </w:p>
    <w:p>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935"/>
        <w:gridCol w:w="985"/>
        <w:gridCol w:w="1586"/>
        <w:gridCol w:w="1139"/>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20" w:type="dxa"/>
            <w:gridSpan w:val="2"/>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3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920"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86"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977.94</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3173.48</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3173.48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100.00%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3173.48</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950.60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2222.88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7"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both"/>
              <w:rPr>
                <w:rFonts w:hint="eastAsia" w:ascii="仿宋_GB2312" w:eastAsia="仿宋_GB2312"/>
                <w:kern w:val="0"/>
              </w:rPr>
            </w:pPr>
            <w:r>
              <w:rPr>
                <w:rFonts w:hint="eastAsia" w:ascii="仿宋_GB2312" w:eastAsia="仿宋_GB2312"/>
                <w:kern w:val="0"/>
              </w:rPr>
              <w:t>1.通过预算执行，保障在职人员的工资及生活补助及单位的正常办公。</w:t>
            </w:r>
          </w:p>
          <w:p>
            <w:pPr>
              <w:spacing w:line="240" w:lineRule="auto"/>
              <w:ind w:firstLine="420"/>
              <w:jc w:val="left"/>
              <w:rPr>
                <w:rFonts w:hint="eastAsia" w:ascii="仿宋_GB2312" w:eastAsia="仿宋_GB2312"/>
                <w:kern w:val="0"/>
              </w:rPr>
            </w:pPr>
            <w:r>
              <w:rPr>
                <w:rFonts w:hint="eastAsia" w:ascii="仿宋_GB2312" w:eastAsia="仿宋_GB2312"/>
                <w:kern w:val="0"/>
              </w:rPr>
              <w:t>2.保障辖区内省级干线公路的建设和养护等工作总体水平迈上新台阶，为我市经济社会发展营造更加优良的环境。</w:t>
            </w:r>
          </w:p>
          <w:p>
            <w:pPr>
              <w:spacing w:line="240" w:lineRule="auto"/>
              <w:ind w:firstLine="420"/>
              <w:jc w:val="left"/>
              <w:rPr>
                <w:rFonts w:ascii="仿宋_GB2312" w:eastAsia="仿宋_GB2312"/>
                <w:kern w:val="0"/>
              </w:rPr>
            </w:pPr>
            <w:r>
              <w:rPr>
                <w:rFonts w:hint="eastAsia" w:ascii="仿宋_GB2312" w:eastAsia="仿宋_GB2312"/>
                <w:kern w:val="0"/>
              </w:rPr>
              <w:t>3.承办12345热线工单以及市委市政府以及上级主管部门交办的其他事项。</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rPr>
              <w:t>保障在职人员的工资及生活补助及单位的正常办公。保障辖区内省级干线公路的建设和养护等工作,承办12345热线工单以及市委市政府以及上级主管部门交办的其他事项。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93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8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86"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人员支出（工资福利支出）852.38万元；公用支出89.94万元；对个人和家庭的补助支出8.28万元</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both"/>
              <w:rPr>
                <w:rFonts w:hint="default" w:ascii="仿宋_GB2312" w:eastAsia="仿宋_GB2312"/>
                <w:kern w:val="0"/>
                <w:lang w:val="en-US"/>
              </w:rPr>
            </w:pPr>
            <w:r>
              <w:rPr>
                <w:rFonts w:hint="eastAsia" w:ascii="仿宋" w:hAnsi="仿宋" w:eastAsia="仿宋" w:cs="仿宋"/>
                <w:i w:val="0"/>
                <w:iCs w:val="0"/>
                <w:snapToGrid w:val="0"/>
                <w:color w:val="000000"/>
                <w:kern w:val="0"/>
                <w:sz w:val="18"/>
                <w:szCs w:val="18"/>
                <w:u w:val="none"/>
                <w:lang w:val="en-US" w:eastAsia="zh-CN" w:bidi="ar"/>
              </w:rPr>
              <w:t>项目支出：S508及S319路面改善工程1491万元，X047线抢修工程499.88万元，国省干线养护资金147万元，团山桥改造工程85万元</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1.按时发放在职人员的工资及生活补助，保障单位的正常办公。</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2.保障辖区内省级干线公路的建设和养护，交通流量调查真实和准确。</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按时发放职工各项费用</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left"/>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2023年12月项目全部完成</w:t>
            </w:r>
          </w:p>
        </w:tc>
        <w:tc>
          <w:tcPr>
            <w:tcW w:w="113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提高在职职工生活水平</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交通畅通，改善交通状况，提高车辆行驶的安全性便捷性，加快经济建设</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加快</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加快</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保障辖区内省级干线公路的建设和养护等工作总体水平迈上新台阶</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迈上</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迈上</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交通的便利，促进商品的跨区域流通，提高商品销量，激励消费。</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正常顺利发放职工工资及生活补助</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组织实施，通过交通整治治理，保障和延长公路使用寿命，提升通行质量，改善道路行驶环境。提高企业经济效益，实现事前，事中，事后全过程监管管理工作</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85"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86" w:type="dxa"/>
            <w:vAlign w:val="center"/>
          </w:tcPr>
          <w:p>
            <w:pPr>
              <w:spacing w:line="240" w:lineRule="auto"/>
              <w:jc w:val="both"/>
              <w:rPr>
                <w:rFonts w:hint="default" w:ascii="仿宋_GB2312" w:eastAsia="仿宋_GB2312"/>
                <w:kern w:val="0"/>
                <w:lang w:val="en-US"/>
              </w:rPr>
            </w:pPr>
            <w:r>
              <w:rPr>
                <w:rFonts w:hint="eastAsia" w:ascii="仿宋" w:hAnsi="仿宋" w:eastAsia="仿宋" w:cs="仿宋"/>
                <w:i w:val="0"/>
                <w:iCs w:val="0"/>
                <w:snapToGrid w:val="0"/>
                <w:color w:val="000000"/>
                <w:kern w:val="0"/>
                <w:sz w:val="20"/>
                <w:szCs w:val="20"/>
                <w:u w:val="none"/>
                <w:lang w:val="en-US" w:eastAsia="zh-CN" w:bidi="ar"/>
              </w:rPr>
              <w:t>受到职工和全市人民的一致好评，社会满意度100%</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6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整体支出成本</w:t>
            </w:r>
          </w:p>
        </w:tc>
        <w:tc>
          <w:tcPr>
            <w:tcW w:w="113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≤3173.48万元</w:t>
            </w:r>
          </w:p>
        </w:tc>
        <w:tc>
          <w:tcPr>
            <w:tcW w:w="12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3173.48万元</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vAlign w:val="center"/>
          </w:tcPr>
          <w:p>
            <w:pPr>
              <w:spacing w:line="240" w:lineRule="auto"/>
              <w:ind w:firstLine="420"/>
              <w:jc w:val="center"/>
              <w:rPr>
                <w:rFonts w:ascii="仿宋_GB2312" w:eastAsia="仿宋_GB2312"/>
                <w:kern w:val="0"/>
              </w:rPr>
            </w:pP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586"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vAlign w:val="center"/>
          </w:tcPr>
          <w:p>
            <w:pPr>
              <w:spacing w:line="240" w:lineRule="auto"/>
              <w:ind w:firstLine="420"/>
              <w:jc w:val="center"/>
              <w:rPr>
                <w:rFonts w:ascii="仿宋_GB2312" w:eastAsia="仿宋_GB2312"/>
                <w:kern w:val="0"/>
              </w:rPr>
            </w:pP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586"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13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26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0"/>
          <w:szCs w:val="30"/>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吴玲霞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5238581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黄伟</w:t>
      </w:r>
      <w:r>
        <w:rPr>
          <w:rFonts w:ascii="仿宋_GB2312" w:hAnsi="宋体" w:eastAsia="仿宋_GB2312" w:cs="宋体"/>
          <w:snapToGrid w:val="0"/>
          <w:color w:val="000000"/>
          <w:sz w:val="30"/>
          <w:szCs w:val="30"/>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S508及S319路面改善工程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1491</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1491</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rPr>
              <w:t>1.Ｓ319路面改善工程建设8.415km，按期完成投资工期</w:t>
            </w:r>
            <w:r>
              <w:rPr>
                <w:rFonts w:hint="eastAsia" w:ascii="仿宋_GB2312" w:hAnsi="宋体" w:eastAsia="仿宋_GB2312" w:cs="宋体"/>
                <w:kern w:val="0"/>
                <w:lang w:eastAsia="zh-CN"/>
              </w:rPr>
              <w:t>。</w:t>
            </w:r>
          </w:p>
          <w:p>
            <w:pPr>
              <w:spacing w:line="240" w:lineRule="auto"/>
              <w:jc w:val="left"/>
              <w:rPr>
                <w:rFonts w:ascii="仿宋_GB2312" w:hAnsi="宋体" w:eastAsia="仿宋_GB2312" w:cs="宋体"/>
                <w:kern w:val="0"/>
              </w:rPr>
            </w:pPr>
            <w:r>
              <w:rPr>
                <w:rFonts w:hint="eastAsia" w:ascii="仿宋_GB2312" w:hAnsi="宋体" w:eastAsia="仿宋_GB2312" w:cs="宋体"/>
                <w:kern w:val="0"/>
              </w:rPr>
              <w:t>2.Ｓ508路面改善工程建设按期完成投资工期,资金使用合规性100%</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rPr>
              <w:t>1.按期完成投资，路段技术状况水平提升</w:t>
            </w:r>
            <w:r>
              <w:rPr>
                <w:rFonts w:hint="eastAsia" w:ascii="仿宋_GB2312" w:hAnsi="宋体" w:eastAsia="仿宋_GB2312" w:cs="宋体"/>
                <w:kern w:val="0"/>
                <w:lang w:eastAsia="zh-CN"/>
              </w:rPr>
              <w:t>。</w:t>
            </w:r>
          </w:p>
          <w:p>
            <w:pPr>
              <w:tabs>
                <w:tab w:val="left" w:pos="455"/>
              </w:tabs>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2.Ｓ508路面改善工程建设按期完成投资工期,资金使用合规性100%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Ｓ508路面改善工程建设9.13km</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Ｓ319路面改善工程建设8.415km</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按期完成投资</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对经济发展的促进作用</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明显</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明显</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S508及S319路面改善工程成本</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≤1491万元</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1491万元</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272" w:firstLineChars="100"/>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272" w:firstLineChars="100"/>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272" w:firstLineChars="100"/>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272" w:firstLineChars="100"/>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X047线抢修工程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499.88</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完成日常养护投入资金,完成干线养护</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完成干线养护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干线养护建设（公里）</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按期完成投资工期</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90天</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交通畅通，加快经济建设</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X047线抢修工程成本</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≤499.88万元</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499.88万元</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293" w:line="236" w:lineRule="auto"/>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国省干线养护资金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147</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147</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完成日常养护投入资金,完成国省干线养护里程81.399公里。</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完成日常养护投入资金,完成国省干线养护里程81.399公里。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国省干线养护建设（公里）</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81.399</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按期完成投资</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对经济发展的促进作用</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明显</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明显</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国省道路安防日常养护资金使用项目支出，符合概算批复的标准</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团山桥改造工程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G536团山桥危旧桥改造投入资金使用合规性，完工项目验收合格率100%</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G536团山桥危旧桥改造投入资金使用合规性，完工项目验收合格率100%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G536团山桥危旧桥改造工程 （座/米）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1座/8米）宽62.6m</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资金使用合规性，完工项目验收合格率</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按期完成投资工期</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90天</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交通畅通，加快经济建设</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基本公共服务水平,公路安全水平</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交通建设符合环评审批要求</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Merge w:val="restart"/>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适应未来一定时期内交通需求</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Merge w:val="restart"/>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G536团山桥危旧桥改造工程 （座/米）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1座/8米）宽62.6m</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7" w:type="default"/>
          <w:pgSz w:w="11907" w:h="16839"/>
          <w:pgMar w:top="1077" w:right="1474" w:bottom="1077" w:left="1587" w:header="0" w:footer="1587" w:gutter="0"/>
          <w:pgNumType w:fmt="numberInDash"/>
          <w:cols w:space="0" w:num="1"/>
          <w:rtlGutter w:val="0"/>
          <w:docGrid w:linePitch="286" w:charSpace="0"/>
        </w:sect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单位负责人签字：黄伟</w:t>
      </w: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年度汨罗市公路建设和养护中心部门整体支出绩效自评报告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汨罗市公路建设和养护中心</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我中心共有在职职工85人，退休人员76人，抚恤人员（遗属）10人， 9个内设机构：办公室、党委办、人事股、财审股、安全机务股、纪检监察室、工会委员会、工务股、路产路权股。为财政全额拨款单位，执行事业单位会计制度。主要职能及工作如下: </w:t>
      </w:r>
    </w:p>
    <w:p>
      <w:pPr>
        <w:kinsoku w:val="0"/>
        <w:autoSpaceDE w:val="0"/>
        <w:autoSpaceDN w:val="0"/>
        <w:adjustRightInd w:val="0"/>
        <w:snapToGrid w:val="0"/>
        <w:spacing w:before="211" w:line="224" w:lineRule="auto"/>
        <w:ind w:firstLine="64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1、贯彻执行国家和地方关于公路建设、养护、管理工作的方针、政策、法律、法规；负责辖区内省级干线公路的建设、养护等工作；</w:t>
      </w:r>
    </w:p>
    <w:p>
      <w:pPr>
        <w:kinsoku w:val="0"/>
        <w:autoSpaceDE w:val="0"/>
        <w:autoSpaceDN w:val="0"/>
        <w:adjustRightInd w:val="0"/>
        <w:snapToGrid w:val="0"/>
        <w:spacing w:before="211" w:line="224" w:lineRule="auto"/>
        <w:ind w:firstLine="64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负责辖区内国、省级干线和主要农村公路公路养护、改造升级，养护公路里程224.42Km（其中油路165.3km,水泥路56.12km)。确保公路的完好、平整、畅通，提高公路的耐用性和抗灾能力；负责辖区内省级干线公路安全生产监督管理工作；</w:t>
      </w:r>
    </w:p>
    <w:p>
      <w:pPr>
        <w:kinsoku w:val="0"/>
        <w:autoSpaceDE w:val="0"/>
        <w:autoSpaceDN w:val="0"/>
        <w:adjustRightInd w:val="0"/>
        <w:snapToGrid w:val="0"/>
        <w:spacing w:before="211" w:line="224" w:lineRule="auto"/>
        <w:ind w:firstLine="64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3、承办市委、市政府以及上级主管部门交办的其他事项。</w:t>
      </w: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基本支出主要用于日常工作运转开支，包括人员的工资福利支出、</w:t>
      </w:r>
      <w:r>
        <w:rPr>
          <w:rFonts w:hint="eastAsia" w:ascii="Times New Roman" w:hAnsi="Times New Roman" w:eastAsia="仿宋_GB2312"/>
          <w:kern w:val="0"/>
          <w:sz w:val="32"/>
          <w:szCs w:val="32"/>
          <w:lang w:val="en-US" w:eastAsia="zh-CN"/>
        </w:rPr>
        <w:t>商品</w:t>
      </w:r>
      <w:r>
        <w:rPr>
          <w:rFonts w:hint="eastAsia" w:ascii="Times New Roman" w:hAnsi="Times New Roman" w:eastAsia="仿宋_GB2312"/>
          <w:kern w:val="0"/>
          <w:sz w:val="32"/>
          <w:szCs w:val="32"/>
          <w:lang w:eastAsia="zh-CN"/>
        </w:rPr>
        <w:t>服务支出、对个人和家庭的补助支出。人员经费的开支主要是按照市人事局核算工资表及市委市政府文件的相关规定执行，公用经费按照厉行节约的原则规范资金使用流程，尤其是三公经费,严格控制在预算指标内,接待费的报销必须附有接待公函,接待清单,接待明细。职工出差报销差旅费必须有部门负责人和分管领导审核意见公务出差审批表，机关出差明细表，旅差费报销单，费用报销审批表。</w:t>
      </w:r>
    </w:p>
    <w:p>
      <w:pPr>
        <w:pStyle w:val="9"/>
        <w:spacing w:line="600" w:lineRule="exact"/>
        <w:ind w:firstLine="643"/>
        <w:jc w:val="both"/>
        <w:rPr>
          <w:rFonts w:ascii="Times New Roman" w:hAnsi="Times New Roman" w:eastAsia="仿宋_GB2312"/>
          <w:kern w:val="0"/>
          <w:sz w:val="32"/>
          <w:szCs w:val="32"/>
          <w:lang w:eastAsia="zh-CN"/>
        </w:rPr>
      </w:pPr>
    </w:p>
    <w:p>
      <w:pPr>
        <w:pStyle w:val="9"/>
        <w:numPr>
          <w:ilvl w:val="0"/>
          <w:numId w:val="2"/>
        </w:numPr>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项目支出情况 </w:t>
      </w:r>
    </w:p>
    <w:p>
      <w:pPr>
        <w:pStyle w:val="9"/>
        <w:numPr>
          <w:ilvl w:val="0"/>
          <w:numId w:val="0"/>
        </w:numPr>
        <w:spacing w:line="600" w:lineRule="exact"/>
        <w:ind w:leftChars="0" w:firstLine="640" w:firstLineChars="2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年年初预算为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万元，实际收到2222.88万元。S508及S319路面改善工程1491.00</w:t>
      </w:r>
      <w:r>
        <w:rPr>
          <w:rFonts w:hint="eastAsia"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eastAsia="zh-CN"/>
        </w:rPr>
        <w:t>X047线抢修工程499.88</w:t>
      </w:r>
      <w:r>
        <w:rPr>
          <w:rFonts w:hint="eastAsia" w:ascii="Times New Roman" w:hAnsi="Times New Roman" w:eastAsia="仿宋_GB2312"/>
          <w:kern w:val="0"/>
          <w:sz w:val="32"/>
          <w:szCs w:val="32"/>
          <w:lang w:val="en-US" w:eastAsia="zh-CN"/>
        </w:rPr>
        <w:t>万元</w:t>
      </w:r>
    </w:p>
    <w:p>
      <w:pPr>
        <w:pStyle w:val="9"/>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国省干线养护资金147.00</w:t>
      </w:r>
      <w:r>
        <w:rPr>
          <w:rFonts w:hint="eastAsia"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eastAsia="zh-CN"/>
        </w:rPr>
        <w:t>团山桥改造工程85.00</w:t>
      </w:r>
      <w:r>
        <w:rPr>
          <w:rFonts w:hint="eastAsia"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eastAsia="zh-CN"/>
        </w:rPr>
        <w:t xml:space="preserve"> 我中心专项资金严格按照财政要求实行专款专用的原则，在资金使用上有完整的报账程度和手续，在财务核算上做到了专项核算、专款专用，不存在截留、挤占、挪用、虚列支出等情况。</w:t>
      </w:r>
    </w:p>
    <w:p>
      <w:pPr>
        <w:spacing w:line="600" w:lineRule="exact"/>
        <w:ind w:firstLine="640" w:firstLineChars="200"/>
        <w:jc w:val="both"/>
        <w:rPr>
          <w:rFonts w:eastAsia="仿宋_GB2312"/>
          <w:kern w:val="0"/>
          <w:sz w:val="32"/>
          <w:szCs w:val="32"/>
          <w:lang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每个季度对国省干线公路24小时连续间隙式观查调查90次，共计人数18人；比重及车速调查9次，共计人数54人。G536路清灌缝，水稳摊铺，安装涵管顽瘴痼疾整治。每个月安全检查、安全培训学习和安全宣传工作,春节期间增设道路安全设施，防冻防滑安全应急材料。中心养护国省干线公路桥梁里程224.42Km（其中油路165.3km,水泥路56.12km)。S319路面改善工程</w:t>
      </w:r>
      <w:r>
        <w:rPr>
          <w:rFonts w:hint="eastAsia" w:ascii="Times New Roman" w:hAnsi="Times New Roman" w:eastAsia="仿宋_GB2312"/>
          <w:kern w:val="0"/>
          <w:sz w:val="32"/>
          <w:szCs w:val="32"/>
          <w:lang w:val="en-US" w:eastAsia="zh-CN"/>
        </w:rPr>
        <w:t>,S508路面改善工程,S313线向阳桥工程,G536团山桥危桥改造工程。</w:t>
      </w:r>
      <w:r>
        <w:rPr>
          <w:rFonts w:hint="eastAsia" w:ascii="Times New Roman" w:hAnsi="Times New Roman" w:eastAsia="仿宋_GB2312"/>
          <w:kern w:val="0"/>
          <w:sz w:val="32"/>
          <w:szCs w:val="32"/>
          <w:lang w:eastAsia="zh-CN"/>
        </w:rPr>
        <w:t>专项资金实际使用支出超过预算拨付专项资金</w:t>
      </w:r>
      <w:r>
        <w:rPr>
          <w:rFonts w:hint="eastAsia" w:ascii="仿宋" w:hAnsi="仿宋" w:eastAsia="仿宋" w:cs="仿宋"/>
          <w:kern w:val="0"/>
          <w:sz w:val="32"/>
          <w:szCs w:val="32"/>
          <w:lang w:eastAsia="zh-CN"/>
        </w:rPr>
        <w:t>安排项目资金少。</w:t>
      </w:r>
    </w:p>
    <w:p>
      <w:pPr>
        <w:pStyle w:val="9"/>
        <w:spacing w:line="600" w:lineRule="exact"/>
        <w:ind w:left="0" w:leftChars="0" w:firstLine="0" w:firstLineChars="0"/>
        <w:jc w:val="both"/>
        <w:rPr>
          <w:rFonts w:hint="default" w:ascii="Times New Roman" w:hAnsi="Times New Roman" w:eastAsia="仿宋_GB2312"/>
          <w:kern w:val="0"/>
          <w:sz w:val="32"/>
          <w:szCs w:val="32"/>
          <w:lang w:val="en-US" w:eastAsia="zh-CN"/>
        </w:rPr>
      </w:pPr>
    </w:p>
    <w:p>
      <w:pPr>
        <w:numPr>
          <w:ilvl w:val="0"/>
          <w:numId w:val="0"/>
        </w:numPr>
        <w:spacing w:line="600" w:lineRule="exact"/>
        <w:ind w:leftChars="200" w:firstLine="320" w:firstLineChars="1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numPr>
          <w:ilvl w:val="0"/>
          <w:numId w:val="0"/>
        </w:numPr>
        <w:spacing w:line="600" w:lineRule="exact"/>
        <w:ind w:leftChars="200" w:firstLine="640" w:firstLineChars="200"/>
        <w:jc w:val="both"/>
        <w:rPr>
          <w:rFonts w:hint="eastAsia" w:ascii="仿宋" w:hAnsi="仿宋" w:eastAsia="仿宋" w:cs="仿宋"/>
          <w:kern w:val="0"/>
          <w:sz w:val="32"/>
          <w:szCs w:val="32"/>
          <w:lang w:eastAsia="zh-CN"/>
        </w:rPr>
      </w:pPr>
      <w:r>
        <w:rPr>
          <w:rFonts w:hint="eastAsia" w:ascii="仿宋" w:hAnsi="仿宋" w:eastAsia="仿宋" w:cs="仿宋"/>
          <w:b w:val="0"/>
          <w:bCs w:val="0"/>
          <w:kern w:val="0"/>
          <w:sz w:val="32"/>
          <w:szCs w:val="32"/>
          <w:lang w:eastAsia="zh-CN"/>
        </w:rPr>
        <w:t>无</w:t>
      </w: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numPr>
          <w:ilvl w:val="0"/>
          <w:numId w:val="0"/>
        </w:numPr>
        <w:spacing w:line="600" w:lineRule="exact"/>
        <w:ind w:firstLine="960" w:firstLineChars="300"/>
        <w:jc w:val="both"/>
        <w:rPr>
          <w:rFonts w:hint="eastAsia" w:ascii="仿宋" w:hAnsi="仿宋" w:eastAsia="仿宋" w:cs="仿宋"/>
          <w:kern w:val="0"/>
          <w:sz w:val="32"/>
          <w:szCs w:val="32"/>
          <w:lang w:eastAsia="zh-CN"/>
        </w:rPr>
      </w:pPr>
      <w:r>
        <w:rPr>
          <w:rFonts w:hint="eastAsia" w:ascii="仿宋" w:hAnsi="仿宋" w:eastAsia="仿宋" w:cs="仿宋"/>
          <w:b w:val="0"/>
          <w:bCs w:val="0"/>
          <w:kern w:val="0"/>
          <w:sz w:val="32"/>
          <w:szCs w:val="32"/>
          <w:lang w:eastAsia="zh-CN"/>
        </w:rPr>
        <w:t>无</w:t>
      </w:r>
    </w:p>
    <w:p>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leftChars="200"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pPr>
        <w:spacing w:line="600" w:lineRule="exact"/>
        <w:ind w:firstLine="960" w:firstLineChars="3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eastAsia="zh-CN"/>
        </w:rPr>
        <w:t>对照财政绩效考核评价指标,我中心对202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年整体支出绩效开展了评价具体如下：</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方正黑体_GBK" w:eastAsia="方正黑体_GBK"/>
          <w:kern w:val="0"/>
          <w:sz w:val="32"/>
          <w:szCs w:val="32"/>
          <w:lang w:eastAsia="zh-CN"/>
        </w:rPr>
        <w:t xml:space="preserve">   </w:t>
      </w:r>
      <w:r>
        <w:rPr>
          <w:rFonts w:hint="eastAsia" w:ascii="仿宋" w:hAnsi="仿宋" w:eastAsia="仿宋" w:cs="仿宋"/>
          <w:kern w:val="0"/>
          <w:sz w:val="32"/>
          <w:szCs w:val="32"/>
          <w:lang w:eastAsia="zh-CN"/>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年年初市财政预算安排整体支出资金</w:t>
      </w:r>
      <w:r>
        <w:rPr>
          <w:rFonts w:hint="eastAsia" w:ascii="仿宋" w:hAnsi="仿宋" w:eastAsia="仿宋" w:cs="仿宋"/>
          <w:kern w:val="0"/>
          <w:sz w:val="32"/>
          <w:szCs w:val="32"/>
          <w:lang w:val="en-US" w:eastAsia="zh-CN"/>
        </w:rPr>
        <w:t>977.94</w:t>
      </w:r>
      <w:r>
        <w:rPr>
          <w:rFonts w:hint="eastAsia" w:ascii="仿宋" w:hAnsi="仿宋" w:eastAsia="仿宋" w:cs="仿宋"/>
          <w:kern w:val="0"/>
          <w:sz w:val="32"/>
          <w:szCs w:val="32"/>
          <w:lang w:eastAsia="zh-CN"/>
        </w:rPr>
        <w:t>万元，资金已全部支出。成本预算控制良好。</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1、经济效益指标情况：完善公路运输结构，提升道路的强度和耐久性，改善交通状况，提高车辆行驶的安全性、便捷性，能够节约运输时间，减少汽车损耗，降低企业运输成本。</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2、社会效益指标情况:交通的便利，促进商品的跨区流通，提高商品销量，激励消费，带动地方经济健康稳定发展。</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3、生态效益指标情况:通过公路绿化和路容路貌整治建设，保护生态、改良环境，固碳、释氧、滞尘、降噪，防止水土流失。</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4、可持续影响指标情况:通过公路和桥梁的建、管、养工作，保障和延长公路使用寿命，提升通行质量，改善道路行驶环境，保持公路经常处于良好技术状态设计年限大于8年。</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5、项目满意度指标情况:通过对群众满意度调查，我中心得到群众的一切好评。</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spacing w:line="600" w:lineRule="exact"/>
        <w:ind w:firstLine="320" w:firstLineChars="1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eastAsia="仿宋_GB2312"/>
          <w:kern w:val="0"/>
          <w:sz w:val="32"/>
          <w:szCs w:val="32"/>
          <w:lang w:eastAsia="zh-CN"/>
        </w:rPr>
      </w:pPr>
      <w:r>
        <w:rPr>
          <w:rFonts w:hint="eastAsia" w:ascii="仿宋" w:hAnsi="仿宋" w:eastAsia="仿宋" w:cs="仿宋"/>
          <w:kern w:val="0"/>
          <w:sz w:val="32"/>
          <w:szCs w:val="32"/>
          <w:lang w:eastAsia="zh-CN"/>
        </w:rPr>
        <w:t>在专业性问题上缺乏的专业知识和经验，还有待进一步加强。预算安排项目资金少。</w:t>
      </w:r>
    </w:p>
    <w:p>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合理安排养护计划，应对突发状况，并且注重质量目标与安全目标，努力完成各项项目指标，执行上级对公路病害修复时限的强制性规定。</w:t>
      </w:r>
    </w:p>
    <w:p>
      <w:pPr>
        <w:numPr>
          <w:ilvl w:val="0"/>
          <w:numId w:val="0"/>
        </w:numPr>
        <w:spacing w:line="600" w:lineRule="exact"/>
        <w:jc w:val="both"/>
        <w:rPr>
          <w:rFonts w:hint="eastAsia" w:ascii="方正黑体_GBK" w:eastAsia="方正黑体_GBK"/>
          <w:kern w:val="0"/>
          <w:sz w:val="32"/>
          <w:szCs w:val="32"/>
          <w:lang w:eastAsia="zh-CN"/>
        </w:rPr>
      </w:pP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汨罗市公路建设和养护</w:t>
      </w:r>
      <w:r>
        <w:rPr>
          <w:rFonts w:hint="eastAsia" w:ascii="黑体" w:hAnsi="黑体" w:eastAsia="黑体" w:cs="黑体"/>
          <w:spacing w:val="15"/>
          <w:position w:val="10"/>
          <w:sz w:val="42"/>
          <w:szCs w:val="42"/>
          <w:lang w:val="en-US" w:eastAsia="zh-CN"/>
        </w:rPr>
        <w:t>中心</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jc w:val="right"/>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jc w:val="right"/>
        <w:rPr>
          <w:sz w:val="27"/>
          <w:szCs w:val="27"/>
        </w:rPr>
      </w:pPr>
      <w:bookmarkStart w:id="0" w:name="_GoBack"/>
      <w:bookmarkEnd w:id="0"/>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16</w:t>
      </w:r>
      <w:r>
        <w:rPr>
          <w:spacing w:val="-13"/>
          <w:position w:val="26"/>
          <w:sz w:val="27"/>
          <w:szCs w:val="27"/>
        </w:rPr>
        <w:t>日</w:t>
      </w:r>
    </w:p>
    <w:p>
      <w:pPr>
        <w:pStyle w:val="2"/>
        <w:spacing w:before="1" w:line="223" w:lineRule="auto"/>
        <w:ind w:left="3560"/>
        <w:jc w:val="right"/>
        <w:rPr>
          <w:sz w:val="24"/>
          <w:szCs w:val="24"/>
        </w:rPr>
      </w:pPr>
      <w:r>
        <w:rPr>
          <w:spacing w:val="7"/>
          <w:sz w:val="24"/>
          <w:szCs w:val="24"/>
        </w:rPr>
        <w:t>(此面为封面)</w:t>
      </w:r>
    </w:p>
    <w:p>
      <w:pPr>
        <w:spacing w:line="223" w:lineRule="auto"/>
        <w:jc w:val="right"/>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仿宋" w:hAnsi="仿宋" w:eastAsia="仿宋" w:cs="仿宋"/>
          <w:b w:val="0"/>
          <w:bCs w:val="0"/>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r>
        <w:rPr>
          <w:rFonts w:hint="eastAsia" w:ascii="仿宋" w:hAnsi="仿宋" w:eastAsia="仿宋" w:cs="仿宋"/>
          <w:b w:val="0"/>
          <w:bCs w:val="0"/>
          <w:spacing w:val="-15"/>
          <w:sz w:val="31"/>
          <w:szCs w:val="31"/>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1、立项依据:项目主要依据通过建立有效的监管体系，对国省道公路提供良好的交通保证，推动道路设置标线标牌，清除交通公路垮塌陷，桥面侧墙护栏等安全隐患，确保所管养公路安全畅通有序，群众出行安全。提高公路的耐用性和抗灾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2、立项目的:为有效保障公路路产，保障和延长公路使用寿命，提升通行质量，为群众提供“畅、安、舒、美、洁”的道路行驶环境，促进公路事业可持续发展。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3、项日内容执行标准和实施期限：项目建设主要用于公路和桥梁的建、养、管工作，保证公路桥梁的畅、安、舒、美、洁，实施期限为202</w:t>
      </w:r>
      <w:r>
        <w:rPr>
          <w:rFonts w:hint="eastAsia" w:ascii="仿宋" w:hAnsi="仿宋" w:eastAsia="仿宋" w:cs="仿宋"/>
          <w:b w:val="0"/>
          <w:bCs w:val="0"/>
          <w:spacing w:val="-15"/>
          <w:sz w:val="31"/>
          <w:szCs w:val="31"/>
          <w:lang w:val="en-US" w:eastAsia="zh-CN"/>
        </w:rPr>
        <w:t>3</w:t>
      </w:r>
      <w:r>
        <w:rPr>
          <w:rFonts w:hint="eastAsia" w:ascii="仿宋" w:hAnsi="仿宋" w:eastAsia="仿宋" w:cs="仿宋"/>
          <w:b w:val="0"/>
          <w:bCs w:val="0"/>
          <w:spacing w:val="-15"/>
          <w:sz w:val="31"/>
          <w:szCs w:val="31"/>
        </w:rPr>
        <w:t>年1月1日至202</w:t>
      </w:r>
      <w:r>
        <w:rPr>
          <w:rFonts w:hint="eastAsia" w:ascii="仿宋" w:hAnsi="仿宋" w:eastAsia="仿宋" w:cs="仿宋"/>
          <w:b w:val="0"/>
          <w:bCs w:val="0"/>
          <w:spacing w:val="-15"/>
          <w:sz w:val="31"/>
          <w:szCs w:val="31"/>
          <w:lang w:val="en-US" w:eastAsia="zh-CN"/>
        </w:rPr>
        <w:t>3</w:t>
      </w:r>
      <w:r>
        <w:rPr>
          <w:rFonts w:hint="eastAsia" w:ascii="仿宋" w:hAnsi="仿宋" w:eastAsia="仿宋" w:cs="仿宋"/>
          <w:b w:val="0"/>
          <w:bCs w:val="0"/>
          <w:spacing w:val="-15"/>
          <w:sz w:val="31"/>
          <w:szCs w:val="31"/>
        </w:rPr>
        <w:t>年12月31日。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黑体" w:hAnsi="黑体" w:eastAsia="黑体" w:cs="黑体"/>
          <w:sz w:val="31"/>
          <w:szCs w:val="31"/>
        </w:rPr>
      </w:pPr>
    </w:p>
    <w:p>
      <w:pPr>
        <w:pStyle w:val="9"/>
        <w:numPr>
          <w:ilvl w:val="0"/>
          <w:numId w:val="5"/>
        </w:numPr>
        <w:spacing w:line="600" w:lineRule="exact"/>
        <w:ind w:left="0" w:leftChars="0" w:firstLine="0" w:firstLineChars="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pStyle w:val="9"/>
        <w:numPr>
          <w:ilvl w:val="0"/>
          <w:numId w:val="0"/>
        </w:numPr>
        <w:spacing w:line="600" w:lineRule="exact"/>
        <w:ind w:leftChars="0" w:firstLine="560" w:firstLineChars="200"/>
        <w:jc w:val="both"/>
        <w:rPr>
          <w:rFonts w:hint="eastAsia" w:ascii="仿宋" w:hAnsi="仿宋" w:eastAsia="仿宋" w:cs="仿宋"/>
          <w:b w:val="0"/>
          <w:bCs w:val="0"/>
          <w:spacing w:val="-15"/>
          <w:sz w:val="31"/>
          <w:szCs w:val="31"/>
        </w:rPr>
      </w:pPr>
      <w:r>
        <w:rPr>
          <w:rFonts w:hint="eastAsia" w:ascii="仿宋" w:hAnsi="仿宋" w:eastAsia="仿宋" w:cs="仿宋"/>
          <w:b w:val="0"/>
          <w:bCs w:val="0"/>
          <w:snapToGrid w:val="0"/>
          <w:color w:val="000000"/>
          <w:spacing w:val="-15"/>
          <w:kern w:val="0"/>
          <w:sz w:val="31"/>
          <w:szCs w:val="31"/>
          <w:lang w:val="en-US" w:eastAsia="zh-CN" w:bidi="ar-SA"/>
        </w:rPr>
        <w:t>机构健全，分工明细，及时制定建设方案，在年度内完成养护公路里程224.42Km（其中油路165.3km,水泥路56.12km)。每个季度对国省干线公路24小时连续间隙式观查调查90次，共计人数18人；比重及车速调查9次，共计人数54人。G536路清灌缝，水稳摊铺，安装涵管顽瘴痼疾整治。每个月安全检查、安全培训学习和安全宣传工作,春节期间增设道路安全设施，防冻防滑安全应急材料。S319</w:t>
      </w:r>
      <w:r>
        <w:rPr>
          <w:rFonts w:hint="eastAsia" w:ascii="Times New Roman" w:hAnsi="Times New Roman" w:eastAsia="仿宋_GB2312"/>
          <w:kern w:val="0"/>
          <w:sz w:val="32"/>
          <w:szCs w:val="32"/>
          <w:lang w:eastAsia="zh-CN"/>
        </w:rPr>
        <w:t>路面改善工程</w:t>
      </w:r>
      <w:r>
        <w:rPr>
          <w:rFonts w:hint="eastAsia" w:ascii="Times New Roman" w:hAnsi="Times New Roman" w:eastAsia="仿宋_GB2312"/>
          <w:kern w:val="0"/>
          <w:sz w:val="32"/>
          <w:szCs w:val="32"/>
          <w:lang w:val="en-US" w:eastAsia="zh-CN"/>
        </w:rPr>
        <w:t>,S508路面改善工程,</w:t>
      </w:r>
      <w:r>
        <w:rPr>
          <w:rFonts w:hint="eastAsia" w:ascii="Times New Roman" w:hAnsi="Times New Roman" w:eastAsia="仿宋_GB2312"/>
          <w:kern w:val="0"/>
          <w:sz w:val="32"/>
          <w:szCs w:val="32"/>
          <w:lang w:eastAsia="zh-CN"/>
        </w:rPr>
        <w:t>，X047线抢修工程</w:t>
      </w:r>
      <w:r>
        <w:rPr>
          <w:rFonts w:hint="eastAsia" w:ascii="Times New Roman" w:hAnsi="Times New Roman" w:eastAsia="仿宋_GB2312"/>
          <w:kern w:val="0"/>
          <w:sz w:val="32"/>
          <w:szCs w:val="32"/>
          <w:lang w:val="en-US" w:eastAsia="zh-CN"/>
        </w:rPr>
        <w:t>,国省干线日常养护工程,G536团山桥危桥改造工程。</w:t>
      </w:r>
      <w:r>
        <w:rPr>
          <w:rFonts w:hint="eastAsia" w:ascii="Times New Roman" w:hAnsi="Times New Roman" w:eastAsia="仿宋_GB2312"/>
          <w:kern w:val="0"/>
          <w:sz w:val="32"/>
          <w:szCs w:val="32"/>
          <w:lang w:eastAsia="zh-CN"/>
        </w:rPr>
        <w:t>专项资金</w:t>
      </w:r>
      <w:r>
        <w:rPr>
          <w:rFonts w:hint="eastAsia" w:ascii="仿宋" w:hAnsi="仿宋" w:eastAsia="仿宋" w:cs="仿宋"/>
          <w:b w:val="0"/>
          <w:bCs w:val="0"/>
          <w:spacing w:val="-15"/>
          <w:sz w:val="31"/>
          <w:szCs w:val="31"/>
        </w:rPr>
        <w:t>经费已全部支出。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p>
    <w:p>
      <w:pPr>
        <w:pStyle w:val="9"/>
        <w:numPr>
          <w:ilvl w:val="0"/>
          <w:numId w:val="5"/>
        </w:numPr>
        <w:spacing w:line="600" w:lineRule="exact"/>
        <w:ind w:left="0" w:leftChars="0" w:firstLine="0" w:firstLineChars="0"/>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pStyle w:val="9"/>
        <w:numPr>
          <w:ilvl w:val="0"/>
          <w:numId w:val="0"/>
        </w:numPr>
        <w:spacing w:line="600" w:lineRule="exact"/>
        <w:ind w:leftChars="0" w:firstLine="560" w:firstLineChars="200"/>
        <w:jc w:val="both"/>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lang w:val="en-US" w:eastAsia="zh-CN"/>
        </w:rPr>
        <w:t xml:space="preserve"> </w:t>
      </w:r>
      <w:r>
        <w:rPr>
          <w:rFonts w:hint="eastAsia" w:ascii="仿宋" w:hAnsi="仿宋" w:eastAsia="仿宋" w:cs="仿宋"/>
          <w:b w:val="0"/>
          <w:bCs w:val="0"/>
          <w:spacing w:val="-15"/>
          <w:sz w:val="31"/>
          <w:szCs w:val="31"/>
        </w:rPr>
        <w:t>1、资金使用情况:</w:t>
      </w:r>
      <w:r>
        <w:rPr>
          <w:rFonts w:hint="eastAsia" w:ascii="Times New Roman" w:hAnsi="Times New Roman" w:eastAsia="仿宋_GB2312"/>
          <w:kern w:val="0"/>
          <w:sz w:val="32"/>
          <w:szCs w:val="32"/>
          <w:lang w:eastAsia="zh-CN"/>
        </w:rPr>
        <w:t xml:space="preserve"> 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年年初预算为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万元，实际收到2222.88万元。S508及S319路面改善工程1491.00万元，X047线抢修工程499.88万元国省干线养护资金147.00万元，团山桥改造工程85.00万元</w:t>
      </w:r>
      <w:r>
        <w:rPr>
          <w:rFonts w:hint="eastAsia" w:ascii="Times New Roman" w:hAnsi="Times New Roman" w:eastAsia="仿宋_GB2312"/>
          <w:kern w:val="0"/>
          <w:sz w:val="32"/>
          <w:szCs w:val="32"/>
          <w:lang w:val="en-US" w:eastAsia="zh-CN"/>
        </w:rPr>
        <w:t>。</w:t>
      </w:r>
      <w:r>
        <w:rPr>
          <w:rFonts w:hint="eastAsia" w:ascii="仿宋" w:hAnsi="仿宋" w:eastAsia="仿宋" w:cs="仿宋"/>
          <w:b w:val="0"/>
          <w:bCs w:val="0"/>
          <w:spacing w:val="-15"/>
          <w:sz w:val="31"/>
          <w:szCs w:val="31"/>
        </w:rPr>
        <w:t>项目经费已全部支出。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2、项目组织管理情况:公路和桥梁的建、管、养是我中心工作主业，是我中心的日常性工作，根据年度工作安排，进行项目申报和组织实施工作，加强项目的实施前、实施中、实施后的监督管理。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3、项目资金管理情况:根据《公路养护事业单位财务管理办法（试行）》、《公路养护事业单位会计核算办法（试行）》等相关办法，在资金使用上依据合规有完整的报账程序和手续，在财务核算上做到了专项核算、专款专用，不存在截留、挤占、挪用、虚列支出等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立项规范性指标情况:根据相关规定，结合我中心工作实际，制定了《物资设备采购规定》、《公路养护与管理规范化实施办法》、《公路养护事业单位财务管理办法（试行）》、《公路工程建设管理办法（试行)》，各业主单位严格按照项目管理办法，对需要立项的项目进行立项审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2、预算资金执行率指标情况:2023年度，市财政预算安排项目支出资金2222.88万元，2023年度资金全部下达，并及时按照财政专项资金管理办法做好项目验收工作，资金已全部支出。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r>
        <w:rPr>
          <w:rFonts w:hint="eastAsia" w:ascii="仿宋" w:hAnsi="仿宋" w:eastAsia="仿宋" w:cs="仿宋"/>
          <w:b w:val="0"/>
          <w:bCs w:val="0"/>
          <w:spacing w:val="-15"/>
          <w:sz w:val="31"/>
          <w:szCs w:val="31"/>
        </w:rPr>
        <w:t>在各直属单位自我评价的基础上，我中心对绩效评价情况进行了综合评定，认为我中心项目支出资金的管理使用规范，资金使用效益明显，成效显著，支出专项资金综合评价自评分数为100分，绩效评价优秀”。评价结果表明，项目支出资金管理使用规范、效果明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经济效益指标情况：完善公路运输结构，提升道路的强度和耐久性，改善交通状况，提高车辆行驶的安全性、便捷性，能够节约运输时间，减少汽车损耗，降低企业运输成本。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社会效益指标情况:交通的便利，促进商品的跨区流通，提高商品销量，激励消费，带动地方经济健康稳定发展。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生态效益指标情况:通过公路绿化和路容路貌整治建设，保护生态、改良环境，固碳、释氧、滞尘、降噪，防止水土流失。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可持续影响指标情况:通过公路和桥梁的建、管、养工作，保障和延长公路使用寿命，提升通行质量，改善道路行驶环境，保持公路经常处于良好技术状态设计年限大于8年。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项目满意度指标情况:通过对群众满意度调查，我中心得到群众的一切好评。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(一)项目支出决策情况：根据公路养护考核管理办法、日常养护检查考核和桥梁安全运行制度，开展定期和不定期检查，按照完成情况组织计量验收，合格率100%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(二)项目执行过程情况：202</w:t>
      </w:r>
      <w:r>
        <w:rPr>
          <w:rFonts w:hint="eastAsia" w:eastAsia="仿宋_GB2312"/>
          <w:kern w:val="0"/>
          <w:sz w:val="32"/>
          <w:szCs w:val="32"/>
          <w:lang w:val="en-US" w:eastAsia="zh-CN"/>
        </w:rPr>
        <w:t>3</w:t>
      </w:r>
      <w:r>
        <w:rPr>
          <w:rFonts w:hint="eastAsia" w:eastAsia="仿宋_GB2312"/>
          <w:kern w:val="0"/>
          <w:sz w:val="32"/>
          <w:szCs w:val="32"/>
          <w:lang w:eastAsia="zh-CN"/>
        </w:rPr>
        <w:t>年度财政专项资金项目在规定时间按时完成项目的实施。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(三)项目支出产出情况：年度资金项目均统筹用于为国省道公路桥梁共224.42公里的日常养护以及公路沿线附属设施的日常维护。</w:t>
      </w:r>
      <w:r>
        <w:rPr>
          <w:rFonts w:hint="eastAsia" w:ascii="仿宋" w:hAnsi="仿宋" w:eastAsia="仿宋" w:cs="仿宋"/>
          <w:b w:val="0"/>
          <w:bCs w:val="0"/>
          <w:snapToGrid w:val="0"/>
          <w:color w:val="000000"/>
          <w:spacing w:val="-15"/>
          <w:kern w:val="0"/>
          <w:sz w:val="31"/>
          <w:szCs w:val="31"/>
          <w:lang w:val="en-US" w:eastAsia="zh-CN" w:bidi="ar-SA"/>
        </w:rPr>
        <w:t>S319</w:t>
      </w:r>
      <w:r>
        <w:rPr>
          <w:rFonts w:hint="eastAsia" w:ascii="Times New Roman" w:hAnsi="Times New Roman" w:eastAsia="仿宋_GB2312"/>
          <w:kern w:val="0"/>
          <w:sz w:val="32"/>
          <w:szCs w:val="32"/>
          <w:lang w:eastAsia="zh-CN"/>
        </w:rPr>
        <w:t>路面改善工程建设</w:t>
      </w:r>
      <w:r>
        <w:rPr>
          <w:rFonts w:hint="eastAsia" w:ascii="Times New Roman" w:hAnsi="Times New Roman" w:eastAsia="仿宋_GB2312"/>
          <w:kern w:val="0"/>
          <w:sz w:val="32"/>
          <w:szCs w:val="32"/>
          <w:lang w:val="en-US" w:eastAsia="zh-CN"/>
        </w:rPr>
        <w:t>,S508路面改善工程建设,</w:t>
      </w:r>
      <w:r>
        <w:rPr>
          <w:rFonts w:hint="eastAsia" w:ascii="Times New Roman" w:hAnsi="Times New Roman" w:eastAsia="仿宋_GB2312"/>
          <w:kern w:val="0"/>
          <w:sz w:val="32"/>
          <w:szCs w:val="32"/>
          <w:lang w:eastAsia="zh-CN"/>
        </w:rPr>
        <w:t>，X047线抢修工程</w:t>
      </w:r>
      <w:r>
        <w:rPr>
          <w:rFonts w:hint="eastAsia" w:ascii="Times New Roman" w:hAnsi="Times New Roman" w:eastAsia="仿宋_GB2312"/>
          <w:kern w:val="0"/>
          <w:sz w:val="32"/>
          <w:szCs w:val="32"/>
          <w:lang w:val="en-US" w:eastAsia="zh-CN"/>
        </w:rPr>
        <w:t>,S313线向阳桥改造工程建设,G536团山桥危桥改造工程建设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r>
        <w:rPr>
          <w:rFonts w:hint="eastAsia" w:ascii="仿宋" w:hAnsi="仿宋" w:eastAsia="仿宋" w:cs="仿宋"/>
          <w:b w:val="0"/>
          <w:bCs w:val="0"/>
          <w:spacing w:val="-15"/>
          <w:sz w:val="31"/>
          <w:szCs w:val="31"/>
        </w:rPr>
        <w:t>交通的便利，带动地方经济健康稳定发展。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经验及做法：扎实而科学地编制好“十三五”规划是实施好新阶段的重要基础工作。规划方法要广泛深入地开展调查摸底，全面把握情况，并建立完整的文字、图片、影像等基础资料档案组织科学论证，确保规划切合实际，适用可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项目实施存在的问题：在专业性问题上缺乏的专业知识和经验，还有待进一步加强。项目资金少。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改进措施合理安排养护计划，应对突发状况，并且注重质量目标与安全目标，努力完成各项项目指标，执行上级对公路病害修复时限的强制性规定。</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0" w:firstLineChars="1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0" w:firstLineChars="1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385CD"/>
    <w:multiLevelType w:val="singleLevel"/>
    <w:tmpl w:val="975385CD"/>
    <w:lvl w:ilvl="0" w:tentative="0">
      <w:start w:val="2"/>
      <w:numFmt w:val="chineseCounting"/>
      <w:suff w:val="nothing"/>
      <w:lvlText w:val="（%1）"/>
      <w:lvlJc w:val="left"/>
      <w:rPr>
        <w:rFonts w:hint="eastAsia"/>
      </w:rPr>
    </w:lvl>
  </w:abstractNum>
  <w:abstractNum w:abstractNumId="1">
    <w:nsid w:val="C7BD7CC3"/>
    <w:multiLevelType w:val="singleLevel"/>
    <w:tmpl w:val="C7BD7CC3"/>
    <w:lvl w:ilvl="0" w:tentative="0">
      <w:start w:val="1"/>
      <w:numFmt w:val="chineseCounting"/>
      <w:suff w:val="nothing"/>
      <w:lvlText w:val="%1、"/>
      <w:lvlJc w:val="left"/>
      <w:rPr>
        <w:rFonts w:hint="eastAsia"/>
      </w:rPr>
    </w:lvl>
  </w:abstractNum>
  <w:abstractNum w:abstractNumId="2">
    <w:nsid w:val="DD29B42C"/>
    <w:multiLevelType w:val="singleLevel"/>
    <w:tmpl w:val="DD29B42C"/>
    <w:lvl w:ilvl="0" w:tentative="0">
      <w:start w:val="8"/>
      <w:numFmt w:val="chineseCounting"/>
      <w:suff w:val="nothing"/>
      <w:lvlText w:val="%1、"/>
      <w:lvlJc w:val="left"/>
      <w:rPr>
        <w:rFonts w:hint="eastAsia"/>
      </w:rPr>
    </w:lvl>
  </w:abstractNum>
  <w:abstractNum w:abstractNumId="3">
    <w:nsid w:val="11B97A41"/>
    <w:multiLevelType w:val="singleLevel"/>
    <w:tmpl w:val="11B97A41"/>
    <w:lvl w:ilvl="0" w:tentative="0">
      <w:start w:val="6"/>
      <w:numFmt w:val="chineseCounting"/>
      <w:suff w:val="nothing"/>
      <w:lvlText w:val="%1、"/>
      <w:lvlJc w:val="left"/>
      <w:rPr>
        <w:rFonts w:hint="eastAsia"/>
      </w:rPr>
    </w:lvl>
  </w:abstractNum>
  <w:abstractNum w:abstractNumId="4">
    <w:nsid w:val="21F6FAD2"/>
    <w:multiLevelType w:val="singleLevel"/>
    <w:tmpl w:val="21F6FAD2"/>
    <w:lvl w:ilvl="0" w:tentative="0">
      <w:start w:val="1"/>
      <w:numFmt w:val="chineseCounting"/>
      <w:lvlText w:val="(%1)"/>
      <w:lvlJc w:val="left"/>
      <w:pPr>
        <w:tabs>
          <w:tab w:val="left" w:pos="312"/>
        </w:tabs>
      </w:pPr>
      <w:rPr>
        <w:rFonts w:hint="eastAsia"/>
      </w:rPr>
    </w:lvl>
  </w:abstractNum>
  <w:abstractNum w:abstractNumId="5">
    <w:nsid w:val="5716F979"/>
    <w:multiLevelType w:val="singleLevel"/>
    <w:tmpl w:val="5716F979"/>
    <w:lvl w:ilvl="0" w:tentative="0">
      <w:start w:val="4"/>
      <w:numFmt w:val="chineseCounting"/>
      <w:suff w:val="nothing"/>
      <w:lvlText w:val="%1、"/>
      <w:lvlJc w:val="left"/>
      <w:rPr>
        <w:rFonts w:hint="eastAsia"/>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NkYmI1YTMzY2M4ZjU3MzJkOWMwOTYwNmM3ZDc4YjQifQ=="/>
    <w:docVar w:name="KSO_WPS_MARK_KEY" w:val="f25720dc-e955-4824-a168-43f229928a27"/>
  </w:docVars>
  <w:rsids>
    <w:rsidRoot w:val="00000000"/>
    <w:rsid w:val="01AF3811"/>
    <w:rsid w:val="030B2A3C"/>
    <w:rsid w:val="03795BF7"/>
    <w:rsid w:val="049727D9"/>
    <w:rsid w:val="05933B4A"/>
    <w:rsid w:val="086E756B"/>
    <w:rsid w:val="09E0252C"/>
    <w:rsid w:val="0ACF37E5"/>
    <w:rsid w:val="0B400BC6"/>
    <w:rsid w:val="0DA32E8A"/>
    <w:rsid w:val="0E68228D"/>
    <w:rsid w:val="0EA6787F"/>
    <w:rsid w:val="15276E52"/>
    <w:rsid w:val="18EC112A"/>
    <w:rsid w:val="19D32FBC"/>
    <w:rsid w:val="1BCE1B47"/>
    <w:rsid w:val="1C4D712C"/>
    <w:rsid w:val="1E6A4395"/>
    <w:rsid w:val="2288774A"/>
    <w:rsid w:val="25557A3D"/>
    <w:rsid w:val="26EA5ED7"/>
    <w:rsid w:val="27A93B82"/>
    <w:rsid w:val="2AE00186"/>
    <w:rsid w:val="2BD12519"/>
    <w:rsid w:val="2D8542D2"/>
    <w:rsid w:val="307B398B"/>
    <w:rsid w:val="308216BE"/>
    <w:rsid w:val="314E719F"/>
    <w:rsid w:val="34FE1149"/>
    <w:rsid w:val="37B90744"/>
    <w:rsid w:val="3A3348D9"/>
    <w:rsid w:val="3A550786"/>
    <w:rsid w:val="3A9D1AD8"/>
    <w:rsid w:val="3B7A130F"/>
    <w:rsid w:val="3BBD021A"/>
    <w:rsid w:val="409637DB"/>
    <w:rsid w:val="494A1329"/>
    <w:rsid w:val="4F455E93"/>
    <w:rsid w:val="4F8B6063"/>
    <w:rsid w:val="52FA3F96"/>
    <w:rsid w:val="55850F17"/>
    <w:rsid w:val="56633896"/>
    <w:rsid w:val="57AE6D93"/>
    <w:rsid w:val="5D721B6B"/>
    <w:rsid w:val="5FB623A7"/>
    <w:rsid w:val="65D26342"/>
    <w:rsid w:val="6E3851B0"/>
    <w:rsid w:val="758772BD"/>
    <w:rsid w:val="77D30705"/>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7776</Words>
  <Characters>8854</Characters>
  <TotalTime>72</TotalTime>
  <ScaleCrop>false</ScaleCrop>
  <LinksUpToDate>false</LinksUpToDate>
  <CharactersWithSpaces>9034</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2024-10-18T09:35:00Z</cp:lastPrinted>
  <dcterms:modified xsi:type="dcterms:W3CDTF">2025-06-25T10:41:28Z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ies>
</file>