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spacing w:line="240" w:lineRule="auto"/>
              <w:ind w:firstLine="420"/>
              <w:jc w:val="center"/>
              <w:rPr>
                <w:rFonts w:ascii="仿宋_GB2312" w:eastAsia="仿宋_GB2312"/>
                <w:kern w:val="0"/>
              </w:rPr>
            </w:pPr>
          </w:p>
        </w:tc>
        <w:tc>
          <w:tcPr>
            <w:tcW w:w="2116" w:type="dxa"/>
            <w:gridSpan w:val="2"/>
            <w:vAlign w:val="center"/>
          </w:tcPr>
          <w:p>
            <w:pPr>
              <w:jc w:val="center"/>
              <w:rPr>
                <w:rFonts w:ascii="仿宋_GB2312" w:eastAsia="仿宋_GB2312"/>
                <w:kern w:val="0"/>
              </w:rPr>
            </w:pPr>
            <w:r>
              <w:rPr>
                <w:rFonts w:hint="eastAsia"/>
                <w:sz w:val="22"/>
                <w:szCs w:val="22"/>
              </w:rPr>
              <w:t>208</w:t>
            </w:r>
          </w:p>
        </w:tc>
        <w:tc>
          <w:tcPr>
            <w:tcW w:w="2039" w:type="dxa"/>
            <w:gridSpan w:val="2"/>
            <w:vAlign w:val="center"/>
          </w:tcPr>
          <w:p>
            <w:pPr>
              <w:jc w:val="center"/>
              <w:rPr>
                <w:rFonts w:ascii="仿宋_GB2312" w:eastAsia="仿宋_GB2312"/>
                <w:kern w:val="0"/>
              </w:rPr>
            </w:pPr>
            <w:r>
              <w:rPr>
                <w:rFonts w:hint="eastAsia"/>
                <w:sz w:val="22"/>
                <w:szCs w:val="22"/>
              </w:rPr>
              <w:t>208</w:t>
            </w:r>
          </w:p>
        </w:tc>
        <w:tc>
          <w:tcPr>
            <w:tcW w:w="1983" w:type="dxa"/>
            <w:gridSpan w:val="2"/>
            <w:vAlign w:val="center"/>
          </w:tcPr>
          <w:p>
            <w:pPr>
              <w:jc w:val="center"/>
              <w:rPr>
                <w:rFonts w:ascii="仿宋_GB2312" w:eastAsia="仿宋_GB2312"/>
                <w:kern w:val="0"/>
              </w:rPr>
            </w:pPr>
            <w:r>
              <w:rPr>
                <w:rFonts w:hint="eastAsia"/>
                <w:sz w:val="22"/>
                <w:szCs w:val="22"/>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pPr>
              <w:jc w:val="center"/>
              <w:rPr>
                <w:rFonts w:ascii="仿宋_GB2312" w:eastAsia="仿宋_GB2312"/>
                <w:kern w:val="0"/>
              </w:rPr>
            </w:pPr>
            <w:r>
              <w:rPr>
                <w:rFonts w:hint="eastAsia"/>
                <w:sz w:val="22"/>
                <w:szCs w:val="22"/>
              </w:rPr>
              <w:t>18.13</w:t>
            </w:r>
          </w:p>
        </w:tc>
        <w:tc>
          <w:tcPr>
            <w:tcW w:w="2039" w:type="dxa"/>
            <w:gridSpan w:val="2"/>
            <w:vAlign w:val="center"/>
          </w:tcPr>
          <w:p>
            <w:pPr>
              <w:jc w:val="center"/>
              <w:rPr>
                <w:rFonts w:ascii="仿宋_GB2312" w:eastAsia="仿宋_GB2312"/>
                <w:kern w:val="0"/>
              </w:rPr>
            </w:pPr>
            <w:r>
              <w:rPr>
                <w:rFonts w:hint="eastAsia"/>
                <w:sz w:val="22"/>
                <w:szCs w:val="22"/>
              </w:rPr>
              <w:t>20.8</w:t>
            </w:r>
          </w:p>
        </w:tc>
        <w:tc>
          <w:tcPr>
            <w:tcW w:w="1983" w:type="dxa"/>
            <w:gridSpan w:val="2"/>
            <w:vAlign w:val="center"/>
          </w:tcPr>
          <w:p>
            <w:pPr>
              <w:jc w:val="center"/>
              <w:rPr>
                <w:rFonts w:ascii="仿宋_GB2312" w:eastAsia="仿宋_GB2312"/>
                <w:kern w:val="0"/>
              </w:rPr>
            </w:pPr>
            <w:r>
              <w:rPr>
                <w:rFonts w:hint="eastAsia"/>
                <w:sz w:val="22"/>
                <w:szCs w:val="22"/>
              </w:rPr>
              <w:t>27.9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pPr>
              <w:jc w:val="center"/>
              <w:rPr>
                <w:rFonts w:ascii="仿宋_GB2312" w:eastAsia="仿宋_GB2312"/>
                <w:kern w:val="0"/>
                <w:lang w:eastAsia="zh-CN"/>
              </w:rPr>
            </w:pPr>
            <w:r>
              <w:rPr>
                <w:rFonts w:hint="eastAsia"/>
                <w:sz w:val="22"/>
                <w:szCs w:val="22"/>
              </w:rPr>
              <w:t>11.46</w:t>
            </w:r>
          </w:p>
        </w:tc>
        <w:tc>
          <w:tcPr>
            <w:tcW w:w="2039" w:type="dxa"/>
            <w:gridSpan w:val="2"/>
            <w:vAlign w:val="center"/>
          </w:tcPr>
          <w:p>
            <w:pPr>
              <w:jc w:val="center"/>
              <w:rPr>
                <w:rFonts w:ascii="仿宋_GB2312" w:eastAsia="仿宋_GB2312"/>
                <w:kern w:val="0"/>
                <w:lang w:eastAsia="zh-CN"/>
              </w:rPr>
            </w:pPr>
          </w:p>
        </w:tc>
        <w:tc>
          <w:tcPr>
            <w:tcW w:w="1983" w:type="dxa"/>
            <w:gridSpan w:val="2"/>
            <w:vAlign w:val="center"/>
          </w:tcPr>
          <w:p>
            <w:pPr>
              <w:jc w:val="center"/>
              <w:rPr>
                <w:rFonts w:ascii="仿宋_GB2312" w:eastAsia="仿宋_GB2312"/>
                <w:kern w:val="0"/>
                <w:lang w:eastAsia="zh-CN"/>
              </w:rPr>
            </w:pPr>
            <w:r>
              <w:rPr>
                <w:rFonts w:hint="eastAsia"/>
                <w:sz w:val="22"/>
                <w:szCs w:val="22"/>
              </w:rPr>
              <w:t>21.87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pPr>
              <w:jc w:val="center"/>
              <w:rPr>
                <w:rFonts w:ascii="仿宋_GB2312" w:eastAsia="仿宋_GB2312"/>
                <w:kern w:val="0"/>
              </w:rPr>
            </w:pPr>
          </w:p>
        </w:tc>
        <w:tc>
          <w:tcPr>
            <w:tcW w:w="2039" w:type="dxa"/>
            <w:gridSpan w:val="2"/>
            <w:vAlign w:val="center"/>
          </w:tcPr>
          <w:p>
            <w:pPr>
              <w:jc w:val="center"/>
              <w:rPr>
                <w:rFonts w:ascii="仿宋_GB2312" w:eastAsia="仿宋_GB2312"/>
                <w:kern w:val="0"/>
              </w:rPr>
            </w:pPr>
            <w:r>
              <w:rPr>
                <w:rFonts w:hint="eastAsia"/>
                <w:sz w:val="22"/>
                <w:szCs w:val="22"/>
              </w:rPr>
              <w:t>　</w:t>
            </w:r>
          </w:p>
        </w:tc>
        <w:tc>
          <w:tcPr>
            <w:tcW w:w="1983" w:type="dxa"/>
            <w:gridSpan w:val="2"/>
            <w:vAlign w:val="center"/>
          </w:tcPr>
          <w:p>
            <w:pPr>
              <w:jc w:val="center"/>
              <w:rPr>
                <w:rFonts w:ascii="仿宋_GB2312" w:eastAsia="仿宋_GB2312"/>
                <w:kern w:val="0"/>
              </w:rPr>
            </w:pPr>
            <w:r>
              <w:rPr>
                <w:rFonts w:hint="eastAsia"/>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pPr>
              <w:jc w:val="center"/>
              <w:rPr>
                <w:rFonts w:ascii="仿宋_GB2312" w:eastAsia="仿宋_GB2312"/>
                <w:kern w:val="0"/>
              </w:rPr>
            </w:pPr>
            <w:r>
              <w:rPr>
                <w:rFonts w:hint="eastAsia"/>
                <w:sz w:val="22"/>
                <w:szCs w:val="22"/>
              </w:rPr>
              <w:t>11.46</w:t>
            </w:r>
          </w:p>
        </w:tc>
        <w:tc>
          <w:tcPr>
            <w:tcW w:w="2039" w:type="dxa"/>
            <w:gridSpan w:val="2"/>
            <w:vAlign w:val="center"/>
          </w:tcPr>
          <w:p>
            <w:pPr>
              <w:jc w:val="center"/>
              <w:rPr>
                <w:rFonts w:ascii="仿宋_GB2312" w:eastAsia="仿宋_GB2312"/>
                <w:kern w:val="0"/>
              </w:rPr>
            </w:pPr>
            <w:r>
              <w:rPr>
                <w:rFonts w:hint="eastAsia"/>
                <w:sz w:val="22"/>
                <w:szCs w:val="22"/>
              </w:rPr>
              <w:t>　</w:t>
            </w:r>
          </w:p>
        </w:tc>
        <w:tc>
          <w:tcPr>
            <w:tcW w:w="1983" w:type="dxa"/>
            <w:gridSpan w:val="2"/>
            <w:vAlign w:val="center"/>
          </w:tcPr>
          <w:p>
            <w:pPr>
              <w:jc w:val="center"/>
              <w:rPr>
                <w:rFonts w:ascii="仿宋_GB2312" w:eastAsia="仿宋_GB2312"/>
                <w:kern w:val="0"/>
              </w:rPr>
            </w:pPr>
            <w:r>
              <w:rPr>
                <w:rFonts w:hint="eastAsia"/>
                <w:sz w:val="22"/>
                <w:szCs w:val="22"/>
              </w:rPr>
              <w:t>21.87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pPr>
              <w:jc w:val="center"/>
              <w:rPr>
                <w:rFonts w:ascii="仿宋_GB2312" w:eastAsia="仿宋_GB2312"/>
                <w:kern w:val="0"/>
              </w:rPr>
            </w:pPr>
            <w:r>
              <w:rPr>
                <w:rFonts w:hint="eastAsia"/>
                <w:sz w:val="22"/>
                <w:szCs w:val="22"/>
              </w:rPr>
              <w:t>　</w:t>
            </w:r>
          </w:p>
        </w:tc>
        <w:tc>
          <w:tcPr>
            <w:tcW w:w="2039" w:type="dxa"/>
            <w:gridSpan w:val="2"/>
            <w:vAlign w:val="center"/>
          </w:tcPr>
          <w:p>
            <w:pPr>
              <w:jc w:val="center"/>
              <w:rPr>
                <w:rFonts w:ascii="仿宋_GB2312" w:eastAsia="仿宋_GB2312"/>
                <w:kern w:val="0"/>
              </w:rPr>
            </w:pPr>
            <w:r>
              <w:rPr>
                <w:rFonts w:hint="eastAsia"/>
                <w:sz w:val="22"/>
                <w:szCs w:val="22"/>
              </w:rPr>
              <w:t>　</w:t>
            </w:r>
          </w:p>
        </w:tc>
        <w:tc>
          <w:tcPr>
            <w:tcW w:w="1983" w:type="dxa"/>
            <w:gridSpan w:val="2"/>
            <w:vAlign w:val="center"/>
          </w:tcPr>
          <w:p>
            <w:pPr>
              <w:jc w:val="center"/>
              <w:rPr>
                <w:rFonts w:ascii="仿宋_GB2312" w:eastAsia="仿宋_GB2312"/>
                <w:kern w:val="0"/>
              </w:rPr>
            </w:pPr>
            <w:r>
              <w:rPr>
                <w:rFonts w:hint="eastAsia"/>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pPr>
              <w:jc w:val="center"/>
              <w:rPr>
                <w:rFonts w:ascii="仿宋_GB2312" w:eastAsia="仿宋_GB2312"/>
                <w:kern w:val="0"/>
              </w:rPr>
            </w:pPr>
            <w:r>
              <w:rPr>
                <w:rFonts w:hint="eastAsia"/>
                <w:sz w:val="22"/>
                <w:szCs w:val="22"/>
              </w:rPr>
              <w:t>6.67</w:t>
            </w:r>
          </w:p>
        </w:tc>
        <w:tc>
          <w:tcPr>
            <w:tcW w:w="2039" w:type="dxa"/>
            <w:gridSpan w:val="2"/>
            <w:vAlign w:val="center"/>
          </w:tcPr>
          <w:p>
            <w:pPr>
              <w:jc w:val="center"/>
              <w:rPr>
                <w:rFonts w:ascii="仿宋_GB2312" w:eastAsia="仿宋_GB2312"/>
                <w:kern w:val="0"/>
              </w:rPr>
            </w:pPr>
            <w:r>
              <w:rPr>
                <w:rFonts w:hint="eastAsia"/>
                <w:sz w:val="22"/>
                <w:szCs w:val="22"/>
              </w:rPr>
              <w:t>20.8</w:t>
            </w:r>
          </w:p>
        </w:tc>
        <w:tc>
          <w:tcPr>
            <w:tcW w:w="1983" w:type="dxa"/>
            <w:gridSpan w:val="2"/>
            <w:vAlign w:val="center"/>
          </w:tcPr>
          <w:p>
            <w:pPr>
              <w:jc w:val="center"/>
              <w:rPr>
                <w:rFonts w:ascii="仿宋_GB2312" w:eastAsia="仿宋_GB2312"/>
                <w:kern w:val="0"/>
              </w:rPr>
            </w:pPr>
            <w:r>
              <w:rPr>
                <w:rFonts w:hint="eastAsia"/>
                <w:sz w:val="22"/>
                <w:szCs w:val="22"/>
              </w:rPr>
              <w:t>6.03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pPr>
              <w:jc w:val="center"/>
              <w:rPr>
                <w:rFonts w:ascii="仿宋_GB2312" w:eastAsia="仿宋_GB2312"/>
                <w:kern w:val="0"/>
              </w:rPr>
            </w:pPr>
            <w:r>
              <w:rPr>
                <w:rFonts w:hint="eastAsia"/>
                <w:sz w:val="22"/>
                <w:szCs w:val="22"/>
              </w:rPr>
              <w:t>4972.67</w:t>
            </w:r>
          </w:p>
        </w:tc>
        <w:tc>
          <w:tcPr>
            <w:tcW w:w="2039" w:type="dxa"/>
            <w:gridSpan w:val="2"/>
            <w:vAlign w:val="center"/>
          </w:tcPr>
          <w:p>
            <w:pPr>
              <w:jc w:val="center"/>
              <w:rPr>
                <w:rFonts w:ascii="仿宋_GB2312" w:eastAsia="仿宋_GB2312"/>
                <w:kern w:val="0"/>
              </w:rPr>
            </w:pPr>
            <w:r>
              <w:rPr>
                <w:rFonts w:hint="eastAsia"/>
                <w:sz w:val="22"/>
                <w:szCs w:val="22"/>
              </w:rPr>
              <w:t>2038.04</w:t>
            </w:r>
          </w:p>
        </w:tc>
        <w:tc>
          <w:tcPr>
            <w:tcW w:w="1983" w:type="dxa"/>
            <w:gridSpan w:val="2"/>
            <w:vAlign w:val="center"/>
          </w:tcPr>
          <w:p>
            <w:pPr>
              <w:jc w:val="center"/>
              <w:rPr>
                <w:rFonts w:ascii="仿宋_GB2312" w:eastAsia="仿宋_GB2312"/>
                <w:kern w:val="0"/>
              </w:rPr>
            </w:pPr>
            <w:r>
              <w:rPr>
                <w:rFonts w:hint="eastAsia"/>
                <w:sz w:val="22"/>
                <w:szCs w:val="22"/>
              </w:rPr>
              <w:t>6479.65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pPr>
              <w:jc w:val="center"/>
              <w:rPr>
                <w:rFonts w:ascii="仿宋_GB2312" w:eastAsia="仿宋_GB2312"/>
                <w:kern w:val="0"/>
              </w:rPr>
            </w:pPr>
            <w:r>
              <w:rPr>
                <w:rFonts w:hint="eastAsia"/>
                <w:sz w:val="22"/>
                <w:szCs w:val="22"/>
              </w:rPr>
              <w:t>4972.67</w:t>
            </w:r>
          </w:p>
        </w:tc>
        <w:tc>
          <w:tcPr>
            <w:tcW w:w="2039" w:type="dxa"/>
            <w:gridSpan w:val="2"/>
            <w:vAlign w:val="center"/>
          </w:tcPr>
          <w:p>
            <w:pPr>
              <w:jc w:val="center"/>
              <w:rPr>
                <w:rFonts w:ascii="仿宋_GB2312" w:eastAsia="仿宋_GB2312"/>
                <w:kern w:val="0"/>
              </w:rPr>
            </w:pPr>
            <w:r>
              <w:rPr>
                <w:rFonts w:hint="eastAsia"/>
                <w:sz w:val="22"/>
                <w:szCs w:val="22"/>
              </w:rPr>
              <w:t>2038.04</w:t>
            </w:r>
          </w:p>
        </w:tc>
        <w:tc>
          <w:tcPr>
            <w:tcW w:w="1983" w:type="dxa"/>
            <w:gridSpan w:val="2"/>
            <w:vAlign w:val="center"/>
          </w:tcPr>
          <w:p>
            <w:pPr>
              <w:jc w:val="center"/>
              <w:rPr>
                <w:rFonts w:ascii="仿宋_GB2312" w:eastAsia="仿宋_GB2312"/>
                <w:kern w:val="0"/>
              </w:rPr>
            </w:pPr>
            <w:r>
              <w:rPr>
                <w:rFonts w:hint="eastAsia"/>
                <w:sz w:val="22"/>
                <w:szCs w:val="22"/>
              </w:rPr>
              <w:t>6479.65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pPr>
              <w:jc w:val="center"/>
              <w:rPr>
                <w:rFonts w:ascii="仿宋_GB2312" w:eastAsia="仿宋_GB2312"/>
                <w:kern w:val="0"/>
              </w:rPr>
            </w:pPr>
            <w:r>
              <w:rPr>
                <w:rFonts w:hint="eastAsia"/>
                <w:sz w:val="22"/>
                <w:szCs w:val="22"/>
              </w:rPr>
              <w:t>　</w:t>
            </w:r>
          </w:p>
        </w:tc>
        <w:tc>
          <w:tcPr>
            <w:tcW w:w="2039" w:type="dxa"/>
            <w:gridSpan w:val="2"/>
            <w:vAlign w:val="center"/>
          </w:tcPr>
          <w:p>
            <w:pPr>
              <w:jc w:val="center"/>
              <w:rPr>
                <w:rFonts w:ascii="仿宋_GB2312" w:eastAsia="仿宋_GB2312"/>
                <w:kern w:val="0"/>
              </w:rPr>
            </w:pPr>
            <w:r>
              <w:rPr>
                <w:rFonts w:hint="eastAsia"/>
                <w:sz w:val="22"/>
                <w:szCs w:val="22"/>
              </w:rPr>
              <w:t>　</w:t>
            </w:r>
          </w:p>
        </w:tc>
        <w:tc>
          <w:tcPr>
            <w:tcW w:w="1983" w:type="dxa"/>
            <w:gridSpan w:val="2"/>
            <w:vAlign w:val="center"/>
          </w:tcPr>
          <w:p>
            <w:pPr>
              <w:jc w:val="center"/>
              <w:rPr>
                <w:rFonts w:ascii="仿宋_GB2312" w:eastAsia="仿宋_GB2312"/>
                <w:kern w:val="0"/>
              </w:rPr>
            </w:pPr>
            <w:r>
              <w:rPr>
                <w:rFonts w:hint="eastAsia"/>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pPr>
              <w:jc w:val="center"/>
              <w:rPr>
                <w:rFonts w:ascii="仿宋_GB2312" w:eastAsia="仿宋_GB2312"/>
                <w:kern w:val="0"/>
                <w:lang w:eastAsia="zh-CN"/>
              </w:rPr>
            </w:pPr>
            <w:r>
              <w:rPr>
                <w:rFonts w:hint="eastAsia"/>
                <w:sz w:val="22"/>
                <w:szCs w:val="22"/>
              </w:rPr>
              <w:t>　</w:t>
            </w:r>
          </w:p>
        </w:tc>
        <w:tc>
          <w:tcPr>
            <w:tcW w:w="2039" w:type="dxa"/>
            <w:gridSpan w:val="2"/>
            <w:vAlign w:val="center"/>
          </w:tcPr>
          <w:p>
            <w:pPr>
              <w:jc w:val="center"/>
              <w:rPr>
                <w:rFonts w:ascii="仿宋_GB2312" w:eastAsia="仿宋_GB2312"/>
                <w:kern w:val="0"/>
                <w:lang w:eastAsia="zh-CN"/>
              </w:rPr>
            </w:pPr>
            <w:r>
              <w:rPr>
                <w:rFonts w:hint="eastAsia"/>
                <w:sz w:val="22"/>
                <w:szCs w:val="22"/>
              </w:rPr>
              <w:t>　</w:t>
            </w:r>
          </w:p>
        </w:tc>
        <w:tc>
          <w:tcPr>
            <w:tcW w:w="1983" w:type="dxa"/>
            <w:gridSpan w:val="2"/>
            <w:vAlign w:val="center"/>
          </w:tcPr>
          <w:p>
            <w:pPr>
              <w:jc w:val="center"/>
              <w:rPr>
                <w:rFonts w:ascii="仿宋_GB2312" w:eastAsia="仿宋_GB2312"/>
                <w:kern w:val="0"/>
                <w:lang w:eastAsia="zh-CN"/>
              </w:rPr>
            </w:pPr>
            <w:r>
              <w:rPr>
                <w:rFonts w:hint="eastAsia"/>
                <w:sz w:val="22"/>
                <w:szCs w:val="22"/>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pPr>
              <w:jc w:val="center"/>
              <w:rPr>
                <w:rFonts w:ascii="仿宋_GB2312" w:eastAsia="仿宋_GB2312"/>
                <w:kern w:val="0"/>
              </w:rPr>
            </w:pPr>
            <w:r>
              <w:rPr>
                <w:rFonts w:hint="eastAsia"/>
                <w:sz w:val="22"/>
                <w:szCs w:val="22"/>
              </w:rPr>
              <w:t>1125.95</w:t>
            </w:r>
          </w:p>
        </w:tc>
        <w:tc>
          <w:tcPr>
            <w:tcW w:w="2039" w:type="dxa"/>
            <w:gridSpan w:val="2"/>
            <w:vAlign w:val="center"/>
          </w:tcPr>
          <w:p>
            <w:pPr>
              <w:jc w:val="center"/>
              <w:rPr>
                <w:rFonts w:ascii="仿宋_GB2312" w:eastAsia="仿宋_GB2312"/>
                <w:kern w:val="0"/>
              </w:rPr>
            </w:pPr>
            <w:r>
              <w:rPr>
                <w:rFonts w:hint="eastAsia"/>
                <w:sz w:val="22"/>
                <w:szCs w:val="22"/>
              </w:rPr>
              <w:t>702.4259</w:t>
            </w:r>
          </w:p>
        </w:tc>
        <w:tc>
          <w:tcPr>
            <w:tcW w:w="1983" w:type="dxa"/>
            <w:gridSpan w:val="2"/>
            <w:vAlign w:val="center"/>
          </w:tcPr>
          <w:p>
            <w:pPr>
              <w:jc w:val="center"/>
              <w:rPr>
                <w:rFonts w:ascii="仿宋_GB2312" w:eastAsia="仿宋_GB2312"/>
                <w:kern w:val="0"/>
              </w:rPr>
            </w:pPr>
            <w:r>
              <w:rPr>
                <w:rFonts w:hint="eastAsia"/>
                <w:sz w:val="22"/>
                <w:szCs w:val="22"/>
              </w:rPr>
              <w:t>1441.23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pPr>
              <w:jc w:val="center"/>
              <w:rPr>
                <w:rFonts w:ascii="仿宋_GB2312" w:eastAsia="仿宋_GB2312"/>
                <w:kern w:val="0"/>
              </w:rPr>
            </w:pPr>
            <w:r>
              <w:rPr>
                <w:rFonts w:hint="eastAsia"/>
                <w:sz w:val="22"/>
                <w:szCs w:val="22"/>
              </w:rPr>
              <w:t>73.87</w:t>
            </w:r>
          </w:p>
        </w:tc>
        <w:tc>
          <w:tcPr>
            <w:tcW w:w="2039" w:type="dxa"/>
            <w:gridSpan w:val="2"/>
            <w:vAlign w:val="center"/>
          </w:tcPr>
          <w:p>
            <w:pPr>
              <w:jc w:val="center"/>
              <w:rPr>
                <w:rFonts w:ascii="仿宋_GB2312" w:eastAsia="仿宋_GB2312"/>
                <w:kern w:val="0"/>
              </w:rPr>
            </w:pPr>
            <w:r>
              <w:rPr>
                <w:rFonts w:hint="eastAsia"/>
                <w:sz w:val="22"/>
                <w:szCs w:val="22"/>
              </w:rPr>
              <w:t>27.04</w:t>
            </w:r>
          </w:p>
        </w:tc>
        <w:tc>
          <w:tcPr>
            <w:tcW w:w="1983" w:type="dxa"/>
            <w:gridSpan w:val="2"/>
            <w:vAlign w:val="center"/>
          </w:tcPr>
          <w:p>
            <w:pPr>
              <w:jc w:val="center"/>
              <w:rPr>
                <w:rFonts w:ascii="仿宋_GB2312" w:eastAsia="仿宋_GB2312"/>
                <w:kern w:val="0"/>
              </w:rPr>
            </w:pPr>
            <w:r>
              <w:rPr>
                <w:rFonts w:hint="eastAsia"/>
                <w:sz w:val="22"/>
                <w:szCs w:val="22"/>
              </w:rPr>
              <w:t>75.92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pPr>
              <w:jc w:val="center"/>
              <w:rPr>
                <w:rFonts w:ascii="仿宋_GB2312" w:eastAsia="仿宋_GB2312"/>
                <w:kern w:val="0"/>
              </w:rPr>
            </w:pPr>
            <w:r>
              <w:rPr>
                <w:rFonts w:hint="eastAsia"/>
                <w:sz w:val="22"/>
                <w:szCs w:val="22"/>
              </w:rPr>
              <w:t>86.46</w:t>
            </w:r>
          </w:p>
        </w:tc>
        <w:tc>
          <w:tcPr>
            <w:tcW w:w="2039" w:type="dxa"/>
            <w:gridSpan w:val="2"/>
            <w:vAlign w:val="center"/>
          </w:tcPr>
          <w:p>
            <w:pPr>
              <w:jc w:val="center"/>
              <w:rPr>
                <w:rFonts w:ascii="仿宋_GB2312" w:eastAsia="仿宋_GB2312"/>
                <w:kern w:val="0"/>
              </w:rPr>
            </w:pPr>
            <w:r>
              <w:rPr>
                <w:rFonts w:hint="eastAsia"/>
                <w:sz w:val="22"/>
                <w:szCs w:val="22"/>
              </w:rPr>
              <w:t>58.24</w:t>
            </w:r>
          </w:p>
        </w:tc>
        <w:tc>
          <w:tcPr>
            <w:tcW w:w="1983" w:type="dxa"/>
            <w:gridSpan w:val="2"/>
            <w:vAlign w:val="center"/>
          </w:tcPr>
          <w:p>
            <w:pPr>
              <w:jc w:val="center"/>
              <w:rPr>
                <w:rFonts w:ascii="仿宋_GB2312" w:eastAsia="仿宋_GB2312"/>
                <w:kern w:val="0"/>
              </w:rPr>
            </w:pPr>
            <w:r>
              <w:rPr>
                <w:rFonts w:hint="eastAsia"/>
                <w:sz w:val="22"/>
                <w:szCs w:val="22"/>
              </w:rPr>
              <w:t>86.53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pPr>
              <w:jc w:val="center"/>
              <w:rPr>
                <w:rFonts w:ascii="仿宋_GB2312" w:eastAsia="仿宋_GB2312"/>
                <w:kern w:val="0"/>
              </w:rPr>
            </w:pPr>
            <w:r>
              <w:rPr>
                <w:rFonts w:hint="eastAsia"/>
                <w:sz w:val="22"/>
                <w:szCs w:val="22"/>
              </w:rPr>
              <w:t>11.84</w:t>
            </w:r>
          </w:p>
        </w:tc>
        <w:tc>
          <w:tcPr>
            <w:tcW w:w="2039" w:type="dxa"/>
            <w:gridSpan w:val="2"/>
            <w:vAlign w:val="center"/>
          </w:tcPr>
          <w:p>
            <w:pPr>
              <w:jc w:val="center"/>
              <w:rPr>
                <w:rFonts w:ascii="仿宋_GB2312" w:eastAsia="仿宋_GB2312"/>
                <w:kern w:val="0"/>
              </w:rPr>
            </w:pPr>
            <w:r>
              <w:rPr>
                <w:rFonts w:hint="eastAsia"/>
                <w:sz w:val="22"/>
                <w:szCs w:val="22"/>
              </w:rPr>
              <w:t>20.8</w:t>
            </w:r>
          </w:p>
        </w:tc>
        <w:tc>
          <w:tcPr>
            <w:tcW w:w="1983" w:type="dxa"/>
            <w:gridSpan w:val="2"/>
            <w:vAlign w:val="center"/>
          </w:tcPr>
          <w:p>
            <w:pPr>
              <w:jc w:val="center"/>
              <w:rPr>
                <w:rFonts w:ascii="仿宋_GB2312" w:eastAsia="仿宋_GB2312"/>
                <w:kern w:val="0"/>
              </w:rPr>
            </w:pPr>
            <w:r>
              <w:rPr>
                <w:rFonts w:hint="eastAsia"/>
                <w:sz w:val="22"/>
                <w:szCs w:val="22"/>
              </w:rPr>
              <w:t>17.23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pPr>
              <w:jc w:val="center"/>
              <w:rPr>
                <w:rFonts w:ascii="仿宋_GB2312" w:eastAsia="仿宋_GB2312"/>
                <w:kern w:val="0"/>
              </w:rPr>
            </w:pPr>
            <w:r>
              <w:rPr>
                <w:rFonts w:hint="eastAsia"/>
                <w:sz w:val="22"/>
                <w:szCs w:val="22"/>
              </w:rPr>
              <w:t>528.02</w:t>
            </w:r>
          </w:p>
        </w:tc>
        <w:tc>
          <w:tcPr>
            <w:tcW w:w="2039" w:type="dxa"/>
            <w:gridSpan w:val="2"/>
            <w:vAlign w:val="center"/>
          </w:tcPr>
          <w:p>
            <w:pPr>
              <w:jc w:val="center"/>
              <w:rPr>
                <w:rFonts w:ascii="仿宋_GB2312" w:eastAsia="仿宋_GB2312"/>
                <w:kern w:val="0"/>
              </w:rPr>
            </w:pPr>
            <w:r>
              <w:rPr>
                <w:rFonts w:hint="eastAsia"/>
                <w:sz w:val="22"/>
                <w:szCs w:val="22"/>
              </w:rPr>
              <w:t>1469.24</w:t>
            </w:r>
          </w:p>
        </w:tc>
        <w:tc>
          <w:tcPr>
            <w:tcW w:w="1983" w:type="dxa"/>
            <w:gridSpan w:val="2"/>
            <w:vAlign w:val="center"/>
          </w:tcPr>
          <w:p>
            <w:pPr>
              <w:jc w:val="center"/>
              <w:rPr>
                <w:rFonts w:ascii="仿宋_GB2312" w:eastAsia="仿宋_GB2312"/>
                <w:kern w:val="0"/>
              </w:rPr>
            </w:pPr>
            <w:r>
              <w:rPr>
                <w:rFonts w:hint="eastAsia"/>
                <w:sz w:val="22"/>
                <w:szCs w:val="22"/>
              </w:rPr>
              <w:t>336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pPr>
              <w:jc w:val="center"/>
              <w:rPr>
                <w:rFonts w:ascii="仿宋_GB2312" w:eastAsia="仿宋_GB2312"/>
                <w:kern w:val="0"/>
                <w:lang w:eastAsia="zh-CN"/>
              </w:rPr>
            </w:pPr>
          </w:p>
        </w:tc>
        <w:tc>
          <w:tcPr>
            <w:tcW w:w="2039" w:type="dxa"/>
            <w:gridSpan w:val="2"/>
            <w:vAlign w:val="center"/>
          </w:tcPr>
          <w:p>
            <w:pPr>
              <w:jc w:val="center"/>
              <w:rPr>
                <w:rFonts w:ascii="仿宋_GB2312" w:eastAsia="仿宋_GB2312"/>
                <w:kern w:val="0"/>
                <w:lang w:eastAsia="zh-CN"/>
              </w:rPr>
            </w:pPr>
          </w:p>
        </w:tc>
        <w:tc>
          <w:tcPr>
            <w:tcW w:w="1983" w:type="dxa"/>
            <w:gridSpan w:val="2"/>
            <w:vAlign w:val="center"/>
          </w:tcPr>
          <w:p>
            <w:pPr>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pPr>
              <w:spacing w:line="240" w:lineRule="auto"/>
              <w:ind w:firstLine="420"/>
              <w:jc w:val="center"/>
              <w:rPr>
                <w:rFonts w:ascii="仿宋_GB2312" w:eastAsia="仿宋_GB2312"/>
                <w:kern w:val="0"/>
                <w:lang w:eastAsia="zh-CN"/>
              </w:rPr>
            </w:pPr>
          </w:p>
          <w:p>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lang w:eastAsia="zh-CN"/>
              </w:rPr>
              <w:t>落实过紧日子要求，压缩一般性支出，大力精简差旅、租车、印刷、广告宣传等公用经费开支。</w:t>
            </w:r>
            <w:r>
              <w:rPr>
                <w:lang w:eastAsia="zh-CN"/>
              </w:rPr>
              <w:tab/>
            </w:r>
          </w:p>
        </w:tc>
      </w:tr>
    </w:tbl>
    <w:p>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Borders>
            <w:top w:val="none" w:sz="0" w:space="0"/>
            <w:left w:val="none" w:sz="0" w:space="0"/>
            <w:bottom w:val="none" w:sz="0" w:space="0"/>
            <w:right w:val="none" w:sz="0" w:space="0"/>
          </w:pgBorders>
          <w:pgNumType w:fmt="numberInDash"/>
          <w:cols w:space="720" w:num="1"/>
          <w:titlePg/>
          <w:docGrid w:linePitch="286" w:charSpace="0"/>
        </w:sectPr>
      </w:pPr>
    </w:p>
    <w:p>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pPr>
              <w:spacing w:line="240" w:lineRule="auto"/>
              <w:ind w:firstLine="420"/>
              <w:jc w:val="center"/>
              <w:rPr>
                <w:rFonts w:ascii="仿宋_GB2312" w:eastAsia="仿宋_GB2312"/>
                <w:kern w:val="0"/>
              </w:rPr>
            </w:pPr>
            <w:r>
              <w:rPr>
                <w:rFonts w:hint="eastAsia" w:ascii="仿宋_GB2312" w:eastAsia="仿宋_GB2312"/>
              </w:rPr>
              <w:t>汨罗市自然资源局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pPr>
              <w:spacing w:line="240" w:lineRule="auto"/>
              <w:ind w:firstLine="420"/>
              <w:jc w:val="center"/>
              <w:rPr>
                <w:rFonts w:ascii="仿宋_GB2312" w:eastAsia="仿宋_GB2312"/>
                <w:kern w:val="0"/>
              </w:rPr>
            </w:pP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2098" w:type="dxa"/>
            <w:gridSpan w:val="2"/>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pPr>
              <w:jc w:val="center"/>
              <w:rPr>
                <w:rFonts w:ascii="仿宋_GB2312" w:eastAsia="仿宋_GB2312"/>
                <w:kern w:val="0"/>
              </w:rPr>
            </w:pPr>
            <w:r>
              <w:rPr>
                <w:rFonts w:hint="eastAsia" w:ascii="Times New Roman" w:hAnsi="Times New Roman" w:eastAsia="宋体" w:cs="Times New Roman"/>
                <w:sz w:val="20"/>
                <w:szCs w:val="20"/>
                <w:lang w:val="en-US" w:eastAsia="zh-CN"/>
              </w:rPr>
              <w:t>4726.76</w:t>
            </w:r>
          </w:p>
        </w:tc>
        <w:tc>
          <w:tcPr>
            <w:tcW w:w="1298" w:type="dxa"/>
            <w:vAlign w:val="center"/>
          </w:tcPr>
          <w:p>
            <w:pPr>
              <w:jc w:val="center"/>
              <w:rPr>
                <w:rFonts w:ascii="仿宋_GB2312" w:eastAsia="仿宋_GB2312"/>
                <w:kern w:val="0"/>
              </w:rPr>
            </w:pPr>
            <w:r>
              <w:rPr>
                <w:rFonts w:hint="eastAsia" w:ascii="Times New Roman" w:hAnsi="Times New Roman" w:eastAsia="宋体" w:cs="Times New Roman"/>
                <w:sz w:val="20"/>
                <w:szCs w:val="20"/>
                <w:lang w:val="en-US" w:eastAsia="zh-CN"/>
              </w:rPr>
              <w:t>10113.21</w:t>
            </w:r>
          </w:p>
        </w:tc>
        <w:tc>
          <w:tcPr>
            <w:tcW w:w="1269" w:type="dxa"/>
            <w:vAlign w:val="center"/>
          </w:tcPr>
          <w:p>
            <w:pPr>
              <w:jc w:val="center"/>
              <w:rPr>
                <w:rFonts w:ascii="仿宋_GB2312" w:eastAsia="仿宋_GB2312"/>
                <w:kern w:val="0"/>
              </w:rPr>
            </w:pPr>
            <w:r>
              <w:rPr>
                <w:rFonts w:hint="eastAsia" w:ascii="Times New Roman" w:hAnsi="Times New Roman" w:eastAsia="宋体" w:cs="Times New Roman"/>
                <w:sz w:val="20"/>
                <w:szCs w:val="20"/>
                <w:lang w:val="en-US" w:eastAsia="zh-CN"/>
              </w:rPr>
              <w:t>10113.21</w:t>
            </w:r>
          </w:p>
        </w:tc>
        <w:tc>
          <w:tcPr>
            <w:tcW w:w="699" w:type="dxa"/>
            <w:vAlign w:val="center"/>
          </w:tcPr>
          <w:p>
            <w:pPr>
              <w:jc w:val="center"/>
              <w:rPr>
                <w:rFonts w:ascii="仿宋_GB2312" w:eastAsia="仿宋_GB2312"/>
                <w:kern w:val="0"/>
              </w:rPr>
            </w:pPr>
            <w:r>
              <w:rPr>
                <w:rFonts w:ascii="Times New Roman" w:hAnsi="Times New Roman" w:cs="Times New Roman"/>
                <w:sz w:val="20"/>
                <w:szCs w:val="20"/>
              </w:rPr>
              <w:t>10</w:t>
            </w:r>
          </w:p>
        </w:tc>
        <w:tc>
          <w:tcPr>
            <w:tcW w:w="869" w:type="dxa"/>
            <w:vAlign w:val="center"/>
          </w:tcPr>
          <w:p>
            <w:pPr>
              <w:jc w:val="center"/>
              <w:rPr>
                <w:rFonts w:ascii="仿宋_GB2312" w:eastAsia="仿宋_GB2312"/>
                <w:kern w:val="0"/>
              </w:rPr>
            </w:pPr>
            <w:r>
              <w:rPr>
                <w:rFonts w:hint="eastAsia" w:ascii="Times New Roman" w:hAnsi="Times New Roman" w:eastAsia="宋体" w:cs="Times New Roman"/>
                <w:sz w:val="20"/>
                <w:szCs w:val="20"/>
                <w:lang w:val="en-US" w:eastAsia="zh-CN"/>
              </w:rPr>
              <w:t>100%</w:t>
            </w:r>
          </w:p>
        </w:tc>
        <w:tc>
          <w:tcPr>
            <w:tcW w:w="1423" w:type="dxa"/>
            <w:vAlign w:val="center"/>
          </w:tcPr>
          <w:p>
            <w:pPr>
              <w:jc w:val="center"/>
              <w:rPr>
                <w:rFonts w:ascii="仿宋_GB2312" w:eastAsia="仿宋_GB2312"/>
                <w:kern w:val="0"/>
              </w:rPr>
            </w:pPr>
            <w:r>
              <w:rPr>
                <w:rFonts w:hint="eastAsia" w:ascii="Times New Roman" w:hAnsi="Times New Roman" w:eastAsia="宋体" w:cs="Times New Roman"/>
                <w:sz w:val="20"/>
                <w:szCs w:val="2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ind w:firstLine="420" w:firstLineChars="0"/>
              <w:rPr>
                <w:rFonts w:ascii="仿宋_GB2312" w:eastAsia="仿宋_GB2312"/>
                <w:kern w:val="0"/>
                <w:lang w:eastAsia="zh-CN"/>
              </w:rPr>
            </w:pPr>
            <w:r>
              <w:rPr>
                <w:rFonts w:hint="eastAsia" w:ascii="仿宋_GB2312" w:hAnsi="宋体" w:eastAsia="仿宋_GB2312" w:cs="宋体"/>
                <w:lang w:eastAsia="zh-CN"/>
              </w:rPr>
              <w:t>其中：一般公共预算：8250.38</w:t>
            </w:r>
          </w:p>
        </w:tc>
        <w:tc>
          <w:tcPr>
            <w:tcW w:w="4260" w:type="dxa"/>
            <w:gridSpan w:val="4"/>
            <w:vAlign w:val="center"/>
          </w:tcPr>
          <w:p>
            <w:pPr>
              <w:ind w:firstLine="420" w:firstLineChars="0"/>
              <w:rPr>
                <w:rFonts w:ascii="仿宋_GB2312" w:eastAsia="仿宋_GB2312"/>
                <w:kern w:val="0"/>
              </w:rPr>
            </w:pPr>
            <w:r>
              <w:rPr>
                <w:rFonts w:hint="eastAsia" w:ascii="仿宋_GB2312" w:hAnsi="宋体" w:eastAsia="仿宋_GB2312" w:cs="宋体"/>
              </w:rPr>
              <w:t>其中：基本支出：</w:t>
            </w:r>
            <w:r>
              <w:rPr>
                <w:rFonts w:hint="eastAsia" w:ascii="仿宋_GB2312" w:hAnsi="宋体" w:eastAsia="仿宋_GB2312" w:cs="宋体"/>
                <w:lang w:val="en-US" w:eastAsia="zh-CN"/>
              </w:rPr>
              <w:t>3633.56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ind w:firstLine="1050" w:firstLineChars="500"/>
              <w:rPr>
                <w:rFonts w:ascii="仿宋_GB2312" w:eastAsia="仿宋_GB2312"/>
                <w:kern w:val="0"/>
              </w:rPr>
            </w:pPr>
            <w:r>
              <w:rPr>
                <w:rFonts w:hint="eastAsia" w:ascii="仿宋_GB2312" w:hAnsi="宋体" w:eastAsia="仿宋_GB2312" w:cs="宋体"/>
              </w:rPr>
              <w:t>政府性基金拨款：1862.83</w:t>
            </w:r>
          </w:p>
        </w:tc>
        <w:tc>
          <w:tcPr>
            <w:tcW w:w="4260" w:type="dxa"/>
            <w:gridSpan w:val="4"/>
            <w:vAlign w:val="center"/>
          </w:tcPr>
          <w:p>
            <w:pPr>
              <w:ind w:firstLine="1050" w:firstLineChars="500"/>
              <w:rPr>
                <w:rFonts w:ascii="仿宋_GB2312" w:eastAsia="仿宋_GB2312"/>
                <w:kern w:val="0"/>
              </w:rPr>
            </w:pPr>
            <w:r>
              <w:rPr>
                <w:rFonts w:hint="eastAsia" w:ascii="仿宋_GB2312" w:hAnsi="宋体" w:eastAsia="仿宋_GB2312" w:cs="宋体"/>
              </w:rPr>
              <w:t>项目支出：</w:t>
            </w:r>
            <w:r>
              <w:rPr>
                <w:rFonts w:hint="eastAsia" w:ascii="仿宋_GB2312" w:hAnsi="宋体" w:eastAsia="仿宋_GB2312" w:cs="宋体"/>
                <w:lang w:val="en-US" w:eastAsia="zh-CN"/>
              </w:rPr>
              <w:t>6479.65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pPr>
              <w:spacing w:line="240" w:lineRule="auto"/>
              <w:ind w:firstLine="420"/>
              <w:jc w:val="left"/>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pPr>
              <w:spacing w:line="240" w:lineRule="auto"/>
              <w:ind w:firstLine="420"/>
              <w:jc w:val="center"/>
              <w:rPr>
                <w:rFonts w:ascii="仿宋_GB2312" w:eastAsia="仿宋_GB2312"/>
                <w:kern w:val="0"/>
                <w:lang w:eastAsia="zh-CN"/>
              </w:rPr>
            </w:pPr>
          </w:p>
        </w:tc>
        <w:tc>
          <w:tcPr>
            <w:tcW w:w="4645"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ascii="仿宋_GB2312" w:eastAsia="仿宋_GB2312"/>
                <w:kern w:val="0"/>
              </w:rPr>
            </w:pPr>
            <w:r>
              <w:rPr>
                <w:rFonts w:hint="eastAsia" w:ascii="仿宋_GB2312" w:eastAsia="仿宋_GB2312"/>
                <w:lang w:eastAsia="zh-CN"/>
              </w:rPr>
              <w:t>（一）切实保障全市经济发展用地需求</w:t>
            </w:r>
            <w:r>
              <w:rPr>
                <w:rFonts w:ascii="仿宋_GB2312" w:eastAsia="仿宋_GB2312"/>
                <w:lang w:eastAsia="zh-CN"/>
              </w:rPr>
              <w:t>;</w:t>
            </w:r>
            <w:r>
              <w:rPr>
                <w:rFonts w:hint="eastAsia" w:ascii="仿宋_GB2312" w:eastAsia="仿宋_GB2312"/>
                <w:lang w:eastAsia="zh-CN"/>
              </w:rPr>
              <w:t>（二）土地出让有序开展</w:t>
            </w:r>
            <w:r>
              <w:rPr>
                <w:rFonts w:ascii="仿宋_GB2312" w:eastAsia="仿宋_GB2312"/>
                <w:lang w:eastAsia="zh-CN"/>
              </w:rPr>
              <w:t>;</w:t>
            </w:r>
            <w:r>
              <w:rPr>
                <w:rFonts w:hint="eastAsia" w:ascii="仿宋_GB2312" w:eastAsia="仿宋_GB2312"/>
                <w:lang w:eastAsia="zh-CN"/>
              </w:rPr>
              <w:t>（三）矿山收入势头良好</w:t>
            </w:r>
            <w:r>
              <w:rPr>
                <w:rFonts w:ascii="仿宋_GB2312" w:eastAsia="仿宋_GB2312"/>
                <w:lang w:eastAsia="zh-CN"/>
              </w:rPr>
              <w:t>;</w:t>
            </w:r>
            <w:r>
              <w:rPr>
                <w:rFonts w:hint="eastAsia" w:ascii="仿宋_GB2312" w:eastAsia="仿宋_GB2312"/>
                <w:lang w:eastAsia="zh-CN"/>
              </w:rPr>
              <w:t>（四）耕地指标收入成效显著</w:t>
            </w:r>
            <w:r>
              <w:rPr>
                <w:rFonts w:ascii="仿宋_GB2312" w:eastAsia="仿宋_GB2312"/>
                <w:lang w:eastAsia="zh-CN"/>
              </w:rPr>
              <w:t>;</w:t>
            </w:r>
            <w:r>
              <w:rPr>
                <w:rFonts w:hint="eastAsia" w:ascii="仿宋_GB2312" w:eastAsia="仿宋_GB2312"/>
                <w:lang w:eastAsia="zh-CN"/>
              </w:rPr>
              <w:t>（五）争资争项超额完成</w:t>
            </w:r>
            <w:r>
              <w:rPr>
                <w:rFonts w:ascii="仿宋_GB2312" w:eastAsia="仿宋_GB2312"/>
                <w:lang w:eastAsia="zh-CN"/>
              </w:rPr>
              <w:t>;</w:t>
            </w:r>
            <w:r>
              <w:rPr>
                <w:rFonts w:hint="eastAsia" w:ascii="仿宋_GB2312" w:eastAsia="仿宋_GB2312"/>
                <w:lang w:eastAsia="zh-CN"/>
              </w:rPr>
              <w:t>（六）非税收入应收尽收</w:t>
            </w:r>
            <w:r>
              <w:rPr>
                <w:rFonts w:ascii="仿宋_GB2312" w:eastAsia="仿宋_GB2312"/>
                <w:lang w:eastAsia="zh-CN"/>
              </w:rPr>
              <w:t>;</w:t>
            </w:r>
            <w:r>
              <w:rPr>
                <w:rFonts w:hint="eastAsia" w:ascii="仿宋_GB2312" w:eastAsia="仿宋_GB2312"/>
                <w:lang w:eastAsia="zh-CN"/>
              </w:rPr>
              <w:t>（七）国有三资有效盘活</w:t>
            </w:r>
            <w:r>
              <w:rPr>
                <w:rFonts w:ascii="仿宋_GB2312" w:eastAsia="仿宋_GB2312"/>
                <w:lang w:eastAsia="zh-CN"/>
              </w:rPr>
              <w:t>;</w:t>
            </w:r>
            <w:r>
              <w:rPr>
                <w:rFonts w:hint="eastAsia" w:ascii="仿宋_GB2312" w:eastAsia="仿宋_GB2312"/>
                <w:lang w:eastAsia="zh-CN"/>
              </w:rPr>
              <w:t>（八）积极主动协费协税。</w:t>
            </w:r>
          </w:p>
        </w:tc>
        <w:tc>
          <w:tcPr>
            <w:tcW w:w="4260" w:type="dxa"/>
            <w:gridSpan w:val="4"/>
            <w:vAlign w:val="center"/>
          </w:tcPr>
          <w:p>
            <w:pPr>
              <w:spacing w:line="240" w:lineRule="auto"/>
              <w:ind w:firstLine="420"/>
              <w:jc w:val="left"/>
              <w:rPr>
                <w:rFonts w:ascii="仿宋_GB2312" w:eastAsia="仿宋_GB2312"/>
                <w:kern w:val="0"/>
              </w:rPr>
            </w:pPr>
            <w:r>
              <w:rPr>
                <w:rFonts w:hint="eastAsia" w:ascii="仿宋_GB2312" w:eastAsia="仿宋_GB2312"/>
                <w:lang w:eastAsia="zh-CN"/>
              </w:rPr>
              <w:t>（一）切实保障全市经济发展用地需求</w:t>
            </w:r>
            <w:r>
              <w:rPr>
                <w:rFonts w:ascii="仿宋_GB2312" w:eastAsia="仿宋_GB2312"/>
                <w:lang w:eastAsia="zh-CN"/>
              </w:rPr>
              <w:t>;</w:t>
            </w:r>
            <w:r>
              <w:rPr>
                <w:rFonts w:hint="eastAsia" w:ascii="仿宋_GB2312" w:eastAsia="仿宋_GB2312"/>
                <w:lang w:eastAsia="zh-CN"/>
              </w:rPr>
              <w:t>（二）土地出让有序开展</w:t>
            </w:r>
            <w:r>
              <w:rPr>
                <w:rFonts w:ascii="仿宋_GB2312" w:eastAsia="仿宋_GB2312"/>
                <w:lang w:eastAsia="zh-CN"/>
              </w:rPr>
              <w:t>;</w:t>
            </w:r>
            <w:r>
              <w:rPr>
                <w:rFonts w:hint="eastAsia" w:ascii="仿宋_GB2312" w:eastAsia="仿宋_GB2312"/>
                <w:lang w:eastAsia="zh-CN"/>
              </w:rPr>
              <w:t>（三）矿山收入势头良好</w:t>
            </w:r>
            <w:r>
              <w:rPr>
                <w:rFonts w:ascii="仿宋_GB2312" w:eastAsia="仿宋_GB2312"/>
                <w:lang w:eastAsia="zh-CN"/>
              </w:rPr>
              <w:t>;</w:t>
            </w:r>
            <w:r>
              <w:rPr>
                <w:rFonts w:hint="eastAsia" w:ascii="仿宋_GB2312" w:eastAsia="仿宋_GB2312"/>
                <w:lang w:eastAsia="zh-CN"/>
              </w:rPr>
              <w:t>（四）耕地指标收入成效显著</w:t>
            </w:r>
            <w:r>
              <w:rPr>
                <w:rFonts w:ascii="仿宋_GB2312" w:eastAsia="仿宋_GB2312"/>
                <w:lang w:eastAsia="zh-CN"/>
              </w:rPr>
              <w:t>;</w:t>
            </w:r>
            <w:r>
              <w:rPr>
                <w:rFonts w:hint="eastAsia" w:ascii="仿宋_GB2312" w:eastAsia="仿宋_GB2312"/>
                <w:lang w:eastAsia="zh-CN"/>
              </w:rPr>
              <w:t>（五）争资争项超额完成</w:t>
            </w:r>
            <w:r>
              <w:rPr>
                <w:rFonts w:ascii="仿宋_GB2312" w:eastAsia="仿宋_GB2312"/>
                <w:lang w:eastAsia="zh-CN"/>
              </w:rPr>
              <w:t>;</w:t>
            </w:r>
            <w:r>
              <w:rPr>
                <w:rFonts w:hint="eastAsia" w:ascii="仿宋_GB2312" w:eastAsia="仿宋_GB2312"/>
                <w:lang w:eastAsia="zh-CN"/>
              </w:rPr>
              <w:t>（六）非税收入应收尽收</w:t>
            </w:r>
            <w:r>
              <w:rPr>
                <w:rFonts w:ascii="仿宋_GB2312" w:eastAsia="仿宋_GB2312"/>
                <w:lang w:eastAsia="zh-CN"/>
              </w:rPr>
              <w:t>;</w:t>
            </w:r>
            <w:r>
              <w:rPr>
                <w:rFonts w:hint="eastAsia" w:ascii="仿宋_GB2312" w:eastAsia="仿宋_GB2312"/>
                <w:lang w:eastAsia="zh-CN"/>
              </w:rPr>
              <w:t>（七）国有三资有效盘活</w:t>
            </w:r>
            <w:r>
              <w:rPr>
                <w:rFonts w:ascii="仿宋_GB2312" w:eastAsia="仿宋_GB2312"/>
                <w:lang w:eastAsia="zh-CN"/>
              </w:rPr>
              <w:t>;</w:t>
            </w:r>
            <w:r>
              <w:rPr>
                <w:rFonts w:hint="eastAsia" w:ascii="仿宋_GB2312" w:eastAsia="仿宋_GB2312"/>
                <w:lang w:eastAsia="zh-CN"/>
              </w:rPr>
              <w:t>（八）积极主动协费协税。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pPr>
              <w:spacing w:line="240" w:lineRule="auto"/>
              <w:ind w:firstLine="420"/>
              <w:jc w:val="center"/>
              <w:rPr>
                <w:rFonts w:ascii="仿宋_GB2312" w:eastAsia="仿宋_GB2312"/>
                <w:kern w:val="0"/>
              </w:rPr>
            </w:pPr>
          </w:p>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pPr>
              <w:spacing w:line="240" w:lineRule="auto"/>
              <w:ind w:firstLine="420"/>
              <w:jc w:val="center"/>
              <w:rPr>
                <w:rFonts w:ascii="仿宋_GB2312" w:eastAsia="仿宋_GB2312"/>
                <w:kern w:val="0"/>
              </w:rPr>
            </w:pPr>
          </w:p>
          <w:p>
            <w:pPr>
              <w:spacing w:line="240" w:lineRule="auto"/>
              <w:ind w:firstLine="420" w:firstLineChars="0"/>
              <w:jc w:val="center"/>
              <w:rPr>
                <w:rFonts w:ascii="仿宋_GB2312" w:eastAsia="仿宋_GB2312"/>
                <w:kern w:val="0"/>
              </w:rPr>
            </w:pPr>
          </w:p>
        </w:tc>
        <w:tc>
          <w:tcPr>
            <w:tcW w:w="10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firstLineChars="0"/>
              <w:jc w:val="center"/>
              <w:rPr>
                <w:rFonts w:ascii="仿宋_GB2312" w:eastAsia="仿宋_GB2312"/>
                <w:kern w:val="0"/>
                <w:lang w:eastAsia="zh-CN"/>
              </w:rPr>
            </w:pPr>
          </w:p>
        </w:tc>
        <w:tc>
          <w:tcPr>
            <w:tcW w:w="1069" w:type="dxa"/>
            <w:vMerge w:val="restart"/>
            <w:tcBorders>
              <w:bottom w:val="single" w:color="000000"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产出指标</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single" w:color="000000"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pPr>
              <w:spacing w:line="240" w:lineRule="auto"/>
              <w:jc w:val="left"/>
              <w:rPr>
                <w:rFonts w:ascii="仿宋_GB2312" w:eastAsia="仿宋_GB2312"/>
                <w:kern w:val="0"/>
              </w:rPr>
            </w:pPr>
            <w:r>
              <w:rPr>
                <w:rFonts w:hint="eastAsia" w:ascii="仿宋_GB2312" w:hAnsi="宋体" w:eastAsia="仿宋_GB2312" w:cs="宋体"/>
                <w:kern w:val="0"/>
                <w:lang w:val="en-US" w:eastAsia="zh-CN"/>
              </w:rPr>
              <w:t>提供土地利用数据</w:t>
            </w:r>
          </w:p>
        </w:tc>
        <w:tc>
          <w:tcPr>
            <w:tcW w:w="1298"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1.确保耕地和基本农田面积不变;2.提供土地利用数据</w:t>
            </w:r>
          </w:p>
        </w:tc>
        <w:tc>
          <w:tcPr>
            <w:tcW w:w="1269"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基本完成</w:t>
            </w:r>
          </w:p>
        </w:tc>
        <w:tc>
          <w:tcPr>
            <w:tcW w:w="699"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869" w:type="dxa"/>
            <w:vAlign w:val="center"/>
          </w:tcPr>
          <w:p>
            <w:pPr>
              <w:keepNext w:val="0"/>
              <w:keepLines w:val="0"/>
              <w:widowControl/>
              <w:suppressLineNumbers w:val="0"/>
              <w:jc w:val="righ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1423" w:type="dxa"/>
            <w:vAlign w:val="center"/>
          </w:tcPr>
          <w:p>
            <w:pPr>
              <w:ind w:firstLine="420" w:firstLineChars="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pPr>
              <w:spacing w:line="240" w:lineRule="auto"/>
              <w:ind w:firstLine="420" w:firstLineChars="0"/>
              <w:jc w:val="center"/>
              <w:rPr>
                <w:rFonts w:ascii="仿宋_GB2312" w:eastAsia="仿宋_GB2312"/>
                <w:kern w:val="0"/>
              </w:rPr>
            </w:pPr>
          </w:p>
        </w:tc>
        <w:tc>
          <w:tcPr>
            <w:tcW w:w="1069" w:type="dxa"/>
            <w:vMerge w:val="continue"/>
            <w:tcBorders>
              <w:top w:val="single" w:color="000000" w:sz="4" w:space="0"/>
              <w:bottom w:val="single" w:color="000000" w:sz="4" w:space="0"/>
            </w:tcBorders>
            <w:vAlign w:val="center"/>
          </w:tcPr>
          <w:p>
            <w:pPr>
              <w:spacing w:line="240" w:lineRule="auto"/>
              <w:ind w:firstLine="420" w:firstLineChars="0"/>
              <w:jc w:val="center"/>
              <w:rPr>
                <w:rFonts w:ascii="仿宋_GB2312" w:eastAsia="仿宋_GB2312"/>
                <w:kern w:val="0"/>
              </w:rPr>
            </w:pPr>
          </w:p>
        </w:tc>
        <w:tc>
          <w:tcPr>
            <w:tcW w:w="1029" w:type="dxa"/>
            <w:tcBorders>
              <w:top w:val="single" w:color="000000" w:sz="4" w:space="0"/>
              <w:bottom w:val="single" w:color="000000"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pPr>
              <w:spacing w:line="240" w:lineRule="auto"/>
              <w:jc w:val="left"/>
              <w:rPr>
                <w:rFonts w:ascii="仿宋_GB2312" w:eastAsia="仿宋_GB2312"/>
                <w:kern w:val="0"/>
              </w:rPr>
            </w:pPr>
            <w:r>
              <w:rPr>
                <w:rFonts w:hint="eastAsia" w:ascii="仿宋_GB2312" w:hAnsi="宋体" w:eastAsia="仿宋_GB2312" w:cs="宋体"/>
                <w:kern w:val="0"/>
                <w:lang w:val="en-US" w:eastAsia="zh-CN"/>
              </w:rPr>
              <w:t>资源得到合理利用</w:t>
            </w:r>
          </w:p>
        </w:tc>
        <w:tc>
          <w:tcPr>
            <w:tcW w:w="1298"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1.充分利用闲置土地资源(荒地、空心房变绿;2.增加绿化面积，有灾无险</w:t>
            </w:r>
          </w:p>
        </w:tc>
        <w:tc>
          <w:tcPr>
            <w:tcW w:w="1269"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严格按照相关规定进行</w:t>
            </w:r>
          </w:p>
        </w:tc>
        <w:tc>
          <w:tcPr>
            <w:tcW w:w="699"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869" w:type="dxa"/>
            <w:vAlign w:val="center"/>
          </w:tcPr>
          <w:p>
            <w:pPr>
              <w:keepNext w:val="0"/>
              <w:keepLines w:val="0"/>
              <w:widowControl/>
              <w:suppressLineNumbers w:val="0"/>
              <w:jc w:val="righ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1423" w:type="dxa"/>
            <w:vAlign w:val="center"/>
          </w:tcPr>
          <w:p>
            <w:pPr>
              <w:ind w:firstLine="420" w:firstLineChars="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firstLineChars="0"/>
              <w:jc w:val="center"/>
              <w:rPr>
                <w:rFonts w:ascii="仿宋_GB2312" w:eastAsia="仿宋_GB2312"/>
                <w:kern w:val="0"/>
              </w:rPr>
            </w:pPr>
          </w:p>
        </w:tc>
        <w:tc>
          <w:tcPr>
            <w:tcW w:w="1069" w:type="dxa"/>
            <w:vMerge w:val="continue"/>
            <w:tcBorders>
              <w:top w:val="single" w:color="000000" w:sz="4" w:space="0"/>
              <w:bottom w:val="single" w:color="000000" w:sz="4" w:space="0"/>
            </w:tcBorders>
            <w:vAlign w:val="center"/>
          </w:tcPr>
          <w:p>
            <w:pPr>
              <w:spacing w:line="240" w:lineRule="auto"/>
              <w:ind w:firstLine="420" w:firstLineChars="0"/>
              <w:jc w:val="center"/>
              <w:rPr>
                <w:rFonts w:ascii="仿宋_GB2312" w:eastAsia="仿宋_GB2312"/>
                <w:kern w:val="0"/>
              </w:rPr>
            </w:pPr>
          </w:p>
        </w:tc>
        <w:tc>
          <w:tcPr>
            <w:tcW w:w="1029" w:type="dxa"/>
            <w:tcBorders>
              <w:top w:val="single" w:color="000000" w:sz="4" w:space="0"/>
              <w:bottom w:val="single" w:color="000000"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pPr>
              <w:spacing w:line="240" w:lineRule="auto"/>
              <w:jc w:val="left"/>
              <w:rPr>
                <w:rFonts w:ascii="仿宋_GB2312" w:eastAsia="仿宋_GB2312"/>
                <w:kern w:val="0"/>
              </w:rPr>
            </w:pPr>
            <w:r>
              <w:rPr>
                <w:rFonts w:hint="eastAsia" w:ascii="仿宋_GB2312" w:hAnsi="宋体" w:eastAsia="仿宋_GB2312" w:cs="宋体"/>
                <w:kern w:val="0"/>
                <w:lang w:val="en-US" w:eastAsia="zh-CN"/>
              </w:rPr>
              <w:t>完成时间</w:t>
            </w:r>
          </w:p>
        </w:tc>
        <w:tc>
          <w:tcPr>
            <w:tcW w:w="1298"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202</w:t>
            </w:r>
            <w:r>
              <w:rPr>
                <w:rFonts w:hint="eastAsia" w:ascii="仿宋_GB2312" w:hAnsi="宋体" w:eastAsia="仿宋_GB2312" w:cs="仿宋_GB2312"/>
                <w:i w:val="0"/>
                <w:iCs w:val="0"/>
                <w:snapToGrid w:val="0"/>
                <w:color w:val="000000"/>
                <w:kern w:val="0"/>
                <w:sz w:val="20"/>
                <w:szCs w:val="20"/>
                <w:u w:val="none"/>
                <w:lang w:val="en-US" w:eastAsia="zh-CN" w:bidi="ar"/>
              </w:rPr>
              <w:t>2</w:t>
            </w:r>
            <w:r>
              <w:rPr>
                <w:rFonts w:hint="default" w:ascii="仿宋_GB2312" w:hAnsi="宋体" w:eastAsia="仿宋_GB2312" w:cs="仿宋_GB2312"/>
                <w:i w:val="0"/>
                <w:iCs w:val="0"/>
                <w:snapToGrid w:val="0"/>
                <w:color w:val="000000"/>
                <w:kern w:val="0"/>
                <w:sz w:val="20"/>
                <w:szCs w:val="20"/>
                <w:u w:val="none"/>
                <w:lang w:val="en-US" w:eastAsia="zh-CN" w:bidi="ar"/>
              </w:rPr>
              <w:t>年全年</w:t>
            </w:r>
          </w:p>
        </w:tc>
        <w:tc>
          <w:tcPr>
            <w:tcW w:w="1269"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202</w:t>
            </w:r>
            <w:r>
              <w:rPr>
                <w:rFonts w:hint="eastAsia" w:ascii="仿宋_GB2312" w:hAnsi="宋体" w:eastAsia="仿宋_GB2312" w:cs="仿宋_GB2312"/>
                <w:i w:val="0"/>
                <w:iCs w:val="0"/>
                <w:snapToGrid w:val="0"/>
                <w:color w:val="000000"/>
                <w:kern w:val="0"/>
                <w:sz w:val="20"/>
                <w:szCs w:val="20"/>
                <w:u w:val="none"/>
                <w:lang w:val="en-US" w:eastAsia="zh-CN" w:bidi="ar"/>
              </w:rPr>
              <w:t>2</w:t>
            </w:r>
            <w:r>
              <w:rPr>
                <w:rFonts w:hint="default" w:ascii="仿宋_GB2312" w:hAnsi="宋体" w:eastAsia="仿宋_GB2312" w:cs="仿宋_GB2312"/>
                <w:i w:val="0"/>
                <w:iCs w:val="0"/>
                <w:snapToGrid w:val="0"/>
                <w:color w:val="000000"/>
                <w:kern w:val="0"/>
                <w:sz w:val="20"/>
                <w:szCs w:val="20"/>
                <w:u w:val="none"/>
                <w:lang w:val="en-US" w:eastAsia="zh-CN" w:bidi="ar"/>
              </w:rPr>
              <w:t>年全年</w:t>
            </w:r>
          </w:p>
        </w:tc>
        <w:tc>
          <w:tcPr>
            <w:tcW w:w="699"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869" w:type="dxa"/>
            <w:vAlign w:val="center"/>
          </w:tcPr>
          <w:p>
            <w:pPr>
              <w:keepNext w:val="0"/>
              <w:keepLines w:val="0"/>
              <w:widowControl/>
              <w:suppressLineNumbers w:val="0"/>
              <w:jc w:val="righ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1423" w:type="dxa"/>
            <w:vAlign w:val="center"/>
          </w:tcPr>
          <w:p>
            <w:pP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pPr>
              <w:spacing w:line="240" w:lineRule="auto"/>
              <w:ind w:firstLine="420" w:firstLineChars="0"/>
              <w:jc w:val="center"/>
              <w:rPr>
                <w:rFonts w:ascii="仿宋_GB2312" w:eastAsia="仿宋_GB2312"/>
                <w:kern w:val="0"/>
              </w:rPr>
            </w:pPr>
          </w:p>
        </w:tc>
        <w:tc>
          <w:tcPr>
            <w:tcW w:w="1069" w:type="dxa"/>
            <w:vMerge w:val="restart"/>
            <w:tcBorders>
              <w:top w:val="single" w:color="000000" w:sz="4" w:space="0"/>
              <w:bottom w:val="single" w:color="000000"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top w:val="single" w:color="000000" w:sz="4" w:space="0"/>
              <w:bottom w:val="single" w:color="000000"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pPr>
              <w:spacing w:line="240" w:lineRule="auto"/>
              <w:jc w:val="left"/>
              <w:rPr>
                <w:rFonts w:ascii="仿宋_GB2312" w:eastAsia="仿宋_GB2312"/>
                <w:kern w:val="0"/>
              </w:rPr>
            </w:pPr>
            <w:r>
              <w:rPr>
                <w:rFonts w:hint="eastAsia" w:ascii="仿宋_GB2312" w:hAnsi="宋体" w:eastAsia="仿宋_GB2312" w:cs="宋体"/>
                <w:kern w:val="0"/>
                <w:lang w:val="en-US" w:eastAsia="zh-CN"/>
              </w:rPr>
              <w:t>促进经济发展</w:t>
            </w:r>
          </w:p>
        </w:tc>
        <w:tc>
          <w:tcPr>
            <w:tcW w:w="1298"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1.征收土地出让金 2.经费及人员</w:t>
            </w:r>
          </w:p>
        </w:tc>
        <w:tc>
          <w:tcPr>
            <w:tcW w:w="1269"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基本完成、按实际情况支出 规范</w:t>
            </w:r>
          </w:p>
        </w:tc>
        <w:tc>
          <w:tcPr>
            <w:tcW w:w="699"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869" w:type="dxa"/>
            <w:vAlign w:val="center"/>
          </w:tcPr>
          <w:p>
            <w:pPr>
              <w:keepNext w:val="0"/>
              <w:keepLines w:val="0"/>
              <w:widowControl/>
              <w:suppressLineNumbers w:val="0"/>
              <w:jc w:val="righ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1423" w:type="dxa"/>
            <w:vAlign w:val="center"/>
          </w:tcPr>
          <w:p>
            <w:pPr>
              <w:spacing w:line="240" w:lineRule="auto"/>
              <w:ind w:firstLine="420" w:firstLineChars="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firstLineChars="0"/>
              <w:jc w:val="center"/>
              <w:rPr>
                <w:rFonts w:ascii="仿宋_GB2312" w:eastAsia="仿宋_GB2312"/>
                <w:kern w:val="0"/>
              </w:rPr>
            </w:pPr>
          </w:p>
        </w:tc>
        <w:tc>
          <w:tcPr>
            <w:tcW w:w="1069" w:type="dxa"/>
            <w:vMerge w:val="continue"/>
            <w:tcBorders>
              <w:top w:val="single" w:color="000000" w:sz="4" w:space="0"/>
              <w:bottom w:val="single" w:color="000000" w:sz="4" w:space="0"/>
            </w:tcBorders>
            <w:vAlign w:val="center"/>
          </w:tcPr>
          <w:p>
            <w:pPr>
              <w:spacing w:line="240" w:lineRule="auto"/>
              <w:ind w:firstLine="420" w:firstLineChars="0"/>
              <w:jc w:val="center"/>
              <w:rPr>
                <w:rFonts w:ascii="仿宋_GB2312" w:eastAsia="仿宋_GB2312"/>
                <w:kern w:val="0"/>
              </w:rPr>
            </w:pPr>
          </w:p>
        </w:tc>
        <w:tc>
          <w:tcPr>
            <w:tcW w:w="1029" w:type="dxa"/>
            <w:tcBorders>
              <w:top w:val="single" w:color="000000" w:sz="4" w:space="0"/>
              <w:bottom w:val="single" w:color="000000"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pPr>
              <w:spacing w:line="240" w:lineRule="auto"/>
              <w:jc w:val="left"/>
              <w:rPr>
                <w:rFonts w:ascii="仿宋_GB2312" w:eastAsia="仿宋_GB2312"/>
                <w:kern w:val="0"/>
              </w:rPr>
            </w:pPr>
            <w:r>
              <w:rPr>
                <w:rFonts w:hint="eastAsia" w:ascii="仿宋_GB2312" w:hAnsi="宋体" w:eastAsia="仿宋_GB2312" w:cs="宋体"/>
                <w:kern w:val="0"/>
                <w:lang w:val="en-US" w:eastAsia="zh-CN"/>
              </w:rPr>
              <w:t>群众办事简便</w:t>
            </w:r>
          </w:p>
        </w:tc>
        <w:tc>
          <w:tcPr>
            <w:tcW w:w="1298"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很少有荒地荒山，充分发挥生态循环作用</w:t>
            </w:r>
          </w:p>
        </w:tc>
        <w:tc>
          <w:tcPr>
            <w:tcW w:w="1269"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基本完成</w:t>
            </w:r>
          </w:p>
        </w:tc>
        <w:tc>
          <w:tcPr>
            <w:tcW w:w="699"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869" w:type="dxa"/>
            <w:vAlign w:val="center"/>
          </w:tcPr>
          <w:p>
            <w:pPr>
              <w:keepNext w:val="0"/>
              <w:keepLines w:val="0"/>
              <w:widowControl/>
              <w:suppressLineNumbers w:val="0"/>
              <w:jc w:val="righ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1423" w:type="dxa"/>
            <w:vAlign w:val="center"/>
          </w:tcPr>
          <w:p>
            <w:pPr>
              <w:spacing w:line="240" w:lineRule="auto"/>
              <w:ind w:firstLine="420" w:firstLineChars="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pPr>
              <w:spacing w:line="240" w:lineRule="auto"/>
              <w:ind w:firstLine="420" w:firstLineChars="0"/>
              <w:jc w:val="center"/>
              <w:rPr>
                <w:rFonts w:ascii="仿宋_GB2312" w:eastAsia="仿宋_GB2312"/>
                <w:kern w:val="0"/>
              </w:rPr>
            </w:pPr>
          </w:p>
        </w:tc>
        <w:tc>
          <w:tcPr>
            <w:tcW w:w="1069" w:type="dxa"/>
            <w:vMerge w:val="continue"/>
            <w:tcBorders>
              <w:top w:val="single" w:color="000000" w:sz="4" w:space="0"/>
              <w:bottom w:val="single" w:color="000000" w:sz="4" w:space="0"/>
            </w:tcBorders>
            <w:vAlign w:val="center"/>
          </w:tcPr>
          <w:p>
            <w:pPr>
              <w:spacing w:line="240" w:lineRule="auto"/>
              <w:ind w:firstLine="420" w:firstLineChars="0"/>
              <w:jc w:val="center"/>
              <w:rPr>
                <w:rFonts w:ascii="仿宋_GB2312" w:eastAsia="仿宋_GB2312"/>
                <w:kern w:val="0"/>
              </w:rPr>
            </w:pPr>
          </w:p>
        </w:tc>
        <w:tc>
          <w:tcPr>
            <w:tcW w:w="1029" w:type="dxa"/>
            <w:tcBorders>
              <w:top w:val="single" w:color="000000" w:sz="4" w:space="0"/>
              <w:bottom w:val="single" w:color="000000"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pPr>
              <w:spacing w:line="240" w:lineRule="auto"/>
              <w:jc w:val="left"/>
              <w:rPr>
                <w:rFonts w:ascii="仿宋_GB2312" w:eastAsia="仿宋_GB2312"/>
                <w:kern w:val="0"/>
              </w:rPr>
            </w:pPr>
            <w:r>
              <w:rPr>
                <w:rFonts w:hint="eastAsia" w:ascii="仿宋_GB2312" w:hAnsi="宋体" w:eastAsia="仿宋_GB2312" w:cs="宋体"/>
                <w:kern w:val="0"/>
                <w:lang w:val="en-US" w:eastAsia="zh-CN"/>
              </w:rPr>
              <w:t>生态环境改善状况</w:t>
            </w:r>
          </w:p>
        </w:tc>
        <w:tc>
          <w:tcPr>
            <w:tcW w:w="1298"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有所提升</w:t>
            </w:r>
          </w:p>
        </w:tc>
        <w:tc>
          <w:tcPr>
            <w:tcW w:w="1269"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有所提升</w:t>
            </w:r>
          </w:p>
        </w:tc>
        <w:tc>
          <w:tcPr>
            <w:tcW w:w="699"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pPr>
              <w:keepNext w:val="0"/>
              <w:keepLines w:val="0"/>
              <w:widowControl/>
              <w:suppressLineNumbers w:val="0"/>
              <w:jc w:val="righ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pPr>
              <w:spacing w:line="240" w:lineRule="auto"/>
              <w:ind w:firstLine="420" w:firstLineChars="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firstLineChars="0"/>
              <w:jc w:val="center"/>
              <w:rPr>
                <w:rFonts w:ascii="仿宋_GB2312" w:eastAsia="仿宋_GB2312"/>
                <w:kern w:val="0"/>
              </w:rPr>
            </w:pPr>
          </w:p>
        </w:tc>
        <w:tc>
          <w:tcPr>
            <w:tcW w:w="1069" w:type="dxa"/>
            <w:vMerge w:val="continue"/>
            <w:tcBorders>
              <w:top w:val="single" w:color="000000" w:sz="4" w:space="0"/>
              <w:bottom w:val="single" w:color="000000" w:sz="4" w:space="0"/>
            </w:tcBorders>
            <w:vAlign w:val="center"/>
          </w:tcPr>
          <w:p>
            <w:pPr>
              <w:spacing w:line="240" w:lineRule="auto"/>
              <w:ind w:firstLine="420" w:firstLineChars="0"/>
              <w:jc w:val="center"/>
              <w:rPr>
                <w:rFonts w:ascii="仿宋_GB2312" w:eastAsia="仿宋_GB2312"/>
                <w:kern w:val="0"/>
              </w:rPr>
            </w:pPr>
          </w:p>
        </w:tc>
        <w:tc>
          <w:tcPr>
            <w:tcW w:w="1029" w:type="dxa"/>
            <w:tcBorders>
              <w:top w:val="single" w:color="000000" w:sz="4" w:space="0"/>
              <w:bottom w:val="single" w:color="000000"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pPr>
              <w:spacing w:line="240" w:lineRule="auto"/>
              <w:jc w:val="left"/>
              <w:rPr>
                <w:rFonts w:ascii="仿宋_GB2312" w:eastAsia="仿宋_GB2312"/>
                <w:kern w:val="0"/>
              </w:rPr>
            </w:pPr>
            <w:r>
              <w:rPr>
                <w:rFonts w:hint="eastAsia" w:ascii="仿宋_GB2312" w:hAnsi="宋体" w:eastAsia="仿宋_GB2312" w:cs="宋体"/>
                <w:kern w:val="0"/>
                <w:lang w:val="en-US" w:eastAsia="zh-CN"/>
              </w:rPr>
              <w:t>持续</w:t>
            </w:r>
          </w:p>
        </w:tc>
        <w:tc>
          <w:tcPr>
            <w:tcW w:w="1298"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持续</w:t>
            </w:r>
          </w:p>
        </w:tc>
        <w:tc>
          <w:tcPr>
            <w:tcW w:w="1269"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持续</w:t>
            </w:r>
          </w:p>
        </w:tc>
        <w:tc>
          <w:tcPr>
            <w:tcW w:w="699"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pPr>
              <w:keepNext w:val="0"/>
              <w:keepLines w:val="0"/>
              <w:widowControl/>
              <w:suppressLineNumbers w:val="0"/>
              <w:jc w:val="righ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pPr>
              <w:spacing w:line="240" w:lineRule="auto"/>
              <w:ind w:firstLine="420" w:firstLineChars="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firstLineChars="0"/>
              <w:jc w:val="center"/>
              <w:rPr>
                <w:rFonts w:ascii="仿宋_GB2312" w:eastAsia="仿宋_GB2312"/>
                <w:kern w:val="0"/>
              </w:rPr>
            </w:pPr>
          </w:p>
        </w:tc>
        <w:tc>
          <w:tcPr>
            <w:tcW w:w="1069" w:type="dxa"/>
            <w:tcBorders>
              <w:top w:val="single" w:color="000000" w:sz="4" w:space="0"/>
              <w:bottom w:val="single" w:color="000000"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满意度指标</w:t>
            </w:r>
          </w:p>
          <w:p>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top w:val="single" w:color="000000" w:sz="4" w:space="0"/>
              <w:bottom w:val="single" w:color="000000" w:sz="4" w:space="0"/>
            </w:tcBorders>
            <w:vAlign w:val="center"/>
          </w:tcPr>
          <w:p>
            <w:pPr>
              <w:spacing w:line="240" w:lineRule="auto"/>
              <w:jc w:val="left"/>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pPr>
              <w:spacing w:line="240" w:lineRule="auto"/>
              <w:jc w:val="left"/>
              <w:rPr>
                <w:rFonts w:ascii="仿宋_GB2312" w:eastAsia="仿宋_GB2312"/>
                <w:kern w:val="0"/>
              </w:rPr>
            </w:pPr>
            <w:r>
              <w:rPr>
                <w:rFonts w:hint="eastAsia" w:ascii="仿宋_GB2312" w:hAnsi="宋体" w:eastAsia="仿宋_GB2312" w:cs="宋体"/>
                <w:kern w:val="0"/>
                <w:lang w:val="en-US" w:eastAsia="zh-CN"/>
              </w:rPr>
              <w:t>社会公众满意度</w:t>
            </w:r>
          </w:p>
        </w:tc>
        <w:tc>
          <w:tcPr>
            <w:tcW w:w="1298"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≥95%</w:t>
            </w:r>
          </w:p>
        </w:tc>
        <w:tc>
          <w:tcPr>
            <w:tcW w:w="1269"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98%</w:t>
            </w:r>
          </w:p>
        </w:tc>
        <w:tc>
          <w:tcPr>
            <w:tcW w:w="699"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869" w:type="dxa"/>
            <w:vAlign w:val="center"/>
          </w:tcPr>
          <w:p>
            <w:pPr>
              <w:keepNext w:val="0"/>
              <w:keepLines w:val="0"/>
              <w:widowControl/>
              <w:suppressLineNumbers w:val="0"/>
              <w:jc w:val="righ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9.8</w:t>
            </w:r>
          </w:p>
        </w:tc>
        <w:tc>
          <w:tcPr>
            <w:tcW w:w="1423" w:type="dxa"/>
            <w:vAlign w:val="center"/>
          </w:tcPr>
          <w:p>
            <w:pPr>
              <w:spacing w:line="240" w:lineRule="auto"/>
              <w:ind w:firstLine="420" w:firstLineChars="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firstLineChars="0"/>
              <w:jc w:val="center"/>
              <w:rPr>
                <w:rFonts w:ascii="仿宋_GB2312" w:eastAsia="仿宋_GB2312"/>
                <w:kern w:val="0"/>
              </w:rPr>
            </w:pPr>
          </w:p>
        </w:tc>
        <w:tc>
          <w:tcPr>
            <w:tcW w:w="1069" w:type="dxa"/>
            <w:vMerge w:val="restart"/>
            <w:tcBorders>
              <w:top w:val="single" w:color="000000" w:sz="4" w:space="0"/>
              <w:bottom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eastAsia="仿宋_GB2312"/>
                <w:kern w:val="0"/>
              </w:rPr>
            </w:pPr>
            <w:r>
              <w:rPr>
                <w:rFonts w:hint="eastAsia" w:ascii="仿宋_GB2312" w:eastAsia="仿宋_GB2312"/>
                <w:kern w:val="0"/>
                <w:lang w:val="en-US" w:eastAsia="zh-CN"/>
              </w:rPr>
              <w:t>（20分）</w:t>
            </w:r>
          </w:p>
        </w:tc>
        <w:tc>
          <w:tcPr>
            <w:tcW w:w="1029" w:type="dxa"/>
            <w:tcBorders>
              <w:top w:val="single" w:color="000000" w:sz="4" w:space="0"/>
              <w:bottom w:val="single" w:color="000000" w:sz="4" w:space="0"/>
            </w:tcBorders>
            <w:vAlign w:val="center"/>
          </w:tcPr>
          <w:p>
            <w:pPr>
              <w:spacing w:line="240" w:lineRule="auto"/>
              <w:jc w:val="center"/>
              <w:rPr>
                <w:rFonts w:ascii="仿宋_GB2312" w:eastAsia="仿宋_GB2312"/>
                <w:kern w:val="0"/>
              </w:rPr>
            </w:pPr>
            <w:r>
              <w:rPr>
                <w:rFonts w:hint="eastAsia" w:ascii="仿宋_GB2312" w:eastAsia="仿宋_GB2312"/>
                <w:kern w:val="0"/>
                <w:lang w:eastAsia="zh-CN"/>
              </w:rPr>
              <w:t>经济成本指标</w:t>
            </w:r>
          </w:p>
        </w:tc>
        <w:tc>
          <w:tcPr>
            <w:tcW w:w="1249" w:type="dxa"/>
            <w:tcBorders>
              <w:bottom w:val="single" w:color="000000" w:sz="4" w:space="0"/>
            </w:tcBorders>
            <w:vAlign w:val="center"/>
          </w:tcPr>
          <w:p>
            <w:pPr>
              <w:spacing w:line="240" w:lineRule="auto"/>
              <w:jc w:val="left"/>
              <w:rPr>
                <w:rFonts w:ascii="仿宋_GB2312" w:eastAsia="仿宋_GB2312"/>
                <w:kern w:val="0"/>
              </w:rPr>
            </w:pPr>
            <w:r>
              <w:rPr>
                <w:rFonts w:hint="eastAsia" w:ascii="仿宋_GB2312" w:hAnsi="宋体" w:eastAsia="仿宋_GB2312" w:cs="宋体"/>
                <w:kern w:val="0"/>
                <w:lang w:val="en-US" w:eastAsia="zh-CN"/>
              </w:rPr>
              <w:t>费用及成本有效控制</w:t>
            </w:r>
          </w:p>
        </w:tc>
        <w:tc>
          <w:tcPr>
            <w:tcW w:w="1298"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1.控制人工成本 2.控制材料成本</w:t>
            </w:r>
          </w:p>
        </w:tc>
        <w:tc>
          <w:tcPr>
            <w:tcW w:w="1269"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厉行节约控制人员经费、公用经费和项目经费支出</w:t>
            </w:r>
          </w:p>
        </w:tc>
        <w:tc>
          <w:tcPr>
            <w:tcW w:w="699"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869" w:type="dxa"/>
            <w:vAlign w:val="center"/>
          </w:tcPr>
          <w:p>
            <w:pPr>
              <w:keepNext w:val="0"/>
              <w:keepLines w:val="0"/>
              <w:widowControl/>
              <w:suppressLineNumbers w:val="0"/>
              <w:jc w:val="righ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10</w:t>
            </w:r>
          </w:p>
        </w:tc>
        <w:tc>
          <w:tcPr>
            <w:tcW w:w="1423" w:type="dxa"/>
            <w:vAlign w:val="center"/>
          </w:tcPr>
          <w:p>
            <w:pPr>
              <w:keepNext w:val="0"/>
              <w:keepLines w:val="0"/>
              <w:widowControl/>
              <w:suppressLineNumbers w:val="0"/>
              <w:jc w:val="center"/>
              <w:textAlignment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firstLineChars="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firstLineChars="0"/>
              <w:jc w:val="center"/>
              <w:rPr>
                <w:rFonts w:ascii="仿宋_GB2312" w:eastAsia="仿宋_GB2312"/>
                <w:kern w:val="0"/>
              </w:rPr>
            </w:pPr>
          </w:p>
        </w:tc>
        <w:tc>
          <w:tcPr>
            <w:tcW w:w="1029" w:type="dxa"/>
            <w:tcBorders>
              <w:top w:val="single" w:color="000000" w:sz="4" w:space="0"/>
            </w:tcBorders>
            <w:vAlign w:val="center"/>
          </w:tcPr>
          <w:p>
            <w:pPr>
              <w:spacing w:line="240" w:lineRule="auto"/>
              <w:jc w:val="center"/>
              <w:rPr>
                <w:rFonts w:ascii="仿宋_GB2312" w:eastAsia="仿宋_GB2312"/>
                <w:kern w:val="0"/>
              </w:rPr>
            </w:pPr>
            <w:r>
              <w:rPr>
                <w:rFonts w:hint="eastAsia" w:ascii="仿宋_GB2312" w:eastAsia="仿宋_GB2312"/>
                <w:kern w:val="0"/>
                <w:lang w:eastAsia="zh-CN"/>
              </w:rPr>
              <w:t>社会成本指标</w:t>
            </w:r>
          </w:p>
        </w:tc>
        <w:tc>
          <w:tcPr>
            <w:tcW w:w="1249" w:type="dxa"/>
            <w:tcBorders>
              <w:top w:val="single" w:color="000000" w:sz="4" w:space="0"/>
            </w:tcBorders>
            <w:vAlign w:val="center"/>
          </w:tcPr>
          <w:p>
            <w:pPr>
              <w:spacing w:line="240" w:lineRule="auto"/>
              <w:jc w:val="left"/>
              <w:rPr>
                <w:rFonts w:ascii="仿宋_GB2312" w:eastAsia="仿宋_GB2312"/>
                <w:kern w:val="0"/>
              </w:rPr>
            </w:pPr>
            <w:r>
              <w:rPr>
                <w:rFonts w:hint="eastAsia" w:ascii="仿宋_GB2312" w:hAnsi="宋体" w:eastAsia="仿宋_GB2312" w:cs="宋体"/>
                <w:kern w:val="0"/>
                <w:lang w:val="en-US" w:eastAsia="zh-CN"/>
              </w:rPr>
              <w:t>对社会发展可能造成的负面影响</w:t>
            </w:r>
          </w:p>
        </w:tc>
        <w:tc>
          <w:tcPr>
            <w:tcW w:w="1298"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无</w:t>
            </w:r>
          </w:p>
        </w:tc>
        <w:tc>
          <w:tcPr>
            <w:tcW w:w="1269"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无</w:t>
            </w:r>
          </w:p>
        </w:tc>
        <w:tc>
          <w:tcPr>
            <w:tcW w:w="699"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pPr>
              <w:keepNext w:val="0"/>
              <w:keepLines w:val="0"/>
              <w:widowControl/>
              <w:suppressLineNumbers w:val="0"/>
              <w:jc w:val="righ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pPr>
              <w:spacing w:line="240" w:lineRule="auto"/>
              <w:ind w:firstLine="420" w:firstLineChars="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firstLineChars="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firstLineChars="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eastAsia="仿宋_GB2312"/>
                <w:kern w:val="0"/>
                <w:lang w:eastAsia="zh-CN"/>
              </w:rPr>
              <w:t>生态环境成本指标</w:t>
            </w:r>
          </w:p>
        </w:tc>
        <w:tc>
          <w:tcPr>
            <w:tcW w:w="1249" w:type="dxa"/>
            <w:vAlign w:val="center"/>
          </w:tcPr>
          <w:p>
            <w:pPr>
              <w:spacing w:line="240" w:lineRule="auto"/>
              <w:jc w:val="left"/>
              <w:rPr>
                <w:rFonts w:ascii="仿宋_GB2312" w:eastAsia="仿宋_GB2312"/>
                <w:kern w:val="0"/>
              </w:rPr>
            </w:pPr>
            <w:r>
              <w:rPr>
                <w:rFonts w:hint="eastAsia" w:ascii="仿宋_GB2312" w:hAnsi="宋体" w:eastAsia="仿宋_GB2312" w:cs="宋体"/>
                <w:kern w:val="0"/>
                <w:lang w:val="en-US" w:eastAsia="zh-CN"/>
              </w:rPr>
              <w:t>对自然生态环境造成的负面影响</w:t>
            </w:r>
          </w:p>
        </w:tc>
        <w:tc>
          <w:tcPr>
            <w:tcW w:w="1298"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无</w:t>
            </w:r>
          </w:p>
        </w:tc>
        <w:tc>
          <w:tcPr>
            <w:tcW w:w="1269"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无</w:t>
            </w:r>
          </w:p>
        </w:tc>
        <w:tc>
          <w:tcPr>
            <w:tcW w:w="699" w:type="dxa"/>
            <w:vAlign w:val="center"/>
          </w:tcPr>
          <w:p>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pPr>
              <w:keepNext w:val="0"/>
              <w:keepLines w:val="0"/>
              <w:widowControl/>
              <w:suppressLineNumbers w:val="0"/>
              <w:jc w:val="right"/>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pPr>
              <w:spacing w:line="240" w:lineRule="auto"/>
              <w:ind w:firstLine="420" w:firstLineChars="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6988" w:type="dxa"/>
            <w:gridSpan w:val="6"/>
            <w:vAlign w:val="center"/>
          </w:tcPr>
          <w:p>
            <w:pPr>
              <w:spacing w:line="240" w:lineRule="auto"/>
              <w:ind w:firstLine="420" w:firstLineChars="0"/>
              <w:jc w:val="center"/>
              <w:rPr>
                <w:rFonts w:ascii="仿宋_GB2312" w:eastAsia="仿宋_GB2312"/>
                <w:kern w:val="0"/>
              </w:rPr>
            </w:pPr>
            <w:r>
              <w:rPr>
                <w:rFonts w:hint="eastAsia" w:ascii="仿宋_GB2312" w:eastAsia="仿宋_GB2312"/>
                <w:kern w:val="0"/>
                <w:lang w:eastAsia="zh-CN"/>
              </w:rPr>
              <w:t>总分</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pPr>
              <w:spacing w:line="240" w:lineRule="auto"/>
              <w:jc w:val="right"/>
              <w:rPr>
                <w:rFonts w:ascii="仿宋_GB2312" w:eastAsia="仿宋_GB2312"/>
                <w:kern w:val="0"/>
              </w:rPr>
            </w:pPr>
            <w:r>
              <w:rPr>
                <w:rFonts w:hint="eastAsia" w:ascii="仿宋_GB2312" w:eastAsia="仿宋_GB2312"/>
                <w:kern w:val="0"/>
                <w:lang w:val="en-US" w:eastAsia="zh-CN"/>
              </w:rPr>
              <w:t>99.8</w:t>
            </w:r>
          </w:p>
        </w:tc>
        <w:tc>
          <w:tcPr>
            <w:tcW w:w="1423" w:type="dxa"/>
            <w:vAlign w:val="center"/>
          </w:tcPr>
          <w:p>
            <w:pPr>
              <w:spacing w:line="240" w:lineRule="auto"/>
              <w:ind w:firstLine="420" w:firstLineChars="0"/>
              <w:jc w:val="center"/>
              <w:rPr>
                <w:rFonts w:ascii="仿宋_GB2312" w:eastAsia="仿宋_GB2312"/>
                <w:kern w:val="0"/>
              </w:rPr>
            </w:pPr>
          </w:p>
        </w:tc>
      </w:tr>
    </w:tbl>
    <w:p>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周利</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kern w:val="0"/>
          <w:lang w:val="en-US" w:eastAsia="zh-CN"/>
        </w:rPr>
        <w:t>2024.10.11</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13611166895</w:t>
      </w:r>
      <w:r>
        <w:rPr>
          <w:rFonts w:ascii="仿宋_GB2312" w:hAnsi="宋体" w:eastAsia="仿宋_GB2312" w:cs="宋体"/>
          <w:kern w:val="0"/>
          <w:lang w:eastAsia="zh-CN"/>
        </w:rPr>
        <w:t xml:space="preserve"> </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 w:hAnsi="仿宋" w:eastAsia="仿宋" w:cs="仿宋"/>
                <w:color w:val="000000"/>
                <w:kern w:val="0"/>
                <w:sz w:val="24"/>
                <w:szCs w:val="24"/>
                <w:lang w:val="en-US" w:eastAsia="zh-CN" w:bidi="ar-SA"/>
              </w:rPr>
              <w:t>耕地进出平衡技术服务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汨罗市自然资源局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资金来源</w:t>
            </w: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微软雅黑" w:hAnsi="微软雅黑" w:eastAsia="微软雅黑" w:cs="微软雅黑"/>
                <w:i w:val="0"/>
                <w:iCs w:val="0"/>
                <w:snapToGrid w:val="0"/>
                <w:color w:val="000000"/>
                <w:kern w:val="0"/>
                <w:sz w:val="20"/>
                <w:szCs w:val="20"/>
                <w:u w:val="none"/>
                <w:lang w:val="en-US" w:eastAsia="zh-CN" w:bidi="ar"/>
              </w:rPr>
              <w:t>50</w:t>
            </w:r>
          </w:p>
        </w:tc>
        <w:tc>
          <w:tcPr>
            <w:tcW w:w="1099" w:type="dxa"/>
            <w:vAlign w:val="center"/>
          </w:tcPr>
          <w:p>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微软雅黑" w:hAnsi="微软雅黑" w:eastAsia="微软雅黑" w:cs="微软雅黑"/>
                <w:i w:val="0"/>
                <w:iCs w:val="0"/>
                <w:snapToGrid w:val="0"/>
                <w:color w:val="000000"/>
                <w:kern w:val="0"/>
                <w:sz w:val="20"/>
                <w:szCs w:val="20"/>
                <w:u w:val="none"/>
                <w:lang w:val="en-US" w:eastAsia="zh-CN" w:bidi="ar"/>
              </w:rPr>
              <w:t>50</w:t>
            </w:r>
          </w:p>
        </w:tc>
        <w:tc>
          <w:tcPr>
            <w:tcW w:w="1099" w:type="dxa"/>
            <w:vAlign w:val="center"/>
          </w:tcPr>
          <w:p>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微软雅黑" w:hAnsi="微软雅黑" w:eastAsia="微软雅黑" w:cs="微软雅黑"/>
                <w:i w:val="0"/>
                <w:iCs w:val="0"/>
                <w:snapToGrid w:val="0"/>
                <w:color w:val="000000"/>
                <w:kern w:val="0"/>
                <w:sz w:val="20"/>
                <w:szCs w:val="20"/>
                <w:u w:val="none"/>
                <w:lang w:val="en-US" w:eastAsia="zh-CN" w:bidi="ar"/>
              </w:rPr>
              <w:t>40</w:t>
            </w:r>
          </w:p>
        </w:tc>
        <w:tc>
          <w:tcPr>
            <w:tcW w:w="809" w:type="dxa"/>
            <w:vAlign w:val="center"/>
          </w:tcPr>
          <w:p>
            <w:pPr>
              <w:jc w:val="center"/>
              <w:rPr>
                <w:rFonts w:ascii="仿宋_GB2312" w:hAnsi="宋体" w:eastAsia="仿宋_GB2312" w:cs="宋体"/>
                <w:kern w:val="0"/>
                <w:lang w:eastAsia="zh-CN"/>
              </w:rPr>
            </w:pPr>
          </w:p>
        </w:tc>
        <w:tc>
          <w:tcPr>
            <w:tcW w:w="849" w:type="dxa"/>
            <w:vAlign w:val="center"/>
          </w:tcPr>
          <w:p>
            <w:pPr>
              <w:jc w:val="center"/>
              <w:rPr>
                <w:rFonts w:hint="default" w:ascii="仿宋_GB2312" w:hAnsi="宋体" w:eastAsia="仿宋_GB2312" w:cs="宋体"/>
                <w:kern w:val="0"/>
                <w:lang w:val="en-US" w:eastAsia="zh-CN"/>
              </w:rPr>
            </w:pPr>
          </w:p>
        </w:tc>
        <w:tc>
          <w:tcPr>
            <w:tcW w:w="1383" w:type="dxa"/>
            <w:vAlign w:val="center"/>
          </w:tcPr>
          <w:p>
            <w:pPr>
              <w:jc w:val="center"/>
              <w:rPr>
                <w:rFonts w:hint="default" w:ascii="仿宋_GB2312" w:hAnsi="宋体" w:eastAsia="仿宋_GB2312" w:cs="宋体"/>
                <w:kern w:val="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pPr>
              <w:jc w:val="center"/>
              <w:rPr>
                <w:rFonts w:ascii="仿宋_GB2312" w:hAnsi="宋体" w:eastAsia="仿宋_GB2312" w:cs="宋体"/>
                <w:kern w:val="0"/>
                <w:lang w:eastAsia="zh-CN"/>
              </w:rPr>
            </w:pPr>
          </w:p>
        </w:tc>
        <w:tc>
          <w:tcPr>
            <w:tcW w:w="849" w:type="dxa"/>
            <w:vAlign w:val="center"/>
          </w:tcPr>
          <w:p>
            <w:pPr>
              <w:jc w:val="center"/>
              <w:rPr>
                <w:rFonts w:ascii="仿宋_GB2312" w:hAnsi="宋体" w:eastAsia="仿宋_GB2312" w:cs="宋体"/>
                <w:kern w:val="0"/>
                <w:lang w:eastAsia="zh-CN"/>
              </w:rPr>
            </w:pPr>
          </w:p>
        </w:tc>
        <w:tc>
          <w:tcPr>
            <w:tcW w:w="1383" w:type="dxa"/>
            <w:vAlign w:val="center"/>
          </w:tcPr>
          <w:p>
            <w:pPr>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99" w:type="dxa"/>
            <w:vAlign w:val="center"/>
          </w:tcPr>
          <w:p>
            <w:pPr>
              <w:keepNext w:val="0"/>
              <w:keepLines w:val="0"/>
              <w:widowControl/>
              <w:suppressLineNumbers w:val="0"/>
              <w:jc w:val="center"/>
              <w:textAlignment w:val="center"/>
              <w:rPr>
                <w:rFonts w:ascii="仿宋_GB2312" w:hAnsi="宋体" w:eastAsia="仿宋_GB2312" w:cs="宋体"/>
                <w:kern w:val="0"/>
                <w:lang w:eastAsia="zh-CN"/>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9" w:type="dxa"/>
            <w:vAlign w:val="center"/>
          </w:tcPr>
          <w:p>
            <w:pPr>
              <w:jc w:val="center"/>
              <w:rPr>
                <w:rFonts w:ascii="仿宋_GB2312" w:hAnsi="宋体" w:eastAsia="仿宋_GB2312" w:cs="宋体"/>
                <w:kern w:val="0"/>
                <w:lang w:eastAsia="zh-CN"/>
              </w:rPr>
            </w:pPr>
          </w:p>
        </w:tc>
        <w:tc>
          <w:tcPr>
            <w:tcW w:w="849" w:type="dxa"/>
            <w:vAlign w:val="center"/>
          </w:tcPr>
          <w:p>
            <w:pPr>
              <w:jc w:val="center"/>
              <w:rPr>
                <w:rFonts w:ascii="仿宋_GB2312" w:hAnsi="宋体" w:eastAsia="仿宋_GB2312" w:cs="宋体"/>
                <w:kern w:val="0"/>
                <w:lang w:eastAsia="zh-CN"/>
              </w:rPr>
            </w:pPr>
          </w:p>
        </w:tc>
        <w:tc>
          <w:tcPr>
            <w:tcW w:w="1383" w:type="dxa"/>
            <w:vAlign w:val="center"/>
          </w:tcPr>
          <w:p>
            <w:pPr>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微软雅黑" w:hAnsi="微软雅黑" w:eastAsia="微软雅黑" w:cs="微软雅黑"/>
                <w:i w:val="0"/>
                <w:iCs w:val="0"/>
                <w:snapToGrid w:val="0"/>
                <w:color w:val="000000"/>
                <w:kern w:val="0"/>
                <w:sz w:val="20"/>
                <w:szCs w:val="20"/>
                <w:u w:val="none"/>
                <w:lang w:val="en-US" w:eastAsia="zh-CN" w:bidi="ar"/>
              </w:rPr>
              <w:t>50</w:t>
            </w:r>
          </w:p>
        </w:tc>
        <w:tc>
          <w:tcPr>
            <w:tcW w:w="1099" w:type="dxa"/>
            <w:vAlign w:val="center"/>
          </w:tcPr>
          <w:p>
            <w:pPr>
              <w:keepNext w:val="0"/>
              <w:keepLines w:val="0"/>
              <w:widowControl/>
              <w:suppressLineNumbers w:val="0"/>
              <w:jc w:val="center"/>
              <w:textAlignment w:val="center"/>
              <w:rPr>
                <w:rFonts w:hint="eastAsia" w:ascii="仿宋_GB2312" w:hAnsi="宋体" w:eastAsia="仿宋_GB2312" w:cs="宋体"/>
                <w:kern w:val="0"/>
                <w:lang w:val="en-US" w:eastAsia="zh-CN"/>
              </w:rPr>
            </w:pPr>
            <w:r>
              <w:rPr>
                <w:rFonts w:hint="eastAsia" w:ascii="微软雅黑" w:hAnsi="微软雅黑" w:eastAsia="微软雅黑" w:cs="微软雅黑"/>
                <w:i w:val="0"/>
                <w:iCs w:val="0"/>
                <w:snapToGrid w:val="0"/>
                <w:color w:val="000000"/>
                <w:kern w:val="0"/>
                <w:sz w:val="20"/>
                <w:szCs w:val="20"/>
                <w:u w:val="none"/>
                <w:lang w:val="en-US" w:eastAsia="zh-CN" w:bidi="ar"/>
              </w:rPr>
              <w:t>50</w:t>
            </w:r>
          </w:p>
        </w:tc>
        <w:tc>
          <w:tcPr>
            <w:tcW w:w="1099" w:type="dxa"/>
            <w:vAlign w:val="center"/>
          </w:tcPr>
          <w:p>
            <w:pPr>
              <w:keepNext w:val="0"/>
              <w:keepLines w:val="0"/>
              <w:widowControl/>
              <w:suppressLineNumbers w:val="0"/>
              <w:jc w:val="center"/>
              <w:textAlignment w:val="center"/>
              <w:rPr>
                <w:rFonts w:hint="default" w:ascii="仿宋_GB2312" w:hAnsi="宋体" w:eastAsia="仿宋_GB2312" w:cs="宋体"/>
                <w:kern w:val="0"/>
                <w:lang w:val="en-US" w:eastAsia="zh-CN"/>
              </w:rPr>
            </w:pPr>
            <w:r>
              <w:rPr>
                <w:rFonts w:hint="eastAsia" w:ascii="微软雅黑" w:hAnsi="微软雅黑" w:eastAsia="微软雅黑" w:cs="微软雅黑"/>
                <w:i w:val="0"/>
                <w:iCs w:val="0"/>
                <w:snapToGrid w:val="0"/>
                <w:color w:val="000000"/>
                <w:kern w:val="0"/>
                <w:sz w:val="20"/>
                <w:szCs w:val="20"/>
                <w:u w:val="none"/>
                <w:lang w:val="en-US" w:eastAsia="zh-CN" w:bidi="ar"/>
              </w:rPr>
              <w:t>40</w:t>
            </w:r>
          </w:p>
        </w:tc>
        <w:tc>
          <w:tcPr>
            <w:tcW w:w="809" w:type="dxa"/>
            <w:vAlign w:val="center"/>
          </w:tcPr>
          <w:p>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49" w:type="dxa"/>
            <w:vAlign w:val="center"/>
          </w:tcPr>
          <w:p>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80.00%</w:t>
            </w:r>
          </w:p>
        </w:tc>
        <w:tc>
          <w:tcPr>
            <w:tcW w:w="1383" w:type="dxa"/>
            <w:vAlign w:val="center"/>
          </w:tcPr>
          <w:p>
            <w:pPr>
              <w:keepNext w:val="0"/>
              <w:keepLines w:val="0"/>
              <w:widowControl/>
              <w:suppressLineNumbers w:val="0"/>
              <w:jc w:val="center"/>
              <w:textAlignment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编制完成年度耕地进出平衡总体方案</w:t>
            </w:r>
          </w:p>
        </w:tc>
        <w:tc>
          <w:tcPr>
            <w:tcW w:w="4140" w:type="dxa"/>
            <w:gridSpan w:val="4"/>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编制完成年度耕地进出平衡总体方案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single" w:color="000000"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single" w:color="000000"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tcBorders>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完成数量</w:t>
            </w:r>
          </w:p>
        </w:tc>
        <w:tc>
          <w:tcPr>
            <w:tcW w:w="1099" w:type="dxa"/>
            <w:tcBorders>
              <w:bottom w:val="single" w:color="000000" w:sz="4" w:space="0"/>
            </w:tcBorders>
            <w:shd w:val="clear" w:color="auto" w:fill="auto"/>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转出耕地10.49公顷</w:t>
            </w:r>
          </w:p>
        </w:tc>
        <w:tc>
          <w:tcPr>
            <w:tcW w:w="1099" w:type="dxa"/>
            <w:tcBorders>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转出耕地10.49公顷</w:t>
            </w:r>
          </w:p>
        </w:tc>
        <w:tc>
          <w:tcPr>
            <w:tcW w:w="809" w:type="dxa"/>
            <w:tcBorders>
              <w:bottom w:val="single" w:color="000000" w:sz="4" w:space="0"/>
            </w:tcBorders>
            <w:shd w:val="clear" w:color="auto" w:fill="auto"/>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tcBorders>
              <w:bottom w:val="single" w:color="000000" w:sz="4" w:space="0"/>
            </w:tcBorders>
            <w:shd w:val="clear" w:color="auto" w:fill="auto"/>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single" w:color="000000" w:sz="4" w:space="0"/>
              <w:bottom w:val="single" w:color="000000" w:sz="4" w:space="0"/>
            </w:tcBorders>
            <w:vAlign w:val="center"/>
          </w:tcPr>
          <w:p>
            <w:pPr>
              <w:spacing w:line="240" w:lineRule="auto"/>
              <w:ind w:firstLine="420"/>
              <w:jc w:val="center"/>
              <w:rPr>
                <w:rFonts w:ascii="仿宋_GB2312" w:hAnsi="宋体" w:eastAsia="仿宋_GB2312" w:cs="宋体"/>
                <w:kern w:val="0"/>
              </w:rPr>
            </w:pPr>
          </w:p>
        </w:tc>
        <w:tc>
          <w:tcPr>
            <w:tcW w:w="1218" w:type="dxa"/>
            <w:tcBorders>
              <w:top w:val="single" w:color="000000" w:sz="4" w:space="0"/>
              <w:bottom w:val="single" w:color="000000"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完成的质量情况</w:t>
            </w:r>
          </w:p>
        </w:tc>
        <w:tc>
          <w:tcPr>
            <w:tcW w:w="1099" w:type="dxa"/>
            <w:tcBorders>
              <w:top w:val="single" w:color="000000" w:sz="4" w:space="0"/>
              <w:bottom w:val="single" w:color="000000" w:sz="4" w:space="0"/>
            </w:tcBorders>
            <w:shd w:val="clear" w:color="auto" w:fill="auto"/>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能否通过审查</w:t>
            </w:r>
          </w:p>
        </w:tc>
        <w:tc>
          <w:tcPr>
            <w:tcW w:w="109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通过审查</w:t>
            </w:r>
          </w:p>
        </w:tc>
        <w:tc>
          <w:tcPr>
            <w:tcW w:w="80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single" w:color="000000" w:sz="4" w:space="0"/>
              <w:bottom w:val="single" w:color="000000" w:sz="4" w:space="0"/>
            </w:tcBorders>
            <w:vAlign w:val="center"/>
          </w:tcPr>
          <w:p>
            <w:pPr>
              <w:spacing w:line="240" w:lineRule="auto"/>
              <w:ind w:firstLine="420"/>
              <w:jc w:val="center"/>
              <w:rPr>
                <w:rFonts w:ascii="仿宋_GB2312" w:hAnsi="宋体" w:eastAsia="仿宋_GB2312" w:cs="宋体"/>
                <w:kern w:val="0"/>
              </w:rPr>
            </w:pPr>
          </w:p>
        </w:tc>
        <w:tc>
          <w:tcPr>
            <w:tcW w:w="1218" w:type="dxa"/>
            <w:tcBorders>
              <w:top w:val="single" w:color="000000" w:sz="4" w:space="0"/>
              <w:bottom w:val="single" w:color="000000"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完成时间</w:t>
            </w:r>
          </w:p>
        </w:tc>
        <w:tc>
          <w:tcPr>
            <w:tcW w:w="109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2023年全年</w:t>
            </w:r>
          </w:p>
        </w:tc>
        <w:tc>
          <w:tcPr>
            <w:tcW w:w="109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2023年全年</w:t>
            </w:r>
          </w:p>
        </w:tc>
        <w:tc>
          <w:tcPr>
            <w:tcW w:w="80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tcBorders>
              <w:top w:val="single" w:color="000000" w:sz="4" w:space="0"/>
              <w:bottom w:val="single" w:color="000000" w:sz="4" w:space="0"/>
            </w:tcBorders>
            <w:shd w:val="clear" w:color="auto" w:fill="auto"/>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single" w:color="000000" w:sz="4" w:space="0"/>
              <w:bottom w:val="single" w:color="000000"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000000" w:sz="4" w:space="0"/>
              <w:bottom w:val="single" w:color="000000"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促进经济发展</w:t>
            </w:r>
          </w:p>
        </w:tc>
        <w:tc>
          <w:tcPr>
            <w:tcW w:w="109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促进经济发展</w:t>
            </w:r>
          </w:p>
        </w:tc>
        <w:tc>
          <w:tcPr>
            <w:tcW w:w="109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有所提升</w:t>
            </w:r>
          </w:p>
        </w:tc>
        <w:tc>
          <w:tcPr>
            <w:tcW w:w="809" w:type="dxa"/>
            <w:tcBorders>
              <w:top w:val="single" w:color="000000" w:sz="4" w:space="0"/>
              <w:bottom w:val="single" w:color="000000" w:sz="4" w:space="0"/>
            </w:tcBorders>
            <w:shd w:val="clear" w:color="auto" w:fill="auto"/>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single" w:color="000000" w:sz="4" w:space="0"/>
              <w:bottom w:val="single" w:color="000000" w:sz="4" w:space="0"/>
            </w:tcBorders>
            <w:vAlign w:val="center"/>
          </w:tcPr>
          <w:p>
            <w:pPr>
              <w:spacing w:line="240" w:lineRule="auto"/>
              <w:ind w:firstLine="420"/>
              <w:jc w:val="center"/>
              <w:rPr>
                <w:rFonts w:ascii="仿宋_GB2312" w:hAnsi="宋体" w:eastAsia="仿宋_GB2312" w:cs="宋体"/>
                <w:kern w:val="0"/>
              </w:rPr>
            </w:pPr>
          </w:p>
        </w:tc>
        <w:tc>
          <w:tcPr>
            <w:tcW w:w="1218" w:type="dxa"/>
            <w:tcBorders>
              <w:top w:val="single" w:color="000000" w:sz="4" w:space="0"/>
              <w:bottom w:val="single" w:color="000000"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促进社会和谐发展</w:t>
            </w:r>
          </w:p>
        </w:tc>
        <w:tc>
          <w:tcPr>
            <w:tcW w:w="1099" w:type="dxa"/>
            <w:tcBorders>
              <w:top w:val="single" w:color="000000" w:sz="4" w:space="0"/>
              <w:bottom w:val="single" w:color="000000" w:sz="4" w:space="0"/>
            </w:tcBorders>
            <w:shd w:val="clear" w:color="auto" w:fill="auto"/>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粮食安全保障</w:t>
            </w:r>
          </w:p>
        </w:tc>
        <w:tc>
          <w:tcPr>
            <w:tcW w:w="109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有保障</w:t>
            </w:r>
          </w:p>
        </w:tc>
        <w:tc>
          <w:tcPr>
            <w:tcW w:w="809" w:type="dxa"/>
            <w:tcBorders>
              <w:top w:val="single" w:color="000000" w:sz="4" w:space="0"/>
              <w:bottom w:val="single" w:color="000000" w:sz="4" w:space="0"/>
            </w:tcBorders>
            <w:shd w:val="clear" w:color="auto" w:fill="auto"/>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single" w:color="000000" w:sz="4" w:space="0"/>
              <w:bottom w:val="single" w:color="000000" w:sz="4" w:space="0"/>
            </w:tcBorders>
            <w:vAlign w:val="center"/>
          </w:tcPr>
          <w:p>
            <w:pPr>
              <w:spacing w:line="240" w:lineRule="auto"/>
              <w:ind w:firstLine="420"/>
              <w:jc w:val="center"/>
              <w:rPr>
                <w:rFonts w:ascii="仿宋_GB2312" w:hAnsi="宋体" w:eastAsia="仿宋_GB2312" w:cs="宋体"/>
                <w:kern w:val="0"/>
              </w:rPr>
            </w:pPr>
          </w:p>
        </w:tc>
        <w:tc>
          <w:tcPr>
            <w:tcW w:w="1218" w:type="dxa"/>
            <w:tcBorders>
              <w:top w:val="single" w:color="000000" w:sz="4" w:space="0"/>
              <w:bottom w:val="single" w:color="000000"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生态环境改善状况</w:t>
            </w:r>
          </w:p>
        </w:tc>
        <w:tc>
          <w:tcPr>
            <w:tcW w:w="109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有所改善</w:t>
            </w:r>
          </w:p>
        </w:tc>
        <w:tc>
          <w:tcPr>
            <w:tcW w:w="109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有所改善</w:t>
            </w:r>
          </w:p>
        </w:tc>
        <w:tc>
          <w:tcPr>
            <w:tcW w:w="80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383" w:type="dxa"/>
            <w:vAlign w:val="center"/>
          </w:tcPr>
          <w:p>
            <w:pPr>
              <w:keepNext w:val="0"/>
              <w:keepLines w:val="0"/>
              <w:widowControl/>
              <w:suppressLineNumbers w:val="0"/>
              <w:jc w:val="left"/>
              <w:textAlignment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single" w:color="000000" w:sz="4" w:space="0"/>
              <w:bottom w:val="single" w:color="000000" w:sz="4" w:space="0"/>
            </w:tcBorders>
            <w:vAlign w:val="center"/>
          </w:tcPr>
          <w:p>
            <w:pPr>
              <w:spacing w:line="240" w:lineRule="auto"/>
              <w:ind w:firstLine="420"/>
              <w:jc w:val="center"/>
              <w:rPr>
                <w:rFonts w:ascii="仿宋_GB2312" w:hAnsi="宋体" w:eastAsia="仿宋_GB2312" w:cs="宋体"/>
                <w:kern w:val="0"/>
              </w:rPr>
            </w:pPr>
          </w:p>
        </w:tc>
        <w:tc>
          <w:tcPr>
            <w:tcW w:w="1218" w:type="dxa"/>
            <w:tcBorders>
              <w:top w:val="single" w:color="000000" w:sz="4" w:space="0"/>
              <w:bottom w:val="single" w:color="000000"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可持续发展</w:t>
            </w:r>
          </w:p>
        </w:tc>
        <w:tc>
          <w:tcPr>
            <w:tcW w:w="109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提高各级耕地保护意识</w:t>
            </w:r>
          </w:p>
        </w:tc>
        <w:tc>
          <w:tcPr>
            <w:tcW w:w="109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持续</w:t>
            </w:r>
          </w:p>
        </w:tc>
        <w:tc>
          <w:tcPr>
            <w:tcW w:w="809" w:type="dxa"/>
            <w:tcBorders>
              <w:top w:val="single" w:color="000000" w:sz="4" w:space="0"/>
              <w:bottom w:val="single" w:color="000000" w:sz="4" w:space="0"/>
            </w:tcBorders>
            <w:shd w:val="clear" w:color="auto" w:fill="auto"/>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5.00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top w:val="single" w:color="000000" w:sz="4" w:space="0"/>
              <w:bottom w:val="single" w:color="000000"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000000" w:sz="4" w:space="0"/>
              <w:bottom w:val="single" w:color="000000"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受益对象满意度</w:t>
            </w:r>
          </w:p>
        </w:tc>
        <w:tc>
          <w:tcPr>
            <w:tcW w:w="109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≥95%</w:t>
            </w:r>
          </w:p>
        </w:tc>
        <w:tc>
          <w:tcPr>
            <w:tcW w:w="1099" w:type="dxa"/>
            <w:tcBorders>
              <w:top w:val="single" w:color="000000" w:sz="4" w:space="0"/>
              <w:bottom w:val="single" w:color="000000" w:sz="4" w:space="0"/>
            </w:tcBorders>
            <w:shd w:val="clear" w:color="auto" w:fill="auto"/>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w:t>
            </w:r>
          </w:p>
        </w:tc>
        <w:tc>
          <w:tcPr>
            <w:tcW w:w="809" w:type="dxa"/>
            <w:tcBorders>
              <w:top w:val="single" w:color="000000" w:sz="4" w:space="0"/>
              <w:bottom w:val="single" w:color="000000" w:sz="4" w:space="0"/>
            </w:tcBorders>
            <w:shd w:val="clear" w:color="auto" w:fill="auto"/>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tcBorders>
              <w:top w:val="single" w:color="000000" w:sz="4" w:space="0"/>
              <w:bottom w:val="single" w:color="000000" w:sz="4" w:space="0"/>
            </w:tcBorders>
            <w:shd w:val="clear" w:color="auto" w:fill="auto"/>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383" w:type="dxa"/>
            <w:vAlign w:val="center"/>
          </w:tcPr>
          <w:p>
            <w:pPr>
              <w:keepNext w:val="0"/>
              <w:keepLines w:val="0"/>
              <w:widowControl/>
              <w:suppressLineNumbers w:val="0"/>
              <w:jc w:val="left"/>
              <w:textAlignment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single" w:color="000000" w:sz="4" w:space="0"/>
              <w:bottom w:val="single" w:color="000000" w:sz="4" w:space="0"/>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000000" w:sz="4" w:space="0"/>
              <w:bottom w:val="single" w:color="000000"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将成本控制在预算范围内</w:t>
            </w:r>
          </w:p>
        </w:tc>
        <w:tc>
          <w:tcPr>
            <w:tcW w:w="109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将成本控制在预算范围内</w:t>
            </w:r>
          </w:p>
        </w:tc>
        <w:tc>
          <w:tcPr>
            <w:tcW w:w="109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将成本控制在预算范围内</w:t>
            </w:r>
          </w:p>
        </w:tc>
        <w:tc>
          <w:tcPr>
            <w:tcW w:w="809" w:type="dxa"/>
            <w:tcBorders>
              <w:top w:val="single" w:color="000000" w:sz="4" w:space="0"/>
              <w:bottom w:val="single" w:color="000000" w:sz="4" w:space="0"/>
            </w:tcBorders>
            <w:shd w:val="clear" w:color="auto" w:fill="auto"/>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tcBorders>
              <w:top w:val="single" w:color="000000" w:sz="4" w:space="0"/>
              <w:bottom w:val="single" w:color="000000" w:sz="4" w:space="0"/>
            </w:tcBorders>
            <w:shd w:val="clear" w:color="auto" w:fill="auto"/>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single" w:color="000000" w:sz="4" w:space="0"/>
              <w:bottom w:val="single" w:color="000000" w:sz="4" w:space="0"/>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single" w:color="000000" w:sz="4" w:space="0"/>
              <w:bottom w:val="single" w:color="000000"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对社会发展可能造成的负面影响</w:t>
            </w:r>
          </w:p>
        </w:tc>
        <w:tc>
          <w:tcPr>
            <w:tcW w:w="109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w:t>
            </w:r>
          </w:p>
        </w:tc>
        <w:tc>
          <w:tcPr>
            <w:tcW w:w="109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w:t>
            </w:r>
          </w:p>
        </w:tc>
        <w:tc>
          <w:tcPr>
            <w:tcW w:w="80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w:t>
            </w:r>
          </w:p>
        </w:tc>
        <w:tc>
          <w:tcPr>
            <w:tcW w:w="849" w:type="dxa"/>
            <w:tcBorders>
              <w:top w:val="single" w:color="000000" w:sz="4" w:space="0"/>
              <w:bottom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5.00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single" w:color="000000" w:sz="4" w:space="0"/>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single" w:color="000000"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tcBorders>
              <w:top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对自然生态环境造成的负面影响</w:t>
            </w:r>
          </w:p>
        </w:tc>
        <w:tc>
          <w:tcPr>
            <w:tcW w:w="1099" w:type="dxa"/>
            <w:tcBorders>
              <w:top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w:t>
            </w:r>
          </w:p>
        </w:tc>
        <w:tc>
          <w:tcPr>
            <w:tcW w:w="1099" w:type="dxa"/>
            <w:tcBorders>
              <w:top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无</w:t>
            </w:r>
          </w:p>
        </w:tc>
        <w:tc>
          <w:tcPr>
            <w:tcW w:w="809" w:type="dxa"/>
            <w:tcBorders>
              <w:top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w:t>
            </w:r>
          </w:p>
        </w:tc>
        <w:tc>
          <w:tcPr>
            <w:tcW w:w="849" w:type="dxa"/>
            <w:tcBorders>
              <w:top w:val="single" w:color="000000" w:sz="4" w:space="0"/>
            </w:tcBorders>
            <w:shd w:val="clear" w:color="auto" w:fill="auto"/>
            <w:vAlign w:val="center"/>
          </w:tcPr>
          <w:p>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zh-CN"/>
              </w:rPr>
              <w:t>5.00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tbl>
      <w:tblPr>
        <w:tblStyle w:val="5"/>
        <w:tblW w:w="9560" w:type="dxa"/>
        <w:tblInd w:w="-2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79"/>
        <w:gridCol w:w="426"/>
        <w:gridCol w:w="1065"/>
        <w:gridCol w:w="1000"/>
        <w:gridCol w:w="1810"/>
        <w:gridCol w:w="1530"/>
        <w:gridCol w:w="830"/>
        <w:gridCol w:w="960"/>
        <w:gridCol w:w="1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5" w:hRule="atLeast"/>
        </w:trPr>
        <w:tc>
          <w:tcPr>
            <w:tcW w:w="679" w:type="dxa"/>
            <w:vMerge w:val="restart"/>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项目支出名称</w:t>
            </w:r>
          </w:p>
        </w:tc>
        <w:tc>
          <w:tcPr>
            <w:tcW w:w="8881" w:type="dxa"/>
            <w:gridSpan w:val="8"/>
            <w:vMerge w:val="restart"/>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国土空间总体规划实施评估专题研究编制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79" w:type="dxa"/>
            <w:vMerge w:val="continue"/>
            <w:tcBorders>
              <w:tl2br w:val="nil"/>
              <w:tr2bl w:val="nil"/>
            </w:tcBorders>
            <w:shd w:val="clear" w:color="auto" w:fill="auto"/>
            <w:vAlign w:val="center"/>
          </w:tcPr>
          <w:p>
            <w:pPr>
              <w:jc w:val="center"/>
              <w:rPr>
                <w:rFonts w:hint="eastAsia" w:ascii="仿宋_GB2312" w:hAnsi="宋体" w:eastAsia="仿宋_GB2312" w:cs="宋体"/>
                <w:snapToGrid w:val="0"/>
                <w:color w:val="000000"/>
                <w:kern w:val="0"/>
                <w:sz w:val="21"/>
                <w:szCs w:val="21"/>
                <w:lang w:val="en-US" w:eastAsia="zh-CN" w:bidi="ar-SA"/>
              </w:rPr>
            </w:pPr>
          </w:p>
        </w:tc>
        <w:tc>
          <w:tcPr>
            <w:tcW w:w="8881" w:type="dxa"/>
            <w:gridSpan w:val="8"/>
            <w:vMerge w:val="continue"/>
            <w:tcBorders>
              <w:tl2br w:val="nil"/>
              <w:tr2bl w:val="nil"/>
            </w:tcBorders>
            <w:shd w:val="clear" w:color="auto" w:fill="auto"/>
            <w:vAlign w:val="center"/>
          </w:tcPr>
          <w:p>
            <w:pPr>
              <w:jc w:val="center"/>
              <w:rPr>
                <w:rFonts w:hint="eastAsia" w:ascii="仿宋_GB2312" w:hAnsi="宋体" w:eastAsia="仿宋_GB2312" w:cs="宋体"/>
                <w:snapToGrid w:val="0"/>
                <w:color w:val="0000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4" w:hRule="atLeast"/>
        </w:trPr>
        <w:tc>
          <w:tcPr>
            <w:tcW w:w="679"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主管部门</w:t>
            </w:r>
          </w:p>
        </w:tc>
        <w:tc>
          <w:tcPr>
            <w:tcW w:w="4301" w:type="dxa"/>
            <w:gridSpan w:val="4"/>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汨罗市自然资源局</w:t>
            </w:r>
          </w:p>
        </w:tc>
        <w:tc>
          <w:tcPr>
            <w:tcW w:w="153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实施单位</w:t>
            </w:r>
          </w:p>
        </w:tc>
        <w:tc>
          <w:tcPr>
            <w:tcW w:w="3050" w:type="dxa"/>
            <w:gridSpan w:val="3"/>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汨罗市自然资源局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679" w:type="dxa"/>
            <w:vMerge w:val="restart"/>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项目资金(万元)</w:t>
            </w:r>
          </w:p>
        </w:tc>
        <w:tc>
          <w:tcPr>
            <w:tcW w:w="1491" w:type="dxa"/>
            <w:gridSpan w:val="2"/>
            <w:vMerge w:val="restart"/>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资金来源</w:t>
            </w:r>
          </w:p>
        </w:tc>
        <w:tc>
          <w:tcPr>
            <w:tcW w:w="1000" w:type="dxa"/>
            <w:vMerge w:val="restart"/>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年初预算数</w:t>
            </w:r>
          </w:p>
        </w:tc>
        <w:tc>
          <w:tcPr>
            <w:tcW w:w="1810" w:type="dxa"/>
            <w:vMerge w:val="restart"/>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全年预算数</w:t>
            </w:r>
          </w:p>
        </w:tc>
        <w:tc>
          <w:tcPr>
            <w:tcW w:w="1530" w:type="dxa"/>
            <w:vMerge w:val="restart"/>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全年执行数</w:t>
            </w:r>
          </w:p>
        </w:tc>
        <w:tc>
          <w:tcPr>
            <w:tcW w:w="830" w:type="dxa"/>
            <w:vMerge w:val="restart"/>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分值</w:t>
            </w:r>
          </w:p>
        </w:tc>
        <w:tc>
          <w:tcPr>
            <w:tcW w:w="960" w:type="dxa"/>
            <w:vMerge w:val="restart"/>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执行率</w:t>
            </w:r>
          </w:p>
        </w:tc>
        <w:tc>
          <w:tcPr>
            <w:tcW w:w="1260" w:type="dxa"/>
            <w:vMerge w:val="restart"/>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679" w:type="dxa"/>
            <w:vMerge w:val="continue"/>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491" w:type="dxa"/>
            <w:gridSpan w:val="2"/>
            <w:vMerge w:val="continue"/>
            <w:tcBorders>
              <w:tl2br w:val="nil"/>
              <w:tr2bl w:val="nil"/>
            </w:tcBorders>
            <w:shd w:val="clear" w:color="auto" w:fill="auto"/>
            <w:vAlign w:val="center"/>
          </w:tcPr>
          <w:p>
            <w:pPr>
              <w:jc w:val="center"/>
              <w:rPr>
                <w:rFonts w:hint="eastAsia" w:ascii="仿宋_GB2312" w:hAnsi="宋体" w:eastAsia="仿宋_GB2312" w:cs="宋体"/>
                <w:snapToGrid w:val="0"/>
                <w:color w:val="000000"/>
                <w:kern w:val="0"/>
                <w:sz w:val="21"/>
                <w:szCs w:val="21"/>
                <w:lang w:val="en-US" w:eastAsia="zh-CN" w:bidi="ar-SA"/>
              </w:rPr>
            </w:pPr>
          </w:p>
        </w:tc>
        <w:tc>
          <w:tcPr>
            <w:tcW w:w="1000" w:type="dxa"/>
            <w:vMerge w:val="continue"/>
            <w:tcBorders>
              <w:tl2br w:val="nil"/>
              <w:tr2bl w:val="nil"/>
            </w:tcBorders>
            <w:shd w:val="clear" w:color="auto" w:fill="auto"/>
            <w:vAlign w:val="center"/>
          </w:tcPr>
          <w:p>
            <w:pPr>
              <w:jc w:val="center"/>
              <w:rPr>
                <w:rFonts w:hint="eastAsia" w:ascii="仿宋_GB2312" w:hAnsi="宋体" w:eastAsia="仿宋_GB2312" w:cs="宋体"/>
                <w:snapToGrid w:val="0"/>
                <w:color w:val="000000"/>
                <w:kern w:val="0"/>
                <w:sz w:val="21"/>
                <w:szCs w:val="21"/>
                <w:lang w:val="en-US" w:eastAsia="zh-CN" w:bidi="ar-SA"/>
              </w:rPr>
            </w:pPr>
          </w:p>
        </w:tc>
        <w:tc>
          <w:tcPr>
            <w:tcW w:w="1810" w:type="dxa"/>
            <w:vMerge w:val="continue"/>
            <w:tcBorders>
              <w:tl2br w:val="nil"/>
              <w:tr2bl w:val="nil"/>
            </w:tcBorders>
            <w:shd w:val="clear" w:color="auto" w:fill="auto"/>
            <w:vAlign w:val="center"/>
          </w:tcPr>
          <w:p>
            <w:pPr>
              <w:jc w:val="center"/>
              <w:rPr>
                <w:rFonts w:hint="eastAsia" w:ascii="仿宋_GB2312" w:hAnsi="宋体" w:eastAsia="仿宋_GB2312" w:cs="宋体"/>
                <w:snapToGrid w:val="0"/>
                <w:color w:val="000000"/>
                <w:kern w:val="0"/>
                <w:sz w:val="21"/>
                <w:szCs w:val="21"/>
                <w:lang w:val="en-US" w:eastAsia="zh-CN" w:bidi="ar-SA"/>
              </w:rPr>
            </w:pPr>
          </w:p>
        </w:tc>
        <w:tc>
          <w:tcPr>
            <w:tcW w:w="1530" w:type="dxa"/>
            <w:vMerge w:val="continue"/>
            <w:tcBorders>
              <w:tl2br w:val="nil"/>
              <w:tr2bl w:val="nil"/>
            </w:tcBorders>
            <w:shd w:val="clear" w:color="auto" w:fill="auto"/>
            <w:vAlign w:val="center"/>
          </w:tcPr>
          <w:p>
            <w:pPr>
              <w:jc w:val="center"/>
              <w:rPr>
                <w:rFonts w:hint="eastAsia" w:ascii="仿宋_GB2312" w:hAnsi="宋体" w:eastAsia="仿宋_GB2312" w:cs="宋体"/>
                <w:snapToGrid w:val="0"/>
                <w:color w:val="000000"/>
                <w:kern w:val="0"/>
                <w:sz w:val="21"/>
                <w:szCs w:val="21"/>
                <w:lang w:val="en-US" w:eastAsia="zh-CN" w:bidi="ar-SA"/>
              </w:rPr>
            </w:pPr>
          </w:p>
        </w:tc>
        <w:tc>
          <w:tcPr>
            <w:tcW w:w="830" w:type="dxa"/>
            <w:vMerge w:val="continue"/>
            <w:tcBorders>
              <w:tl2br w:val="nil"/>
              <w:tr2bl w:val="nil"/>
            </w:tcBorders>
            <w:shd w:val="clear" w:color="auto" w:fill="auto"/>
            <w:vAlign w:val="center"/>
          </w:tcPr>
          <w:p>
            <w:pPr>
              <w:jc w:val="center"/>
              <w:rPr>
                <w:rFonts w:hint="eastAsia" w:ascii="仿宋_GB2312" w:hAnsi="宋体" w:eastAsia="仿宋_GB2312" w:cs="宋体"/>
                <w:snapToGrid w:val="0"/>
                <w:color w:val="000000"/>
                <w:kern w:val="0"/>
                <w:sz w:val="21"/>
                <w:szCs w:val="21"/>
                <w:lang w:val="en-US" w:eastAsia="zh-CN" w:bidi="ar-SA"/>
              </w:rPr>
            </w:pPr>
          </w:p>
        </w:tc>
        <w:tc>
          <w:tcPr>
            <w:tcW w:w="960" w:type="dxa"/>
            <w:vMerge w:val="continue"/>
            <w:tcBorders>
              <w:tl2br w:val="nil"/>
              <w:tr2bl w:val="nil"/>
            </w:tcBorders>
            <w:shd w:val="clear" w:color="auto" w:fill="auto"/>
            <w:vAlign w:val="center"/>
          </w:tcPr>
          <w:p>
            <w:pPr>
              <w:jc w:val="center"/>
              <w:rPr>
                <w:rFonts w:hint="eastAsia" w:ascii="仿宋_GB2312" w:hAnsi="宋体" w:eastAsia="仿宋_GB2312" w:cs="宋体"/>
                <w:snapToGrid w:val="0"/>
                <w:color w:val="000000"/>
                <w:kern w:val="0"/>
                <w:sz w:val="21"/>
                <w:szCs w:val="21"/>
                <w:lang w:val="en-US" w:eastAsia="zh-CN" w:bidi="ar-SA"/>
              </w:rPr>
            </w:pPr>
          </w:p>
        </w:tc>
        <w:tc>
          <w:tcPr>
            <w:tcW w:w="1260" w:type="dxa"/>
            <w:vMerge w:val="continue"/>
            <w:tcBorders>
              <w:tl2br w:val="nil"/>
              <w:tr2bl w:val="nil"/>
            </w:tcBorders>
            <w:shd w:val="clear" w:color="auto" w:fill="auto"/>
            <w:vAlign w:val="center"/>
          </w:tcPr>
          <w:p>
            <w:pPr>
              <w:jc w:val="center"/>
              <w:rPr>
                <w:rFonts w:hint="eastAsia" w:ascii="仿宋_GB2312" w:hAnsi="宋体" w:eastAsia="仿宋_GB2312" w:cs="宋体"/>
                <w:snapToGrid w:val="0"/>
                <w:color w:val="0000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2" w:hRule="atLeast"/>
        </w:trPr>
        <w:tc>
          <w:tcPr>
            <w:tcW w:w="679" w:type="dxa"/>
            <w:vMerge w:val="continue"/>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491" w:type="dxa"/>
            <w:gridSpan w:val="2"/>
            <w:vMerge w:val="continue"/>
            <w:tcBorders>
              <w:tl2br w:val="nil"/>
              <w:tr2bl w:val="nil"/>
            </w:tcBorders>
            <w:shd w:val="clear" w:color="auto" w:fill="auto"/>
            <w:vAlign w:val="center"/>
          </w:tcPr>
          <w:p>
            <w:pPr>
              <w:jc w:val="center"/>
              <w:rPr>
                <w:rFonts w:hint="eastAsia" w:ascii="仿宋_GB2312" w:hAnsi="宋体" w:eastAsia="仿宋_GB2312" w:cs="宋体"/>
                <w:snapToGrid w:val="0"/>
                <w:color w:val="000000"/>
                <w:kern w:val="0"/>
                <w:sz w:val="21"/>
                <w:szCs w:val="21"/>
                <w:lang w:val="en-US" w:eastAsia="zh-CN" w:bidi="ar-SA"/>
              </w:rPr>
            </w:pPr>
          </w:p>
        </w:tc>
        <w:tc>
          <w:tcPr>
            <w:tcW w:w="1000" w:type="dxa"/>
            <w:vMerge w:val="continue"/>
            <w:tcBorders>
              <w:tl2br w:val="nil"/>
              <w:tr2bl w:val="nil"/>
            </w:tcBorders>
            <w:shd w:val="clear" w:color="auto" w:fill="auto"/>
            <w:vAlign w:val="center"/>
          </w:tcPr>
          <w:p>
            <w:pPr>
              <w:jc w:val="center"/>
              <w:rPr>
                <w:rFonts w:hint="eastAsia" w:ascii="仿宋_GB2312" w:hAnsi="宋体" w:eastAsia="仿宋_GB2312" w:cs="宋体"/>
                <w:snapToGrid w:val="0"/>
                <w:color w:val="000000"/>
                <w:kern w:val="0"/>
                <w:sz w:val="21"/>
                <w:szCs w:val="21"/>
                <w:lang w:val="en-US" w:eastAsia="zh-CN" w:bidi="ar-SA"/>
              </w:rPr>
            </w:pPr>
          </w:p>
        </w:tc>
        <w:tc>
          <w:tcPr>
            <w:tcW w:w="1810" w:type="dxa"/>
            <w:vMerge w:val="continue"/>
            <w:tcBorders>
              <w:tl2br w:val="nil"/>
              <w:tr2bl w:val="nil"/>
            </w:tcBorders>
            <w:shd w:val="clear" w:color="auto" w:fill="auto"/>
            <w:vAlign w:val="center"/>
          </w:tcPr>
          <w:p>
            <w:pPr>
              <w:jc w:val="center"/>
              <w:rPr>
                <w:rFonts w:hint="eastAsia" w:ascii="仿宋_GB2312" w:hAnsi="宋体" w:eastAsia="仿宋_GB2312" w:cs="宋体"/>
                <w:snapToGrid w:val="0"/>
                <w:color w:val="000000"/>
                <w:kern w:val="0"/>
                <w:sz w:val="21"/>
                <w:szCs w:val="21"/>
                <w:lang w:val="en-US" w:eastAsia="zh-CN" w:bidi="ar-SA"/>
              </w:rPr>
            </w:pPr>
          </w:p>
        </w:tc>
        <w:tc>
          <w:tcPr>
            <w:tcW w:w="1530" w:type="dxa"/>
            <w:vMerge w:val="continue"/>
            <w:tcBorders>
              <w:tl2br w:val="nil"/>
              <w:tr2bl w:val="nil"/>
            </w:tcBorders>
            <w:shd w:val="clear" w:color="auto" w:fill="auto"/>
            <w:vAlign w:val="center"/>
          </w:tcPr>
          <w:p>
            <w:pPr>
              <w:jc w:val="center"/>
              <w:rPr>
                <w:rFonts w:hint="eastAsia" w:ascii="仿宋_GB2312" w:hAnsi="宋体" w:eastAsia="仿宋_GB2312" w:cs="宋体"/>
                <w:snapToGrid w:val="0"/>
                <w:color w:val="000000"/>
                <w:kern w:val="0"/>
                <w:sz w:val="21"/>
                <w:szCs w:val="21"/>
                <w:lang w:val="en-US" w:eastAsia="zh-CN" w:bidi="ar-SA"/>
              </w:rPr>
            </w:pPr>
          </w:p>
        </w:tc>
        <w:tc>
          <w:tcPr>
            <w:tcW w:w="830" w:type="dxa"/>
            <w:vMerge w:val="continue"/>
            <w:tcBorders>
              <w:tl2br w:val="nil"/>
              <w:tr2bl w:val="nil"/>
            </w:tcBorders>
            <w:shd w:val="clear" w:color="auto" w:fill="auto"/>
            <w:vAlign w:val="center"/>
          </w:tcPr>
          <w:p>
            <w:pPr>
              <w:jc w:val="center"/>
              <w:rPr>
                <w:rFonts w:hint="eastAsia" w:ascii="仿宋_GB2312" w:hAnsi="宋体" w:eastAsia="仿宋_GB2312" w:cs="宋体"/>
                <w:snapToGrid w:val="0"/>
                <w:color w:val="000000"/>
                <w:kern w:val="0"/>
                <w:sz w:val="21"/>
                <w:szCs w:val="21"/>
                <w:lang w:val="en-US" w:eastAsia="zh-CN" w:bidi="ar-SA"/>
              </w:rPr>
            </w:pPr>
          </w:p>
        </w:tc>
        <w:tc>
          <w:tcPr>
            <w:tcW w:w="960" w:type="dxa"/>
            <w:vMerge w:val="continue"/>
            <w:tcBorders>
              <w:tl2br w:val="nil"/>
              <w:tr2bl w:val="nil"/>
            </w:tcBorders>
            <w:shd w:val="clear" w:color="auto" w:fill="auto"/>
            <w:vAlign w:val="center"/>
          </w:tcPr>
          <w:p>
            <w:pPr>
              <w:jc w:val="center"/>
              <w:rPr>
                <w:rFonts w:hint="eastAsia" w:ascii="仿宋_GB2312" w:hAnsi="宋体" w:eastAsia="仿宋_GB2312" w:cs="宋体"/>
                <w:snapToGrid w:val="0"/>
                <w:color w:val="000000"/>
                <w:kern w:val="0"/>
                <w:sz w:val="21"/>
                <w:szCs w:val="21"/>
                <w:lang w:val="en-US" w:eastAsia="zh-CN" w:bidi="ar-SA"/>
              </w:rPr>
            </w:pPr>
          </w:p>
        </w:tc>
        <w:tc>
          <w:tcPr>
            <w:tcW w:w="1260" w:type="dxa"/>
            <w:vMerge w:val="continue"/>
            <w:tcBorders>
              <w:tl2br w:val="nil"/>
              <w:tr2bl w:val="nil"/>
            </w:tcBorders>
            <w:shd w:val="clear" w:color="auto" w:fill="auto"/>
            <w:vAlign w:val="center"/>
          </w:tcPr>
          <w:p>
            <w:pPr>
              <w:jc w:val="center"/>
              <w:rPr>
                <w:rFonts w:hint="eastAsia" w:ascii="仿宋_GB2312" w:hAnsi="宋体" w:eastAsia="仿宋_GB2312" w:cs="宋体"/>
                <w:snapToGrid w:val="0"/>
                <w:color w:val="0000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4" w:hRule="atLeast"/>
        </w:trPr>
        <w:tc>
          <w:tcPr>
            <w:tcW w:w="679" w:type="dxa"/>
            <w:vMerge w:val="continue"/>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491" w:type="dxa"/>
            <w:gridSpan w:val="2"/>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其中:当年财政拨款</w:t>
            </w:r>
          </w:p>
        </w:tc>
        <w:tc>
          <w:tcPr>
            <w:tcW w:w="100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80</w:t>
            </w:r>
          </w:p>
        </w:tc>
        <w:tc>
          <w:tcPr>
            <w:tcW w:w="181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80</w:t>
            </w:r>
          </w:p>
        </w:tc>
        <w:tc>
          <w:tcPr>
            <w:tcW w:w="153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80</w:t>
            </w:r>
          </w:p>
        </w:tc>
        <w:tc>
          <w:tcPr>
            <w:tcW w:w="83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p>
        </w:tc>
        <w:tc>
          <w:tcPr>
            <w:tcW w:w="96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p>
        </w:tc>
        <w:tc>
          <w:tcPr>
            <w:tcW w:w="126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rPr>
        <w:tc>
          <w:tcPr>
            <w:tcW w:w="679" w:type="dxa"/>
            <w:vMerge w:val="continue"/>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491" w:type="dxa"/>
            <w:gridSpan w:val="2"/>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上年结转金额</w:t>
            </w:r>
          </w:p>
        </w:tc>
        <w:tc>
          <w:tcPr>
            <w:tcW w:w="100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p>
        </w:tc>
        <w:tc>
          <w:tcPr>
            <w:tcW w:w="181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p>
        </w:tc>
        <w:tc>
          <w:tcPr>
            <w:tcW w:w="153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p>
        </w:tc>
        <w:tc>
          <w:tcPr>
            <w:tcW w:w="83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p>
        </w:tc>
        <w:tc>
          <w:tcPr>
            <w:tcW w:w="96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p>
        </w:tc>
        <w:tc>
          <w:tcPr>
            <w:tcW w:w="126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rPr>
        <w:tc>
          <w:tcPr>
            <w:tcW w:w="679" w:type="dxa"/>
            <w:vMerge w:val="continue"/>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491" w:type="dxa"/>
            <w:gridSpan w:val="2"/>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其它资金</w:t>
            </w:r>
          </w:p>
        </w:tc>
        <w:tc>
          <w:tcPr>
            <w:tcW w:w="100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p>
        </w:tc>
        <w:tc>
          <w:tcPr>
            <w:tcW w:w="181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p>
        </w:tc>
        <w:tc>
          <w:tcPr>
            <w:tcW w:w="153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p>
        </w:tc>
        <w:tc>
          <w:tcPr>
            <w:tcW w:w="83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p>
        </w:tc>
        <w:tc>
          <w:tcPr>
            <w:tcW w:w="96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p>
        </w:tc>
        <w:tc>
          <w:tcPr>
            <w:tcW w:w="126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trPr>
        <w:tc>
          <w:tcPr>
            <w:tcW w:w="679" w:type="dxa"/>
            <w:vMerge w:val="continue"/>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491" w:type="dxa"/>
            <w:gridSpan w:val="2"/>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年度资金总额</w:t>
            </w:r>
          </w:p>
        </w:tc>
        <w:tc>
          <w:tcPr>
            <w:tcW w:w="100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80</w:t>
            </w:r>
          </w:p>
        </w:tc>
        <w:tc>
          <w:tcPr>
            <w:tcW w:w="181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80</w:t>
            </w:r>
          </w:p>
        </w:tc>
        <w:tc>
          <w:tcPr>
            <w:tcW w:w="153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80</w:t>
            </w:r>
          </w:p>
        </w:tc>
        <w:tc>
          <w:tcPr>
            <w:tcW w:w="83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96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100.00%</w:t>
            </w:r>
          </w:p>
        </w:tc>
        <w:tc>
          <w:tcPr>
            <w:tcW w:w="126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trPr>
        <w:tc>
          <w:tcPr>
            <w:tcW w:w="679" w:type="dxa"/>
            <w:vMerge w:val="restart"/>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年度总体目标</w:t>
            </w:r>
          </w:p>
        </w:tc>
        <w:tc>
          <w:tcPr>
            <w:tcW w:w="4301" w:type="dxa"/>
            <w:gridSpan w:val="4"/>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预期目标</w:t>
            </w:r>
          </w:p>
        </w:tc>
        <w:tc>
          <w:tcPr>
            <w:tcW w:w="4580" w:type="dxa"/>
            <w:gridSpan w:val="4"/>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实际完成情况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679" w:type="dxa"/>
            <w:vMerge w:val="continue"/>
            <w:tcBorders>
              <w:tl2br w:val="nil"/>
              <w:tr2bl w:val="nil"/>
            </w:tcBorders>
            <w:shd w:val="clear" w:color="auto" w:fill="auto"/>
            <w:vAlign w:val="center"/>
          </w:tcPr>
          <w:p>
            <w:pPr>
              <w:jc w:val="center"/>
              <w:rPr>
                <w:rFonts w:hint="eastAsia" w:ascii="仿宋_GB2312" w:hAnsi="宋体" w:eastAsia="仿宋_GB2312" w:cs="宋体"/>
                <w:snapToGrid w:val="0"/>
                <w:color w:val="000000"/>
                <w:kern w:val="0"/>
                <w:sz w:val="21"/>
                <w:szCs w:val="21"/>
                <w:lang w:val="en-US" w:eastAsia="zh-CN" w:bidi="ar-SA"/>
              </w:rPr>
            </w:pPr>
          </w:p>
        </w:tc>
        <w:tc>
          <w:tcPr>
            <w:tcW w:w="4301" w:type="dxa"/>
            <w:gridSpan w:val="4"/>
            <w:vMerge w:val="restart"/>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通过对汨罗市进行充分调研，收集有关项目的详实资料，开展汨罗市国土空间规划实施评估、国土空间开发保护现状评估、城镇开发边界划定和生态保护红线评估优化调整等4项专题研究编制工作。</w:t>
            </w:r>
          </w:p>
        </w:tc>
        <w:tc>
          <w:tcPr>
            <w:tcW w:w="4580" w:type="dxa"/>
            <w:gridSpan w:val="4"/>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0" w:hRule="atLeast"/>
        </w:trPr>
        <w:tc>
          <w:tcPr>
            <w:tcW w:w="679" w:type="dxa"/>
            <w:vMerge w:val="continue"/>
            <w:tcBorders>
              <w:tl2br w:val="nil"/>
              <w:tr2bl w:val="nil"/>
            </w:tcBorders>
            <w:shd w:val="clear" w:color="auto" w:fill="auto"/>
            <w:vAlign w:val="center"/>
          </w:tcPr>
          <w:p>
            <w:pPr>
              <w:jc w:val="center"/>
              <w:rPr>
                <w:rFonts w:hint="eastAsia" w:ascii="微软雅黑" w:hAnsi="微软雅黑" w:eastAsia="微软雅黑" w:cs="微软雅黑"/>
                <w:b/>
                <w:bCs/>
                <w:i w:val="0"/>
                <w:iCs w:val="0"/>
                <w:color w:val="000000"/>
                <w:sz w:val="20"/>
                <w:szCs w:val="20"/>
                <w:u w:val="none"/>
              </w:rPr>
            </w:pPr>
          </w:p>
        </w:tc>
        <w:tc>
          <w:tcPr>
            <w:tcW w:w="4301" w:type="dxa"/>
            <w:gridSpan w:val="4"/>
            <w:vMerge w:val="continue"/>
            <w:tcBorders>
              <w:tl2br w:val="nil"/>
              <w:tr2bl w:val="nil"/>
            </w:tcBorders>
            <w:shd w:val="clear" w:color="auto" w:fill="auto"/>
            <w:vAlign w:val="center"/>
          </w:tcPr>
          <w:p>
            <w:pPr>
              <w:jc w:val="left"/>
              <w:rPr>
                <w:rFonts w:hint="eastAsia" w:ascii="微软雅黑" w:hAnsi="微软雅黑" w:eastAsia="微软雅黑" w:cs="微软雅黑"/>
                <w:i w:val="0"/>
                <w:iCs w:val="0"/>
                <w:color w:val="000000"/>
                <w:sz w:val="20"/>
                <w:szCs w:val="20"/>
                <w:u w:val="none"/>
              </w:rPr>
            </w:pPr>
          </w:p>
        </w:tc>
        <w:tc>
          <w:tcPr>
            <w:tcW w:w="4580" w:type="dxa"/>
            <w:gridSpan w:val="4"/>
            <w:vMerge w:val="continue"/>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11" w:hRule="atLeast"/>
        </w:trPr>
        <w:tc>
          <w:tcPr>
            <w:tcW w:w="679" w:type="dxa"/>
            <w:vMerge w:val="continue"/>
            <w:tcBorders>
              <w:tl2br w:val="nil"/>
              <w:tr2bl w:val="nil"/>
            </w:tcBorders>
            <w:shd w:val="clear" w:color="auto" w:fill="auto"/>
            <w:vAlign w:val="center"/>
          </w:tcPr>
          <w:p>
            <w:pPr>
              <w:jc w:val="center"/>
              <w:rPr>
                <w:rFonts w:hint="eastAsia" w:ascii="微软雅黑" w:hAnsi="微软雅黑" w:eastAsia="微软雅黑" w:cs="微软雅黑"/>
                <w:b/>
                <w:bCs/>
                <w:i w:val="0"/>
                <w:iCs w:val="0"/>
                <w:color w:val="000000"/>
                <w:sz w:val="20"/>
                <w:szCs w:val="20"/>
                <w:u w:val="none"/>
              </w:rPr>
            </w:pPr>
          </w:p>
        </w:tc>
        <w:tc>
          <w:tcPr>
            <w:tcW w:w="4301" w:type="dxa"/>
            <w:gridSpan w:val="4"/>
            <w:vMerge w:val="continue"/>
            <w:tcBorders>
              <w:tl2br w:val="nil"/>
              <w:tr2bl w:val="nil"/>
            </w:tcBorders>
            <w:shd w:val="clear" w:color="auto" w:fill="auto"/>
            <w:vAlign w:val="center"/>
          </w:tcPr>
          <w:p>
            <w:pPr>
              <w:jc w:val="left"/>
              <w:rPr>
                <w:rFonts w:hint="eastAsia" w:ascii="微软雅黑" w:hAnsi="微软雅黑" w:eastAsia="微软雅黑" w:cs="微软雅黑"/>
                <w:i w:val="0"/>
                <w:iCs w:val="0"/>
                <w:color w:val="000000"/>
                <w:sz w:val="20"/>
                <w:szCs w:val="20"/>
                <w:u w:val="none"/>
              </w:rPr>
            </w:pPr>
          </w:p>
        </w:tc>
        <w:tc>
          <w:tcPr>
            <w:tcW w:w="4580" w:type="dxa"/>
            <w:gridSpan w:val="4"/>
            <w:vMerge w:val="continue"/>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2" w:hRule="atLeast"/>
        </w:trPr>
        <w:tc>
          <w:tcPr>
            <w:tcW w:w="679" w:type="dxa"/>
            <w:vMerge w:val="restart"/>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绩效指标</w:t>
            </w:r>
          </w:p>
        </w:tc>
        <w:tc>
          <w:tcPr>
            <w:tcW w:w="426" w:type="dxa"/>
            <w:vMerge w:val="restart"/>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一级指标</w:t>
            </w:r>
          </w:p>
        </w:tc>
        <w:tc>
          <w:tcPr>
            <w:tcW w:w="1065" w:type="dxa"/>
            <w:vMerge w:val="restart"/>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二级指标</w:t>
            </w:r>
          </w:p>
        </w:tc>
        <w:tc>
          <w:tcPr>
            <w:tcW w:w="1000" w:type="dxa"/>
            <w:vMerge w:val="restart"/>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三级指标</w:t>
            </w:r>
          </w:p>
        </w:tc>
        <w:tc>
          <w:tcPr>
            <w:tcW w:w="1810" w:type="dxa"/>
            <w:vMerge w:val="restart"/>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年度指标值</w:t>
            </w:r>
          </w:p>
        </w:tc>
        <w:tc>
          <w:tcPr>
            <w:tcW w:w="1530" w:type="dxa"/>
            <w:vMerge w:val="restart"/>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实际完成值</w:t>
            </w:r>
          </w:p>
        </w:tc>
        <w:tc>
          <w:tcPr>
            <w:tcW w:w="830" w:type="dxa"/>
            <w:vMerge w:val="restart"/>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分值</w:t>
            </w:r>
          </w:p>
        </w:tc>
        <w:tc>
          <w:tcPr>
            <w:tcW w:w="960" w:type="dxa"/>
            <w:vMerge w:val="restart"/>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得分</w:t>
            </w:r>
          </w:p>
        </w:tc>
        <w:tc>
          <w:tcPr>
            <w:tcW w:w="1260" w:type="dxa"/>
            <w:vMerge w:val="restart"/>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679" w:type="dxa"/>
            <w:vMerge w:val="continue"/>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26" w:type="dxa"/>
            <w:vMerge w:val="continue"/>
            <w:tcBorders>
              <w:tl2br w:val="nil"/>
              <w:tr2bl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65" w:type="dxa"/>
            <w:vMerge w:val="continue"/>
            <w:tcBorders>
              <w:tl2br w:val="nil"/>
              <w:tr2bl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00" w:type="dxa"/>
            <w:vMerge w:val="continue"/>
            <w:tcBorders>
              <w:tl2br w:val="nil"/>
              <w:tr2bl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810" w:type="dxa"/>
            <w:vMerge w:val="continue"/>
            <w:tcBorders>
              <w:tl2br w:val="nil"/>
              <w:tr2bl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530" w:type="dxa"/>
            <w:vMerge w:val="continue"/>
            <w:tcBorders>
              <w:tl2br w:val="nil"/>
              <w:tr2bl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830" w:type="dxa"/>
            <w:vMerge w:val="continue"/>
            <w:tcBorders>
              <w:tl2br w:val="nil"/>
              <w:tr2bl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960" w:type="dxa"/>
            <w:vMerge w:val="continue"/>
            <w:tcBorders>
              <w:tl2br w:val="nil"/>
              <w:tr2bl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260" w:type="dxa"/>
            <w:vMerge w:val="continue"/>
            <w:tcBorders>
              <w:tl2br w:val="nil"/>
              <w:tr2bl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4" w:hRule="atLeast"/>
        </w:trPr>
        <w:tc>
          <w:tcPr>
            <w:tcW w:w="679" w:type="dxa"/>
            <w:vMerge w:val="continue"/>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26" w:type="dxa"/>
            <w:vMerge w:val="continue"/>
            <w:tcBorders>
              <w:tl2br w:val="nil"/>
              <w:tr2bl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65" w:type="dxa"/>
            <w:vMerge w:val="continue"/>
            <w:tcBorders>
              <w:tl2br w:val="nil"/>
              <w:tr2bl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000" w:type="dxa"/>
            <w:vMerge w:val="continue"/>
            <w:tcBorders>
              <w:tl2br w:val="nil"/>
              <w:tr2bl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810" w:type="dxa"/>
            <w:vMerge w:val="continue"/>
            <w:tcBorders>
              <w:tl2br w:val="nil"/>
              <w:tr2bl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530" w:type="dxa"/>
            <w:vMerge w:val="continue"/>
            <w:tcBorders>
              <w:tl2br w:val="nil"/>
              <w:tr2bl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830" w:type="dxa"/>
            <w:vMerge w:val="continue"/>
            <w:tcBorders>
              <w:tl2br w:val="nil"/>
              <w:tr2bl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960" w:type="dxa"/>
            <w:vMerge w:val="continue"/>
            <w:tcBorders>
              <w:tl2br w:val="nil"/>
              <w:tr2bl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260" w:type="dxa"/>
            <w:vMerge w:val="continue"/>
            <w:tcBorders>
              <w:tl2br w:val="nil"/>
              <w:tr2bl w:val="nil"/>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6" w:hRule="atLeast"/>
        </w:trPr>
        <w:tc>
          <w:tcPr>
            <w:tcW w:w="679" w:type="dxa"/>
            <w:vMerge w:val="continue"/>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26" w:type="dxa"/>
            <w:vMerge w:val="restart"/>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产出指标</w:t>
            </w:r>
          </w:p>
        </w:tc>
        <w:tc>
          <w:tcPr>
            <w:tcW w:w="1065"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数量指标</w:t>
            </w:r>
          </w:p>
        </w:tc>
        <w:tc>
          <w:tcPr>
            <w:tcW w:w="1000"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完成数量</w:t>
            </w:r>
          </w:p>
        </w:tc>
        <w:tc>
          <w:tcPr>
            <w:tcW w:w="1810"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通过汨罗市自然资源局专题评审</w:t>
            </w:r>
          </w:p>
        </w:tc>
        <w:tc>
          <w:tcPr>
            <w:tcW w:w="1530"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通过汨罗市自然资源局专题评审</w:t>
            </w:r>
          </w:p>
        </w:tc>
        <w:tc>
          <w:tcPr>
            <w:tcW w:w="830"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10</w:t>
            </w:r>
          </w:p>
        </w:tc>
        <w:tc>
          <w:tcPr>
            <w:tcW w:w="960"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10.00</w:t>
            </w:r>
          </w:p>
        </w:tc>
        <w:tc>
          <w:tcPr>
            <w:tcW w:w="1260" w:type="dxa"/>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00" w:hRule="atLeast"/>
        </w:trPr>
        <w:tc>
          <w:tcPr>
            <w:tcW w:w="679" w:type="dxa"/>
            <w:vMerge w:val="continue"/>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26" w:type="dxa"/>
            <w:vMerge w:val="continue"/>
            <w:tcBorders>
              <w:tl2br w:val="nil"/>
              <w:tr2bl w:val="nil"/>
            </w:tcBorders>
            <w:shd w:val="clear" w:color="auto" w:fill="auto"/>
            <w:vAlign w:val="center"/>
          </w:tcPr>
          <w:p>
            <w:pPr>
              <w:jc w:val="center"/>
              <w:rPr>
                <w:rFonts w:hint="eastAsia" w:ascii="仿宋_GB2312" w:hAnsi="宋体" w:eastAsia="仿宋_GB2312" w:cs="宋体"/>
                <w:snapToGrid w:val="0"/>
                <w:color w:val="000000"/>
                <w:kern w:val="0"/>
                <w:sz w:val="21"/>
                <w:szCs w:val="21"/>
                <w:lang w:val="en-US" w:eastAsia="zh-CN" w:bidi="ar-SA"/>
              </w:rPr>
            </w:pPr>
          </w:p>
        </w:tc>
        <w:tc>
          <w:tcPr>
            <w:tcW w:w="10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质量指标</w:t>
            </w:r>
          </w:p>
        </w:tc>
        <w:tc>
          <w:tcPr>
            <w:tcW w:w="100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完成的质量情况</w:t>
            </w:r>
          </w:p>
        </w:tc>
        <w:tc>
          <w:tcPr>
            <w:tcW w:w="1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为汨罗市总体规划编制奠定坚实基础、为科学编制国土空间规划提供决策依据、合理划定汨罗市城镇开发边界、提出汨罗市生态保护红线优化调整方案</w:t>
            </w:r>
          </w:p>
        </w:tc>
        <w:tc>
          <w:tcPr>
            <w:tcW w:w="15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通过汨罗市自然资源局专题评审</w:t>
            </w:r>
          </w:p>
        </w:tc>
        <w:tc>
          <w:tcPr>
            <w:tcW w:w="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10.00</w:t>
            </w:r>
          </w:p>
        </w:tc>
        <w:tc>
          <w:tcPr>
            <w:tcW w:w="1260" w:type="dxa"/>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6" w:hRule="atLeast"/>
        </w:trPr>
        <w:tc>
          <w:tcPr>
            <w:tcW w:w="679" w:type="dxa"/>
            <w:vMerge w:val="continue"/>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26" w:type="dxa"/>
            <w:vMerge w:val="continue"/>
            <w:tcBorders>
              <w:tl2br w:val="nil"/>
              <w:tr2bl w:val="nil"/>
            </w:tcBorders>
            <w:shd w:val="clear" w:color="auto" w:fill="auto"/>
            <w:vAlign w:val="center"/>
          </w:tcPr>
          <w:p>
            <w:pPr>
              <w:jc w:val="center"/>
              <w:rPr>
                <w:rFonts w:hint="eastAsia" w:ascii="仿宋_GB2312" w:hAnsi="宋体" w:eastAsia="仿宋_GB2312" w:cs="宋体"/>
                <w:snapToGrid w:val="0"/>
                <w:color w:val="000000"/>
                <w:kern w:val="0"/>
                <w:sz w:val="21"/>
                <w:szCs w:val="21"/>
                <w:lang w:val="en-US" w:eastAsia="zh-CN" w:bidi="ar-SA"/>
              </w:rPr>
            </w:pPr>
          </w:p>
        </w:tc>
        <w:tc>
          <w:tcPr>
            <w:tcW w:w="10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时效指标</w:t>
            </w:r>
          </w:p>
        </w:tc>
        <w:tc>
          <w:tcPr>
            <w:tcW w:w="100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完成时间</w:t>
            </w:r>
          </w:p>
        </w:tc>
        <w:tc>
          <w:tcPr>
            <w:tcW w:w="1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2023年全年</w:t>
            </w:r>
          </w:p>
        </w:tc>
        <w:tc>
          <w:tcPr>
            <w:tcW w:w="15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2023年全年</w:t>
            </w:r>
          </w:p>
        </w:tc>
        <w:tc>
          <w:tcPr>
            <w:tcW w:w="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10.00</w:t>
            </w:r>
          </w:p>
        </w:tc>
        <w:tc>
          <w:tcPr>
            <w:tcW w:w="1260" w:type="dxa"/>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6" w:hRule="atLeast"/>
        </w:trPr>
        <w:tc>
          <w:tcPr>
            <w:tcW w:w="679" w:type="dxa"/>
            <w:vMerge w:val="continue"/>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26" w:type="dxa"/>
            <w:vMerge w:val="restart"/>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效益指标</w:t>
            </w:r>
          </w:p>
        </w:tc>
        <w:tc>
          <w:tcPr>
            <w:tcW w:w="1065"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经济效益指标</w:t>
            </w:r>
          </w:p>
        </w:tc>
        <w:tc>
          <w:tcPr>
            <w:tcW w:w="100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促进经济发展</w:t>
            </w:r>
          </w:p>
        </w:tc>
        <w:tc>
          <w:tcPr>
            <w:tcW w:w="181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促进经济发展</w:t>
            </w:r>
          </w:p>
        </w:tc>
        <w:tc>
          <w:tcPr>
            <w:tcW w:w="153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有所提升</w:t>
            </w:r>
          </w:p>
        </w:tc>
        <w:tc>
          <w:tcPr>
            <w:tcW w:w="83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96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10.00</w:t>
            </w:r>
          </w:p>
        </w:tc>
        <w:tc>
          <w:tcPr>
            <w:tcW w:w="1260" w:type="dxa"/>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6" w:hRule="atLeast"/>
        </w:trPr>
        <w:tc>
          <w:tcPr>
            <w:tcW w:w="679" w:type="dxa"/>
            <w:vMerge w:val="continue"/>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26" w:type="dxa"/>
            <w:vMerge w:val="continue"/>
            <w:tcBorders>
              <w:tl2br w:val="nil"/>
              <w:tr2bl w:val="nil"/>
            </w:tcBorders>
            <w:shd w:val="clear" w:color="auto" w:fill="auto"/>
            <w:vAlign w:val="center"/>
          </w:tcPr>
          <w:p>
            <w:pPr>
              <w:jc w:val="center"/>
              <w:rPr>
                <w:rFonts w:hint="eastAsia" w:ascii="仿宋_GB2312" w:hAnsi="宋体" w:eastAsia="仿宋_GB2312" w:cs="宋体"/>
                <w:snapToGrid w:val="0"/>
                <w:color w:val="000000"/>
                <w:kern w:val="0"/>
                <w:sz w:val="21"/>
                <w:szCs w:val="21"/>
                <w:lang w:val="en-US" w:eastAsia="zh-CN" w:bidi="ar-SA"/>
              </w:rPr>
            </w:pPr>
          </w:p>
        </w:tc>
        <w:tc>
          <w:tcPr>
            <w:tcW w:w="10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社会效益指标</w:t>
            </w:r>
          </w:p>
        </w:tc>
        <w:tc>
          <w:tcPr>
            <w:tcW w:w="100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促进社会和谐发展</w:t>
            </w:r>
          </w:p>
        </w:tc>
        <w:tc>
          <w:tcPr>
            <w:tcW w:w="1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保障生态良好</w:t>
            </w:r>
          </w:p>
        </w:tc>
        <w:tc>
          <w:tcPr>
            <w:tcW w:w="15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良好</w:t>
            </w:r>
          </w:p>
        </w:tc>
        <w:tc>
          <w:tcPr>
            <w:tcW w:w="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10.00</w:t>
            </w:r>
          </w:p>
        </w:tc>
        <w:tc>
          <w:tcPr>
            <w:tcW w:w="1260" w:type="dxa"/>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6" w:hRule="atLeast"/>
        </w:trPr>
        <w:tc>
          <w:tcPr>
            <w:tcW w:w="679" w:type="dxa"/>
            <w:vMerge w:val="continue"/>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26" w:type="dxa"/>
            <w:vMerge w:val="continue"/>
            <w:tcBorders>
              <w:tl2br w:val="nil"/>
              <w:tr2bl w:val="nil"/>
            </w:tcBorders>
            <w:shd w:val="clear" w:color="auto" w:fill="auto"/>
            <w:vAlign w:val="center"/>
          </w:tcPr>
          <w:p>
            <w:pPr>
              <w:jc w:val="center"/>
              <w:rPr>
                <w:rFonts w:hint="eastAsia" w:ascii="仿宋_GB2312" w:hAnsi="宋体" w:eastAsia="仿宋_GB2312" w:cs="宋体"/>
                <w:snapToGrid w:val="0"/>
                <w:color w:val="000000"/>
                <w:kern w:val="0"/>
                <w:sz w:val="21"/>
                <w:szCs w:val="21"/>
                <w:lang w:val="en-US" w:eastAsia="zh-CN" w:bidi="ar-SA"/>
              </w:rPr>
            </w:pPr>
          </w:p>
        </w:tc>
        <w:tc>
          <w:tcPr>
            <w:tcW w:w="10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生态效益指标</w:t>
            </w:r>
          </w:p>
        </w:tc>
        <w:tc>
          <w:tcPr>
            <w:tcW w:w="100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生态环境改善状况</w:t>
            </w:r>
          </w:p>
        </w:tc>
        <w:tc>
          <w:tcPr>
            <w:tcW w:w="1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生态环境改善状况</w:t>
            </w:r>
          </w:p>
        </w:tc>
        <w:tc>
          <w:tcPr>
            <w:tcW w:w="15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有所改善</w:t>
            </w:r>
          </w:p>
        </w:tc>
        <w:tc>
          <w:tcPr>
            <w:tcW w:w="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5.00</w:t>
            </w:r>
          </w:p>
        </w:tc>
        <w:tc>
          <w:tcPr>
            <w:tcW w:w="1260" w:type="dxa"/>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6" w:hRule="atLeast"/>
        </w:trPr>
        <w:tc>
          <w:tcPr>
            <w:tcW w:w="679" w:type="dxa"/>
            <w:vMerge w:val="continue"/>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26" w:type="dxa"/>
            <w:vMerge w:val="continue"/>
            <w:tcBorders>
              <w:tl2br w:val="nil"/>
              <w:tr2bl w:val="nil"/>
            </w:tcBorders>
            <w:shd w:val="clear" w:color="auto" w:fill="auto"/>
            <w:vAlign w:val="center"/>
          </w:tcPr>
          <w:p>
            <w:pPr>
              <w:jc w:val="center"/>
              <w:rPr>
                <w:rFonts w:hint="eastAsia" w:ascii="仿宋_GB2312" w:hAnsi="宋体" w:eastAsia="仿宋_GB2312" w:cs="宋体"/>
                <w:snapToGrid w:val="0"/>
                <w:color w:val="000000"/>
                <w:kern w:val="0"/>
                <w:sz w:val="21"/>
                <w:szCs w:val="21"/>
                <w:lang w:val="en-US" w:eastAsia="zh-CN" w:bidi="ar-SA"/>
              </w:rPr>
            </w:pPr>
          </w:p>
        </w:tc>
        <w:tc>
          <w:tcPr>
            <w:tcW w:w="10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可持续影响指标</w:t>
            </w:r>
          </w:p>
        </w:tc>
        <w:tc>
          <w:tcPr>
            <w:tcW w:w="100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可持续发展</w:t>
            </w:r>
          </w:p>
        </w:tc>
        <w:tc>
          <w:tcPr>
            <w:tcW w:w="1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持续</w:t>
            </w:r>
          </w:p>
        </w:tc>
        <w:tc>
          <w:tcPr>
            <w:tcW w:w="15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持续</w:t>
            </w:r>
          </w:p>
        </w:tc>
        <w:tc>
          <w:tcPr>
            <w:tcW w:w="8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5.00</w:t>
            </w:r>
          </w:p>
        </w:tc>
        <w:tc>
          <w:tcPr>
            <w:tcW w:w="1260" w:type="dxa"/>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6" w:hRule="atLeast"/>
        </w:trPr>
        <w:tc>
          <w:tcPr>
            <w:tcW w:w="679" w:type="dxa"/>
            <w:vMerge w:val="continue"/>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26"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满意度指标</w:t>
            </w:r>
          </w:p>
        </w:tc>
        <w:tc>
          <w:tcPr>
            <w:tcW w:w="1065"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服务对象满意度指标</w:t>
            </w:r>
          </w:p>
        </w:tc>
        <w:tc>
          <w:tcPr>
            <w:tcW w:w="100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受益对象满意度</w:t>
            </w:r>
          </w:p>
        </w:tc>
        <w:tc>
          <w:tcPr>
            <w:tcW w:w="181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受益对象满意度大于95%；社会公众满意度大于95%</w:t>
            </w:r>
          </w:p>
        </w:tc>
        <w:tc>
          <w:tcPr>
            <w:tcW w:w="153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≥95%</w:t>
            </w:r>
          </w:p>
        </w:tc>
        <w:tc>
          <w:tcPr>
            <w:tcW w:w="83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960" w:type="dxa"/>
            <w:tcBorders>
              <w:tl2br w:val="nil"/>
              <w:tr2bl w:val="nil"/>
            </w:tcBorders>
            <w:shd w:val="clear" w:color="auto" w:fill="auto"/>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10.00</w:t>
            </w:r>
          </w:p>
        </w:tc>
        <w:tc>
          <w:tcPr>
            <w:tcW w:w="1260" w:type="dxa"/>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6" w:hRule="atLeast"/>
        </w:trPr>
        <w:tc>
          <w:tcPr>
            <w:tcW w:w="679" w:type="dxa"/>
            <w:vMerge w:val="continue"/>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26" w:type="dxa"/>
            <w:vMerge w:val="restart"/>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成本指标</w:t>
            </w:r>
          </w:p>
        </w:tc>
        <w:tc>
          <w:tcPr>
            <w:tcW w:w="1065"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经济成本指标</w:t>
            </w:r>
          </w:p>
        </w:tc>
        <w:tc>
          <w:tcPr>
            <w:tcW w:w="1000"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将成本控制在预算范围内</w:t>
            </w:r>
          </w:p>
        </w:tc>
        <w:tc>
          <w:tcPr>
            <w:tcW w:w="1810"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将成本控制在预算批复金额80万元以内；降低统计成本</w:t>
            </w:r>
          </w:p>
        </w:tc>
        <w:tc>
          <w:tcPr>
            <w:tcW w:w="1530"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完成</w:t>
            </w:r>
          </w:p>
        </w:tc>
        <w:tc>
          <w:tcPr>
            <w:tcW w:w="830"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10</w:t>
            </w:r>
          </w:p>
        </w:tc>
        <w:tc>
          <w:tcPr>
            <w:tcW w:w="960"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10.00</w:t>
            </w:r>
          </w:p>
        </w:tc>
        <w:tc>
          <w:tcPr>
            <w:tcW w:w="1260" w:type="dxa"/>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0" w:hRule="atLeast"/>
        </w:trPr>
        <w:tc>
          <w:tcPr>
            <w:tcW w:w="679" w:type="dxa"/>
            <w:vMerge w:val="continue"/>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26" w:type="dxa"/>
            <w:vMerge w:val="continue"/>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065"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社会成本指标</w:t>
            </w:r>
          </w:p>
        </w:tc>
        <w:tc>
          <w:tcPr>
            <w:tcW w:w="1000"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对社会发展可能造成的负面影响</w:t>
            </w:r>
          </w:p>
        </w:tc>
        <w:tc>
          <w:tcPr>
            <w:tcW w:w="1810"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无</w:t>
            </w:r>
          </w:p>
        </w:tc>
        <w:tc>
          <w:tcPr>
            <w:tcW w:w="1530"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无</w:t>
            </w:r>
          </w:p>
        </w:tc>
        <w:tc>
          <w:tcPr>
            <w:tcW w:w="830"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960"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5.00</w:t>
            </w:r>
          </w:p>
        </w:tc>
        <w:tc>
          <w:tcPr>
            <w:tcW w:w="1260" w:type="dxa"/>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trPr>
        <w:tc>
          <w:tcPr>
            <w:tcW w:w="679" w:type="dxa"/>
            <w:vMerge w:val="continue"/>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426" w:type="dxa"/>
            <w:vMerge w:val="continue"/>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065"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生态环境成本指标</w:t>
            </w:r>
          </w:p>
        </w:tc>
        <w:tc>
          <w:tcPr>
            <w:tcW w:w="1000"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对自然生态环境造成的负面影响</w:t>
            </w:r>
          </w:p>
        </w:tc>
        <w:tc>
          <w:tcPr>
            <w:tcW w:w="1810"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无</w:t>
            </w:r>
          </w:p>
        </w:tc>
        <w:tc>
          <w:tcPr>
            <w:tcW w:w="1530"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无</w:t>
            </w:r>
          </w:p>
        </w:tc>
        <w:tc>
          <w:tcPr>
            <w:tcW w:w="830"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960"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5.00</w:t>
            </w:r>
          </w:p>
        </w:tc>
        <w:tc>
          <w:tcPr>
            <w:tcW w:w="1260" w:type="dxa"/>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 w:hRule="atLeast"/>
        </w:trPr>
        <w:tc>
          <w:tcPr>
            <w:tcW w:w="6510" w:type="dxa"/>
            <w:gridSpan w:val="6"/>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总分</w:t>
            </w:r>
          </w:p>
        </w:tc>
        <w:tc>
          <w:tcPr>
            <w:tcW w:w="830"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100</w:t>
            </w:r>
          </w:p>
        </w:tc>
        <w:tc>
          <w:tcPr>
            <w:tcW w:w="960" w:type="dxa"/>
            <w:tcBorders>
              <w:tl2br w:val="nil"/>
              <w:tr2bl w:val="nil"/>
            </w:tcBorders>
            <w:shd w:val="clear" w:color="auto" w:fill="auto"/>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100.00</w:t>
            </w:r>
          </w:p>
        </w:tc>
        <w:tc>
          <w:tcPr>
            <w:tcW w:w="1260" w:type="dxa"/>
            <w:tcBorders>
              <w:tl2br w:val="nil"/>
              <w:tr2bl w:val="nil"/>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bl>
    <w:p>
      <w:pPr>
        <w:spacing w:before="52" w:line="219" w:lineRule="auto"/>
        <w:jc w:val="left"/>
        <w:rPr>
          <w:rFonts w:ascii="仿宋_GB2312" w:hAnsi="宋体" w:eastAsia="仿宋_GB2312" w:cs="宋体"/>
          <w:kern w:val="0"/>
          <w:lang w:eastAsia="zh-CN"/>
        </w:rPr>
      </w:pPr>
    </w:p>
    <w:p>
      <w:pPr>
        <w:spacing w:before="52" w:line="219" w:lineRule="auto"/>
        <w:jc w:val="left"/>
        <w:rPr>
          <w:rFonts w:ascii="仿宋_GB2312" w:hAnsi="宋体" w:eastAsia="仿宋_GB2312" w:cs="宋体"/>
          <w:kern w:val="0"/>
          <w:lang w:eastAsia="zh-CN"/>
        </w:rPr>
      </w:pPr>
    </w:p>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7" w:type="default"/>
          <w:pgSz w:w="11907" w:h="16839"/>
          <w:pgMar w:top="1531" w:right="1474" w:bottom="1531" w:left="1587" w:header="0" w:footer="1588" w:gutter="0"/>
          <w:pgBorders>
            <w:top w:val="none" w:sz="0" w:space="0"/>
            <w:left w:val="none" w:sz="0" w:space="0"/>
            <w:bottom w:val="none" w:sz="0" w:space="0"/>
            <w:right w:val="none" w:sz="0" w:space="0"/>
          </w:pgBorders>
          <w:pgNumType w:fmt="numberInDash"/>
          <w:cols w:space="720" w:num="1"/>
          <w:docGrid w:linePitch="286" w:charSpace="0"/>
        </w:sectPr>
      </w:pPr>
      <w:r>
        <w:rPr>
          <w:rFonts w:hint="eastAsia" w:ascii="仿宋_GB2312" w:hAnsi="宋体" w:eastAsia="仿宋_GB2312" w:cs="宋体"/>
          <w:kern w:val="0"/>
          <w:lang w:eastAsia="zh-CN"/>
        </w:rPr>
        <w:t>填表人：周利</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2024.10.11</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13611166895</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年度汨罗市自然资源局部门整体支出绩效自评报告</w:t>
      </w: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部门名称：</w:t>
      </w:r>
      <w:r>
        <w:rPr>
          <w:rFonts w:hint="eastAsia" w:ascii="楷体_GB2312" w:hAnsi="仿宋" w:eastAsia="楷体_GB2312" w:cs="仿宋"/>
          <w:b/>
          <w:bCs/>
          <w:snapToGrid w:val="0"/>
          <w:color w:val="000000"/>
          <w:spacing w:val="-28"/>
          <w:sz w:val="32"/>
          <w:szCs w:val="32"/>
          <w:u w:val="single"/>
          <w:lang w:val="en-US" w:eastAsia="zh-CN" w:bidi="ar-SA"/>
        </w:rPr>
        <w:t>汨罗市自然资源局 (盖章)</w:t>
      </w:r>
    </w:p>
    <w:p>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2024</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10</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11</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ind w:firstLine="360"/>
            <w:jc w:val="left"/>
            <w:rPr>
              <w:rFonts w:asciiTheme="minorEastAsia" w:hAnsiTheme="minorEastAsia" w:eastAsiaTheme="minorEastAsia"/>
              <w:kern w:val="0"/>
              <w:lang w:eastAsia="zh-CN"/>
            </w:rPr>
          </w:pPr>
        </w:p>
      </w:sdtContent>
    </w:sdt>
    <w:p>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2023年度</w:t>
      </w:r>
      <w:r>
        <w:rPr>
          <w:rFonts w:hint="eastAsia" w:ascii="黑体" w:hAnsi="黑体" w:eastAsia="黑体" w:cs="黑体"/>
          <w:spacing w:val="16"/>
          <w:sz w:val="40"/>
          <w:szCs w:val="40"/>
          <w:lang w:eastAsia="zh-CN"/>
        </w:rPr>
        <w:t>汨罗市自然资源局</w:t>
      </w:r>
      <w:r>
        <w:rPr>
          <w:rFonts w:ascii="黑体" w:hAnsi="黑体" w:eastAsia="黑体" w:cs="黑体"/>
          <w:spacing w:val="16"/>
          <w:sz w:val="40"/>
          <w:szCs w:val="40"/>
        </w:rPr>
        <w:t>部门整体</w:t>
      </w:r>
    </w:p>
    <w:p>
      <w:pPr>
        <w:spacing w:before="130" w:line="221" w:lineRule="auto"/>
        <w:jc w:val="center"/>
        <w:rPr>
          <w:rFonts w:hint="eastAsia" w:ascii="黑体" w:hAnsi="黑体" w:eastAsia="黑体" w:cs="黑体"/>
          <w:spacing w:val="16"/>
          <w:sz w:val="40"/>
          <w:szCs w:val="40"/>
          <w:lang w:eastAsia="zh-CN"/>
        </w:rPr>
      </w:pPr>
      <w:r>
        <w:rPr>
          <w:rFonts w:ascii="黑体" w:hAnsi="黑体" w:eastAsia="黑体" w:cs="黑体"/>
          <w:spacing w:val="16"/>
          <w:sz w:val="40"/>
          <w:szCs w:val="40"/>
        </w:rPr>
        <w:t>支出</w:t>
      </w:r>
      <w:r>
        <w:rPr>
          <w:rFonts w:hint="eastAsia" w:ascii="黑体" w:hAnsi="黑体" w:eastAsia="黑体" w:cs="黑体"/>
          <w:spacing w:val="16"/>
          <w:sz w:val="40"/>
          <w:szCs w:val="40"/>
          <w:lang w:eastAsia="zh-CN"/>
        </w:rPr>
        <w:t>绩效自评报告</w:t>
      </w: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部门基本情况</w:t>
      </w:r>
    </w:p>
    <w:p>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按照财政预算绩效管理工作的总体要求，2023年汨罗市不动产登记中心，编制人数208人，在职人数208人。基本支出2688.73万元，另外项目支出2038.03万元，全部实行整体支出绩效管理。</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pPr>
        <w:pStyle w:val="9"/>
        <w:spacing w:line="600" w:lineRule="exact"/>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val="en-US" w:eastAsia="zh-CN"/>
        </w:rPr>
        <w:t>2023年度</w:t>
      </w:r>
      <w:r>
        <w:rPr>
          <w:rFonts w:hint="eastAsia" w:ascii="Times New Roman" w:hAnsi="Times New Roman" w:eastAsia="仿宋_GB2312"/>
          <w:kern w:val="0"/>
          <w:sz w:val="32"/>
          <w:szCs w:val="32"/>
          <w:lang w:eastAsia="zh-CN"/>
        </w:rPr>
        <w:t>基本支出主要用于工资福利支出、一般商品服务支出。其中工资福利支出为</w:t>
      </w:r>
      <w:r>
        <w:rPr>
          <w:rFonts w:hint="eastAsia" w:ascii="Times New Roman" w:hAnsi="Times New Roman" w:eastAsia="仿宋_GB2312"/>
          <w:kern w:val="0"/>
          <w:sz w:val="32"/>
          <w:szCs w:val="32"/>
          <w:lang w:val="en-US" w:eastAsia="zh-CN"/>
        </w:rPr>
        <w:t>1986.31万元，一般商品服务支出为702.43万元。</w:t>
      </w:r>
    </w:p>
    <w:p>
      <w:pPr>
        <w:pStyle w:val="9"/>
        <w:numPr>
          <w:ilvl w:val="0"/>
          <w:numId w:val="2"/>
        </w:numPr>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项目支出情况</w:t>
      </w:r>
    </w:p>
    <w:p>
      <w:pPr>
        <w:pStyle w:val="9"/>
        <w:numPr>
          <w:ilvl w:val="0"/>
          <w:numId w:val="0"/>
        </w:numPr>
        <w:spacing w:line="600" w:lineRule="exact"/>
        <w:jc w:val="both"/>
        <w:rPr>
          <w:rFonts w:hint="eastAsia" w:ascii="方正黑体_GBK" w:hAnsi="仿宋" w:eastAsia="方正黑体_GBK" w:cs="仿宋"/>
          <w:snapToGrid w:val="0"/>
          <w:color w:val="000000"/>
          <w:sz w:val="32"/>
          <w:szCs w:val="32"/>
          <w:lang w:val="en-US" w:eastAsia="zh-CN" w:bidi="ar-SA"/>
        </w:rPr>
      </w:pPr>
      <w:r>
        <w:rPr>
          <w:rFonts w:hint="eastAsia" w:ascii="Times New Roman" w:hAnsi="Times New Roman" w:eastAsia="仿宋_GB2312"/>
          <w:kern w:val="0"/>
          <w:sz w:val="32"/>
          <w:szCs w:val="32"/>
          <w:lang w:val="en-US" w:eastAsia="zh-CN"/>
        </w:rPr>
        <w:t xml:space="preserve">    2023年度项目支出2038.03万元，为了更好的保障自然资源得到合理利用，促进生态平衡，促进可持续发展，进行了村庄规划及空间规划等编制工作、土地及国土变更调查、自然资源确权和权籍调查等项目。通过项目的执行对汨罗的自然资源进行摸底、规划，促进各项自然资源有序的开发，保护生态平衡。</w:t>
      </w:r>
    </w:p>
    <w:p>
      <w:pPr>
        <w:numPr>
          <w:ilvl w:val="0"/>
          <w:numId w:val="0"/>
        </w:numPr>
        <w:spacing w:line="600" w:lineRule="exact"/>
        <w:ind w:left="640" w:left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三、政府性基金预算支出情况</w:t>
      </w:r>
    </w:p>
    <w:p>
      <w:pPr>
        <w:numPr>
          <w:ilvl w:val="0"/>
          <w:numId w:val="0"/>
        </w:numPr>
        <w:spacing w:line="600" w:lineRule="exact"/>
        <w:ind w:left="640" w:leftChars="0"/>
        <w:jc w:val="both"/>
        <w:rPr>
          <w:rFonts w:hint="default"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2023年度政府性基金预算支出为2038.03万元，用于项目支出。</w:t>
      </w:r>
    </w:p>
    <w:p>
      <w:pPr>
        <w:numPr>
          <w:ilvl w:val="0"/>
          <w:numId w:val="0"/>
        </w:numPr>
        <w:spacing w:line="600" w:lineRule="exact"/>
        <w:ind w:left="640" w:leftChars="0"/>
        <w:jc w:val="both"/>
        <w:rPr>
          <w:rFonts w:hint="eastAsia" w:ascii="方正黑体_GBK" w:eastAsia="方正黑体_GBK"/>
          <w:kern w:val="0"/>
          <w:sz w:val="32"/>
          <w:szCs w:val="32"/>
          <w:lang w:eastAsia="zh-CN"/>
        </w:rPr>
      </w:pPr>
    </w:p>
    <w:p>
      <w:pPr>
        <w:numPr>
          <w:ilvl w:val="0"/>
          <w:numId w:val="3"/>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国有资本经营预算支出情况</w:t>
      </w:r>
    </w:p>
    <w:p>
      <w:pPr>
        <w:numPr>
          <w:ilvl w:val="0"/>
          <w:numId w:val="0"/>
        </w:numPr>
        <w:spacing w:line="600" w:lineRule="exact"/>
        <w:ind w:left="640" w:leftChars="0"/>
        <w:jc w:val="both"/>
        <w:rPr>
          <w:rFonts w:hint="eastAsia" w:ascii="方正黑体_GBK" w:eastAsia="方正黑体_GBK"/>
          <w:kern w:val="0"/>
          <w:sz w:val="32"/>
          <w:szCs w:val="32"/>
          <w:lang w:eastAsia="zh-CN"/>
        </w:rPr>
      </w:pPr>
      <w:r>
        <w:rPr>
          <w:rFonts w:hint="eastAsia" w:ascii="Times New Roman" w:hAnsi="Times New Roman" w:eastAsia="仿宋_GB2312" w:cs="Arial"/>
          <w:snapToGrid w:val="0"/>
          <w:color w:val="000000"/>
          <w:kern w:val="0"/>
          <w:sz w:val="32"/>
          <w:szCs w:val="32"/>
          <w:highlight w:val="none"/>
          <w:lang w:val="en-US" w:eastAsia="zh-CN" w:bidi="ar-SA"/>
        </w:rPr>
        <w:t>2023年度社会保险基金预算支出0万元。</w:t>
      </w:r>
    </w:p>
    <w:p>
      <w:pPr>
        <w:numPr>
          <w:ilvl w:val="0"/>
          <w:numId w:val="3"/>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社会保险基金预算支出情况</w:t>
      </w:r>
    </w:p>
    <w:p>
      <w:pPr>
        <w:numPr>
          <w:ilvl w:val="0"/>
          <w:numId w:val="0"/>
        </w:numPr>
        <w:spacing w:line="600" w:lineRule="exact"/>
        <w:ind w:left="640" w:leftChars="0"/>
        <w:jc w:val="both"/>
        <w:rPr>
          <w:rFonts w:hint="eastAsia" w:ascii="方正黑体_GBK" w:eastAsia="方正黑体_GBK"/>
          <w:kern w:val="0"/>
          <w:sz w:val="32"/>
          <w:szCs w:val="32"/>
          <w:lang w:eastAsia="zh-CN"/>
        </w:rPr>
      </w:pPr>
      <w:r>
        <w:rPr>
          <w:rFonts w:hint="eastAsia" w:ascii="Times New Roman" w:hAnsi="Times New Roman" w:eastAsia="仿宋_GB2312" w:cs="Arial"/>
          <w:snapToGrid w:val="0"/>
          <w:color w:val="000000"/>
          <w:kern w:val="0"/>
          <w:sz w:val="32"/>
          <w:szCs w:val="32"/>
          <w:highlight w:val="none"/>
          <w:lang w:val="en-US" w:eastAsia="zh-CN" w:bidi="ar-SA"/>
        </w:rPr>
        <w:t>2023年度社会保险基金预算支出0万元。</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202</w:t>
      </w:r>
      <w:r>
        <w:rPr>
          <w:rFonts w:hint="eastAsia" w:eastAsia="仿宋_GB2312"/>
          <w:kern w:val="0"/>
          <w:sz w:val="32"/>
          <w:szCs w:val="32"/>
          <w:lang w:val="en-US" w:eastAsia="zh-CN"/>
        </w:rPr>
        <w:t>3</w:t>
      </w:r>
      <w:r>
        <w:rPr>
          <w:rFonts w:hint="eastAsia" w:eastAsia="仿宋_GB2312"/>
          <w:kern w:val="0"/>
          <w:sz w:val="32"/>
          <w:szCs w:val="32"/>
          <w:lang w:eastAsia="zh-CN"/>
        </w:rPr>
        <w:t>年，我单位积极履职，强化管理，较好地完成了年度工作目标。通过加强预算收支管理，不断建立健全内部管理制度，梳理内部管理流程，部门整体支出管理水平得到提升。</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pPr>
        <w:numPr>
          <w:ilvl w:val="0"/>
          <w:numId w:val="4"/>
        </w:num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项目预算有待细化。预算编制不够明确和细化尤其是项目预算，预算的编制和实际项目的执行出现偏差，合理性有待提高，预算执行力度有待加强。</w:t>
      </w:r>
    </w:p>
    <w:p>
      <w:pPr>
        <w:numPr>
          <w:ilvl w:val="0"/>
          <w:numId w:val="4"/>
        </w:num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公用经费的控制有一定难度，且公用经费预算编制和实际支出科目金额出现偏差。</w:t>
      </w:r>
    </w:p>
    <w:p>
      <w:pPr>
        <w:numPr>
          <w:ilvl w:val="0"/>
          <w:numId w:val="5"/>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下一步改进措施</w:t>
      </w:r>
    </w:p>
    <w:p>
      <w:pPr>
        <w:numPr>
          <w:ilvl w:val="0"/>
          <w:numId w:val="6"/>
        </w:num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针对项目预算问题，预算下达项目严格按照预算要求开展项目，进一步加强单位内部机构的预算管理意识，严格按照预算编制的相关制度和要求进行预算编制，保证预算的科学性、可控性及可执行性。</w:t>
      </w:r>
    </w:p>
    <w:p>
      <w:pPr>
        <w:numPr>
          <w:ilvl w:val="0"/>
          <w:numId w:val="6"/>
        </w:numPr>
        <w:spacing w:line="600" w:lineRule="exact"/>
        <w:ind w:firstLine="640" w:firstLineChars="200"/>
        <w:jc w:val="both"/>
        <w:rPr>
          <w:rFonts w:hint="default" w:eastAsia="仿宋_GB2312"/>
          <w:kern w:val="0"/>
          <w:sz w:val="32"/>
          <w:szCs w:val="32"/>
          <w:lang w:val="en-US" w:eastAsia="zh-CN"/>
        </w:rPr>
      </w:pPr>
      <w:r>
        <w:rPr>
          <w:rFonts w:hint="default" w:eastAsia="仿宋_GB2312"/>
          <w:kern w:val="0"/>
          <w:sz w:val="32"/>
          <w:szCs w:val="32"/>
          <w:lang w:val="en-US" w:eastAsia="zh-CN"/>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pPr>
        <w:numPr>
          <w:ilvl w:val="0"/>
          <w:numId w:val="6"/>
        </w:numPr>
        <w:spacing w:line="600" w:lineRule="exact"/>
        <w:ind w:firstLine="640" w:firstLineChars="200"/>
        <w:jc w:val="both"/>
        <w:rPr>
          <w:rFonts w:hint="eastAsia" w:ascii="方正黑体_GBK" w:eastAsia="方正黑体_GBK"/>
          <w:kern w:val="0"/>
          <w:sz w:val="32"/>
          <w:szCs w:val="32"/>
          <w:lang w:eastAsia="zh-CN"/>
        </w:rPr>
      </w:pPr>
      <w:r>
        <w:rPr>
          <w:rFonts w:hint="default" w:eastAsia="仿宋_GB2312"/>
          <w:kern w:val="0"/>
          <w:sz w:val="32"/>
          <w:szCs w:val="32"/>
          <w:lang w:val="en-US" w:eastAsia="zh-CN"/>
        </w:rPr>
        <w:t>对相关人员加强培训，特别是针对《预算法》《行政事业单位会计制度》等学习培训，规范部门预算收支核算，切实提高部门预算收支管理水平。</w:t>
      </w:r>
    </w:p>
    <w:p>
      <w:pPr>
        <w:numPr>
          <w:ilvl w:val="0"/>
          <w:numId w:val="5"/>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部门整体支出绩效自评结果拟应用和公开情况</w:t>
      </w:r>
    </w:p>
    <w:p>
      <w:pPr>
        <w:numPr>
          <w:ilvl w:val="0"/>
          <w:numId w:val="0"/>
        </w:numPr>
        <w:spacing w:line="600" w:lineRule="exact"/>
        <w:ind w:firstLine="640" w:firstLineChars="200"/>
        <w:jc w:val="both"/>
        <w:rPr>
          <w:rFonts w:hint="eastAsia" w:ascii="方正黑体_GBK" w:eastAsia="方正黑体_GBK"/>
          <w:kern w:val="0"/>
          <w:sz w:val="32"/>
          <w:szCs w:val="32"/>
          <w:lang w:eastAsia="zh-CN"/>
        </w:rPr>
      </w:pPr>
      <w:r>
        <w:rPr>
          <w:rFonts w:hint="eastAsia" w:eastAsia="仿宋_GB2312"/>
          <w:kern w:val="0"/>
          <w:sz w:val="32"/>
          <w:szCs w:val="32"/>
          <w:lang w:val="en-US" w:eastAsia="zh-CN"/>
        </w:rPr>
        <w:t>根据预算绩效管理要求，我单位认真贯彻国家和省、市关于预算绩效管理工作的有关要求，确定部门预算项目和预算额度，清晰描述预算项目开支范围和内容，确定预算项目的绩效目标、绩效指标和评价标准，为预算绩效控制、绩效分析、绩效评价打下好的基础。</w:t>
      </w:r>
    </w:p>
    <w:p>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无</w:t>
      </w:r>
    </w:p>
    <w:p>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267" w:lineRule="auto"/>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pPr>
        <w:spacing w:line="578" w:lineRule="exact"/>
        <w:jc w:val="center"/>
        <w:rPr>
          <w:rFonts w:ascii="黑体" w:hAnsi="黑体" w:eastAsia="黑体" w:cs="黑体"/>
          <w:sz w:val="42"/>
          <w:szCs w:val="42"/>
          <w:lang w:eastAsia="zh-CN"/>
        </w:rPr>
      </w:pPr>
      <w:r>
        <w:rPr>
          <w:rFonts w:hint="eastAsia" w:ascii="黑体" w:hAnsi="黑体" w:eastAsia="黑体" w:cs="黑体"/>
          <w:spacing w:val="15"/>
          <w:position w:val="10"/>
          <w:sz w:val="42"/>
          <w:szCs w:val="42"/>
          <w:lang w:eastAsia="zh-CN"/>
        </w:rPr>
        <w:t>2023年度</w:t>
      </w:r>
      <w:r>
        <w:rPr>
          <w:rFonts w:hint="eastAsia" w:ascii="黑体" w:hAnsi="黑体" w:eastAsia="黑体" w:cs="黑体"/>
          <w:position w:val="10"/>
          <w:sz w:val="42"/>
          <w:szCs w:val="42"/>
          <w:lang w:eastAsia="zh-CN"/>
        </w:rPr>
        <w:t>汨罗市耕地进出平衡</w:t>
      </w:r>
      <w:r>
        <w:rPr>
          <w:rFonts w:hint="eastAsia" w:ascii="黑体" w:hAnsi="黑体" w:eastAsia="黑体" w:cs="黑体"/>
          <w:spacing w:val="15"/>
          <w:position w:val="10"/>
          <w:sz w:val="42"/>
          <w:szCs w:val="42"/>
          <w:lang w:eastAsia="zh-CN"/>
        </w:rPr>
        <w:t>项目支出</w:t>
      </w:r>
    </w:p>
    <w:p>
      <w:pPr>
        <w:spacing w:line="220" w:lineRule="auto"/>
        <w:jc w:val="center"/>
        <w:rPr>
          <w:rFonts w:ascii="黑体" w:hAnsi="黑体" w:eastAsia="黑体" w:cs="黑体"/>
          <w:sz w:val="42"/>
          <w:szCs w:val="42"/>
          <w:lang w:eastAsia="zh-CN"/>
        </w:rPr>
      </w:pPr>
      <w:r>
        <w:rPr>
          <w:rFonts w:hint="eastAsia" w:ascii="黑体" w:hAnsi="黑体" w:eastAsia="黑体" w:cs="黑体"/>
          <w:spacing w:val="10"/>
          <w:sz w:val="42"/>
          <w:szCs w:val="42"/>
          <w:lang w:eastAsia="zh-CN"/>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jc w:val="center"/>
        <w:rPr>
          <w:sz w:val="27"/>
          <w:szCs w:val="27"/>
          <w:lang w:eastAsia="zh-CN"/>
        </w:rPr>
      </w:pPr>
      <w:r>
        <w:rPr>
          <w:spacing w:val="-22"/>
          <w:sz w:val="27"/>
          <w:szCs w:val="27"/>
        </w:rPr>
        <w:t xml:space="preserve">部 门 </w:t>
      </w:r>
      <w:bookmarkStart w:id="0" w:name="_GoBack"/>
      <w:bookmarkEnd w:id="0"/>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rFonts w:hint="eastAsia"/>
          <w:spacing w:val="-22"/>
          <w:sz w:val="27"/>
          <w:szCs w:val="27"/>
          <w:u w:val="single"/>
          <w:lang w:eastAsia="zh-CN"/>
        </w:rPr>
        <w:t>汨罗市自然资源局</w:t>
      </w:r>
      <w:r>
        <w:rPr>
          <w:spacing w:val="-22"/>
          <w:sz w:val="27"/>
          <w:szCs w:val="27"/>
          <w:u w:val="single"/>
          <w:lang w:eastAsia="zh-CN"/>
        </w:rPr>
        <w:t>(盖章)</w:t>
      </w:r>
    </w:p>
    <w:p>
      <w:pPr>
        <w:pStyle w:val="2"/>
        <w:spacing w:before="89" w:line="221" w:lineRule="auto"/>
        <w:ind w:firstLine="1620" w:firstLineChars="600"/>
        <w:rPr>
          <w:sz w:val="27"/>
          <w:szCs w:val="27"/>
        </w:rPr>
      </w:pPr>
    </w:p>
    <w:p>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11</w:t>
      </w:r>
      <w:r>
        <w:rPr>
          <w:spacing w:val="12"/>
          <w:position w:val="26"/>
          <w:sz w:val="27"/>
          <w:szCs w:val="27"/>
        </w:rPr>
        <w:t xml:space="preserve"> </w:t>
      </w:r>
      <w:r>
        <w:rPr>
          <w:spacing w:val="-13"/>
          <w:position w:val="26"/>
          <w:sz w:val="27"/>
          <w:szCs w:val="27"/>
        </w:rPr>
        <w:t>日</w:t>
      </w:r>
    </w:p>
    <w:p>
      <w:pPr>
        <w:pStyle w:val="2"/>
        <w:spacing w:before="1" w:line="223" w:lineRule="auto"/>
        <w:ind w:left="3560" w:firstLine="762" w:firstLineChars="300"/>
        <w:rPr>
          <w:sz w:val="24"/>
          <w:szCs w:val="24"/>
        </w:rPr>
      </w:pPr>
      <w:r>
        <w:rPr>
          <w:spacing w:val="7"/>
          <w:sz w:val="24"/>
          <w:szCs w:val="24"/>
        </w:rPr>
        <w:t>(此面为封面)</w:t>
      </w:r>
    </w:p>
    <w:p>
      <w:pPr>
        <w:spacing w:line="223" w:lineRule="auto"/>
        <w:rPr>
          <w:sz w:val="24"/>
          <w:szCs w:val="24"/>
        </w:rPr>
        <w:sectPr>
          <w:footerReference r:id="rId8" w:type="default"/>
          <w:pgSz w:w="11900" w:h="16820"/>
          <w:pgMar w:top="1429" w:right="1782" w:bottom="1158" w:left="1450" w:header="0" w:footer="850" w:gutter="0"/>
          <w:pgBorders>
            <w:top w:val="none" w:sz="0" w:space="0"/>
            <w:left w:val="none" w:sz="0" w:space="0"/>
            <w:bottom w:val="none" w:sz="0" w:space="0"/>
            <w:right w:val="none" w:sz="0" w:space="0"/>
          </w:pgBorders>
          <w:cols w:space="720" w:num="1"/>
        </w:sectPr>
      </w:pPr>
    </w:p>
    <w:p>
      <w:pPr>
        <w:spacing w:before="137" w:line="221" w:lineRule="auto"/>
        <w:ind w:left="2336"/>
        <w:rPr>
          <w:rFonts w:ascii="黑体" w:hAnsi="黑体" w:eastAsia="黑体" w:cs="黑体"/>
          <w:sz w:val="42"/>
          <w:szCs w:val="42"/>
          <w:lang w:eastAsia="zh-CN"/>
        </w:rPr>
      </w:pPr>
      <w:r>
        <w:rPr>
          <w:rFonts w:ascii="黑体" w:hAnsi="黑体" w:eastAsia="黑体" w:cs="黑体"/>
          <w:b/>
          <w:bCs/>
          <w:spacing w:val="6"/>
          <w:sz w:val="42"/>
          <w:szCs w:val="42"/>
          <w:lang w:eastAsia="zh-CN"/>
        </w:rPr>
        <w:t>项目支出绩效评价报告</w:t>
      </w:r>
    </w:p>
    <w:p>
      <w:pPr>
        <w:spacing w:line="560" w:lineRule="exact"/>
        <w:ind w:firstLine="562" w:firstLineChars="200"/>
        <w:outlineLvl w:val="0"/>
        <w:rPr>
          <w:rFonts w:ascii="黑体" w:hAnsi="黑体" w:eastAsia="黑体" w:cs="黑体"/>
          <w:sz w:val="31"/>
          <w:szCs w:val="31"/>
        </w:rPr>
      </w:pPr>
      <w:r>
        <w:rPr>
          <w:rFonts w:ascii="黑体" w:hAnsi="黑体" w:eastAsia="黑体" w:cs="黑体"/>
          <w:b/>
          <w:bCs/>
          <w:spacing w:val="-15"/>
          <w:sz w:val="31"/>
          <w:szCs w:val="31"/>
        </w:rPr>
        <w:t>一、项目支出基本情况</w:t>
      </w:r>
    </w:p>
    <w:p>
      <w:pPr>
        <w:numPr>
          <w:ilvl w:val="0"/>
          <w:numId w:val="7"/>
        </w:numPr>
        <w:spacing w:line="560" w:lineRule="exact"/>
        <w:ind w:firstLine="562" w:firstLineChars="200"/>
        <w:jc w:val="both"/>
        <w:rPr>
          <w:rFonts w:ascii="黑体" w:hAnsi="黑体" w:eastAsia="黑体" w:cs="黑体"/>
          <w:b/>
          <w:bCs/>
          <w:spacing w:val="-15"/>
          <w:sz w:val="31"/>
          <w:szCs w:val="31"/>
        </w:rPr>
      </w:pPr>
      <w:r>
        <w:rPr>
          <w:rFonts w:ascii="黑体" w:hAnsi="黑体" w:eastAsia="黑体" w:cs="黑体"/>
          <w:b/>
          <w:bCs/>
          <w:spacing w:val="-15"/>
          <w:sz w:val="31"/>
          <w:szCs w:val="31"/>
        </w:rPr>
        <w:t>项目支出概况</w:t>
      </w:r>
    </w:p>
    <w:p>
      <w:pPr>
        <w:kinsoku/>
        <w:spacing w:line="560" w:lineRule="exact"/>
        <w:ind w:firstLine="640" w:firstLineChars="200"/>
        <w:jc w:val="both"/>
        <w:rPr>
          <w:rFonts w:eastAsia="仿宋_GB2312"/>
          <w:sz w:val="32"/>
          <w:szCs w:val="32"/>
          <w:lang w:eastAsia="zh-CN"/>
        </w:rPr>
      </w:pPr>
      <w:r>
        <w:rPr>
          <w:rFonts w:hint="eastAsia" w:eastAsia="仿宋_GB2312"/>
          <w:sz w:val="32"/>
          <w:szCs w:val="32"/>
          <w:lang w:eastAsia="zh-CN"/>
        </w:rPr>
        <w:t>2020年以来，党中央、国务院连续作出了坚决制止耕地“非农化”、防止耕地“非粮化”的决策部署。2021年9月新施行的《土地管理法实施条例》更是首次在法规层面对耕地转为其他农用地作出规定，明确“国家对耕地实行特殊保护，严守耕地保护红线，严格控制耕地转为林地、草地、园地等其他农用地”，进一步拓展了土地用途管制的重点和内容。2021年11月，《自然资源部、农业农村部、国家林业和草原局关于严格耕地用途管制有关问题的通知》首次提出耕地“进出平衡”的概念，要求对一般耕地转为林地、草地、园地的，要实行耕地“进出平衡”，并明确要求县级人民政府应组织编制年度耕地“进出平衡”总体方案，明确耕地转为林地、草地、园地等其他农用地及农业设施建设用地的规模、布局、时序和年度内落实“进出平衡”的安排，并组织实施。</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为满足耕地保护的要求，组织编制了汨罗市2023年度耕地进出平衡总体方案，并选定技术单位。</w:t>
      </w:r>
    </w:p>
    <w:p>
      <w:pPr>
        <w:numPr>
          <w:ilvl w:val="0"/>
          <w:numId w:val="7"/>
        </w:numPr>
        <w:spacing w:line="560" w:lineRule="exact"/>
        <w:ind w:firstLine="562" w:firstLineChars="200"/>
        <w:jc w:val="both"/>
        <w:rPr>
          <w:rFonts w:ascii="黑体" w:hAnsi="黑体" w:eastAsia="黑体" w:cs="黑体"/>
          <w:b/>
          <w:bCs/>
          <w:spacing w:val="-15"/>
          <w:sz w:val="31"/>
          <w:szCs w:val="31"/>
        </w:rPr>
      </w:pPr>
      <w:r>
        <w:rPr>
          <w:rFonts w:ascii="黑体" w:hAnsi="黑体" w:eastAsia="黑体" w:cs="黑体"/>
          <w:b/>
          <w:bCs/>
          <w:spacing w:val="-15"/>
          <w:sz w:val="31"/>
          <w:szCs w:val="31"/>
        </w:rPr>
        <w:t>项目资金使用管理情况</w:t>
      </w:r>
    </w:p>
    <w:p>
      <w:pPr>
        <w:kinsoku/>
        <w:spacing w:line="560" w:lineRule="exact"/>
        <w:ind w:firstLine="640" w:firstLineChars="200"/>
        <w:jc w:val="both"/>
        <w:rPr>
          <w:rFonts w:eastAsia="仿宋_GB2312"/>
          <w:sz w:val="32"/>
          <w:szCs w:val="32"/>
          <w:lang w:eastAsia="zh-CN"/>
        </w:rPr>
      </w:pPr>
      <w:r>
        <w:rPr>
          <w:rFonts w:hint="eastAsia" w:eastAsia="仿宋_GB2312"/>
          <w:sz w:val="32"/>
          <w:szCs w:val="32"/>
          <w:lang w:eastAsia="zh-CN"/>
        </w:rPr>
        <w:t>建立了相关业务专项财务管理制度，加强资金管理，对项目资金使用情况，实行跟踪监控。一是实行专款专用。二是健全财务机制。建立专项资金管理制度、领导责任制、会计制度和出纳制度等。制定了专项资金使用管理暂行办法，从资金取得-使用管理-用后监管都进行了规定，加强了专项资金使用过程的控制和追踪问效。会计科目设置规范，账务处理正确，入账依据充分，各种审批手续完备。三是执行预决算管理。严格按预算管理要求使用资金，严格按进度和合同拨付资金，严格执行政府采购制度；四是严格审批程序。按照“先报再审后用”的原则，由实施方提出申请，相关单位签署意见确认资金额度，经财务股初审后，报局分管领导审批。五是全程接受财政等部门的监管。严格执行国库集中支付制度，严防截留、挪用资金，打造相关业务专项资金在阳光下运行。</w:t>
      </w:r>
    </w:p>
    <w:p>
      <w:pPr>
        <w:pStyle w:val="2"/>
        <w:numPr>
          <w:ilvl w:val="0"/>
          <w:numId w:val="7"/>
        </w:numPr>
        <w:spacing w:line="560" w:lineRule="exact"/>
        <w:ind w:firstLine="562" w:firstLineChars="20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项目支出绩效目标完成程度</w:t>
      </w:r>
    </w:p>
    <w:p>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编制完成汨罗市2023年度耕地进出平衡总体方案，并通过主管单位审查。</w:t>
      </w:r>
    </w:p>
    <w:p>
      <w:pPr>
        <w:numPr>
          <w:ilvl w:val="0"/>
          <w:numId w:val="8"/>
        </w:numPr>
        <w:spacing w:line="560" w:lineRule="exact"/>
        <w:ind w:firstLine="562" w:firstLineChars="200"/>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pPr>
        <w:spacing w:line="560" w:lineRule="exact"/>
        <w:ind w:firstLine="640" w:firstLineChars="200"/>
        <w:outlineLvl w:val="0"/>
        <w:rPr>
          <w:rFonts w:ascii="黑体" w:hAnsi="黑体" w:eastAsia="黑体" w:cs="黑体"/>
          <w:b/>
          <w:bCs/>
          <w:spacing w:val="-15"/>
          <w:sz w:val="31"/>
          <w:szCs w:val="31"/>
          <w:highlight w:val="yellow"/>
          <w:lang w:eastAsia="zh-CN"/>
        </w:rPr>
      </w:pPr>
      <w:r>
        <w:rPr>
          <w:rFonts w:hint="eastAsia" w:eastAsia="仿宋_GB2312"/>
          <w:sz w:val="32"/>
          <w:szCs w:val="32"/>
          <w:lang w:eastAsia="zh-CN"/>
        </w:rPr>
        <w:t>本次绩效评价遵循科学规范、公开公正、绩效相关的原则，重点评价项目决策的项目目标、决策过程、资金分配，项目管理的资金到位、资金管理、组织实施，项目绩效的项目产出、项目效果等三方面。</w:t>
      </w:r>
    </w:p>
    <w:p>
      <w:pPr>
        <w:numPr>
          <w:ilvl w:val="0"/>
          <w:numId w:val="8"/>
        </w:num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项目支出主要绩效及评价结论</w:t>
      </w:r>
    </w:p>
    <w:p>
      <w:pPr>
        <w:spacing w:line="560" w:lineRule="exact"/>
        <w:ind w:firstLine="640" w:firstLineChars="200"/>
        <w:outlineLvl w:val="0"/>
        <w:rPr>
          <w:rFonts w:ascii="黑体" w:hAnsi="黑体" w:eastAsia="黑体" w:cs="黑体"/>
          <w:b/>
          <w:bCs/>
          <w:spacing w:val="-15"/>
          <w:sz w:val="31"/>
          <w:szCs w:val="31"/>
          <w:lang w:eastAsia="zh-CN"/>
        </w:rPr>
      </w:pPr>
      <w:r>
        <w:rPr>
          <w:rFonts w:hint="eastAsia" w:eastAsia="仿宋_GB2312"/>
          <w:sz w:val="32"/>
          <w:szCs w:val="32"/>
          <w:lang w:eastAsia="zh-CN"/>
        </w:rPr>
        <w:t>编制完成2023年度耕地进出平衡总体方案，并通过上级审查，配合各系统图斑销号。综合得出2023年度汨罗市耕地进出平衡项目绩效评价综合得分98分，等级为“A级”。</w:t>
      </w: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四、绩效评价指标分析</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(一)项目支出决策情况</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为完成上级交办的任务，守好耕地保护底线目标，确保汨罗市年度耕地总量平衡，项目支出必要、合理。</w:t>
      </w:r>
    </w:p>
    <w:p>
      <w:pPr>
        <w:numPr>
          <w:ilvl w:val="0"/>
          <w:numId w:val="9"/>
        </w:num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项目执行过程情况</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项目严格按照各级节点要求，编制并提交相关成果。</w:t>
      </w:r>
    </w:p>
    <w:p>
      <w:pPr>
        <w:numPr>
          <w:ilvl w:val="0"/>
          <w:numId w:val="9"/>
        </w:num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项目支出产出情况</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项目已按照各级要求完成相关工作，项目资金使用的预定目标已如期完成。</w:t>
      </w:r>
    </w:p>
    <w:p>
      <w:pPr>
        <w:numPr>
          <w:ilvl w:val="0"/>
          <w:numId w:val="9"/>
        </w:num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项目支出效益情况</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项目满足相关图斑销号要求，摸清了年度耕地流入流出情况，完成了耕地相关指标绩效考核。</w:t>
      </w: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五、主要经验及做法、存在的问题及原因分析</w:t>
      </w:r>
    </w:p>
    <w:p>
      <w:pPr>
        <w:kinsoku/>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项目实施前明确了部门长期、中期目标，做好项目前期准备，立项依据充分。</w:t>
      </w:r>
    </w:p>
    <w:p>
      <w:pPr>
        <w:kinsoku/>
        <w:spacing w:line="560" w:lineRule="exact"/>
        <w:ind w:firstLine="640" w:firstLineChars="200"/>
        <w:jc w:val="both"/>
        <w:rPr>
          <w:rFonts w:eastAsia="仿宋_GB2312"/>
          <w:sz w:val="32"/>
          <w:szCs w:val="32"/>
          <w:lang w:eastAsia="zh-CN"/>
        </w:rPr>
      </w:pPr>
      <w:r>
        <w:rPr>
          <w:rFonts w:hint="eastAsia" w:eastAsia="仿宋_GB2312"/>
          <w:sz w:val="32"/>
          <w:szCs w:val="32"/>
          <w:lang w:eastAsia="zh-CN"/>
        </w:rPr>
        <w:t>前期设定合理的项目绩效目标，保证了相关性、完整性、与预算匹配性。</w:t>
      </w:r>
    </w:p>
    <w:p>
      <w:pPr>
        <w:kinsoku/>
        <w:spacing w:line="560" w:lineRule="exact"/>
        <w:ind w:firstLine="640" w:firstLineChars="200"/>
        <w:jc w:val="both"/>
        <w:rPr>
          <w:rFonts w:eastAsia="仿宋_GB2312"/>
          <w:sz w:val="32"/>
          <w:szCs w:val="32"/>
          <w:lang w:eastAsia="zh-CN"/>
        </w:rPr>
      </w:pPr>
      <w:r>
        <w:rPr>
          <w:rFonts w:hint="eastAsia" w:eastAsia="仿宋_GB2312"/>
          <w:sz w:val="32"/>
          <w:szCs w:val="32"/>
          <w:lang w:eastAsia="zh-CN"/>
        </w:rPr>
        <w:t>财务制度健全，资金拔付到位。</w:t>
      </w:r>
    </w:p>
    <w:p>
      <w:pPr>
        <w:numPr>
          <w:ilvl w:val="0"/>
          <w:numId w:val="10"/>
        </w:numPr>
        <w:spacing w:line="560" w:lineRule="exact"/>
        <w:ind w:firstLine="562" w:firstLineChars="200"/>
        <w:outlineLvl w:val="0"/>
        <w:rPr>
          <w:rFonts w:ascii="黑体" w:hAnsi="黑体" w:eastAsia="黑体" w:cs="黑体"/>
          <w:b/>
          <w:bCs/>
          <w:spacing w:val="-15"/>
          <w:sz w:val="31"/>
          <w:szCs w:val="31"/>
        </w:rPr>
      </w:pPr>
      <w:r>
        <w:rPr>
          <w:rFonts w:ascii="黑体" w:hAnsi="黑体" w:eastAsia="黑体" w:cs="黑体"/>
          <w:b/>
          <w:bCs/>
          <w:spacing w:val="-15"/>
          <w:sz w:val="31"/>
          <w:szCs w:val="31"/>
        </w:rPr>
        <w:t>有关建议</w:t>
      </w:r>
    </w:p>
    <w:p>
      <w:pPr>
        <w:kinsoku/>
        <w:spacing w:line="560" w:lineRule="exact"/>
        <w:ind w:firstLine="640" w:firstLineChars="200"/>
        <w:jc w:val="both"/>
        <w:rPr>
          <w:rFonts w:eastAsia="仿宋_GB2312"/>
          <w:sz w:val="32"/>
          <w:szCs w:val="32"/>
          <w:lang w:eastAsia="zh-CN"/>
        </w:rPr>
      </w:pPr>
      <w:r>
        <w:rPr>
          <w:rFonts w:hint="eastAsia" w:eastAsia="仿宋_GB2312"/>
          <w:sz w:val="32"/>
          <w:szCs w:val="32"/>
          <w:lang w:eastAsia="zh-CN"/>
        </w:rPr>
        <w:t>在项目实施过程中要按照项目实施过程来及时修正绩效目标，保证项目按时按量完成。</w:t>
      </w:r>
    </w:p>
    <w:p>
      <w:pPr>
        <w:spacing w:line="560" w:lineRule="exact"/>
        <w:ind w:firstLine="562" w:firstLineChars="200"/>
        <w:outlineLvl w:val="0"/>
        <w:rPr>
          <w:rFonts w:eastAsia="仿宋_GB2312"/>
          <w:sz w:val="32"/>
          <w:szCs w:val="32"/>
          <w:lang w:eastAsia="zh-CN"/>
        </w:rPr>
      </w:pPr>
      <w:r>
        <w:rPr>
          <w:rFonts w:ascii="黑体" w:hAnsi="黑体" w:eastAsia="黑体" w:cs="黑体"/>
          <w:b/>
          <w:bCs/>
          <w:spacing w:val="-15"/>
          <w:sz w:val="31"/>
          <w:szCs w:val="31"/>
          <w:lang w:eastAsia="zh-CN"/>
        </w:rPr>
        <w:t>七、其他需要说明的问题</w:t>
      </w:r>
    </w:p>
    <w:p>
      <w:pPr>
        <w:kinsoku/>
        <w:spacing w:line="560" w:lineRule="exact"/>
        <w:ind w:firstLine="640" w:firstLineChars="200"/>
        <w:jc w:val="both"/>
        <w:rPr>
          <w:rFonts w:eastAsia="仿宋_GB2312"/>
          <w:sz w:val="32"/>
          <w:szCs w:val="32"/>
          <w:lang w:eastAsia="zh-CN"/>
        </w:rPr>
      </w:pPr>
      <w:r>
        <w:rPr>
          <w:rFonts w:hint="eastAsia" w:eastAsia="仿宋_GB2312"/>
          <w:sz w:val="32"/>
          <w:szCs w:val="32"/>
          <w:lang w:eastAsia="zh-CN"/>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附件5</w:t>
      </w:r>
    </w:p>
    <w:p>
      <w:pPr>
        <w:spacing w:before="201" w:line="578" w:lineRule="exact"/>
        <w:ind w:left="2169"/>
        <w:rPr>
          <w:rFonts w:ascii="黑体" w:hAnsi="黑体" w:eastAsia="黑体" w:cs="黑体"/>
          <w:sz w:val="42"/>
          <w:szCs w:val="42"/>
          <w:lang w:eastAsia="zh-CN"/>
        </w:rPr>
      </w:pPr>
      <w:r>
        <w:rPr>
          <w:rFonts w:ascii="Times New Roman" w:hAnsi="Times New Roman" w:eastAsia="Times New Roman" w:cs="Times New Roman"/>
          <w:spacing w:val="15"/>
          <w:position w:val="10"/>
          <w:sz w:val="42"/>
          <w:szCs w:val="42"/>
          <w:lang w:eastAsia="zh-CN"/>
        </w:rPr>
        <w:t>2023</w:t>
      </w:r>
      <w:r>
        <w:rPr>
          <w:rFonts w:ascii="黑体" w:hAnsi="黑体" w:eastAsia="黑体" w:cs="黑体"/>
          <w:spacing w:val="15"/>
          <w:position w:val="10"/>
          <w:sz w:val="42"/>
          <w:szCs w:val="42"/>
          <w:lang w:eastAsia="zh-CN"/>
        </w:rPr>
        <w:t>年度</w:t>
      </w:r>
      <w:r>
        <w:rPr>
          <w:rFonts w:hint="eastAsia" w:ascii="黑体" w:hAnsi="黑体" w:eastAsia="黑体" w:cs="黑体"/>
          <w:spacing w:val="15"/>
          <w:position w:val="10"/>
          <w:sz w:val="42"/>
          <w:szCs w:val="42"/>
          <w:lang w:eastAsia="zh-CN"/>
        </w:rPr>
        <w:t>国土空间总体规划实施评估专题研究编制</w:t>
      </w:r>
      <w:r>
        <w:rPr>
          <w:rFonts w:ascii="黑体" w:hAnsi="黑体" w:eastAsia="黑体" w:cs="黑体"/>
          <w:spacing w:val="15"/>
          <w:position w:val="10"/>
          <w:sz w:val="42"/>
          <w:szCs w:val="42"/>
          <w:lang w:eastAsia="zh-CN"/>
        </w:rPr>
        <w:t>项目支出</w:t>
      </w:r>
    </w:p>
    <w:p>
      <w:pPr>
        <w:spacing w:before="1" w:line="220" w:lineRule="auto"/>
        <w:ind w:left="3069"/>
        <w:rPr>
          <w:rFonts w:ascii="黑体" w:hAnsi="黑体" w:eastAsia="黑体" w:cs="黑体"/>
          <w:sz w:val="42"/>
          <w:szCs w:val="42"/>
          <w:lang w:eastAsia="zh-CN"/>
        </w:rPr>
      </w:pPr>
      <w:r>
        <w:rPr>
          <w:rFonts w:ascii="黑体" w:hAnsi="黑体" w:eastAsia="黑体" w:cs="黑体"/>
          <w:spacing w:val="10"/>
          <w:sz w:val="42"/>
          <w:szCs w:val="42"/>
          <w:lang w:eastAsia="zh-CN"/>
        </w:rPr>
        <w:t>绩效自评报告</w:t>
      </w: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pStyle w:val="2"/>
        <w:spacing w:before="89" w:line="221" w:lineRule="auto"/>
        <w:ind w:left="2270"/>
        <w:rPr>
          <w:sz w:val="27"/>
          <w:szCs w:val="27"/>
          <w:lang w:eastAsia="zh-CN"/>
        </w:rPr>
      </w:pPr>
      <w:r>
        <w:rPr>
          <w:spacing w:val="-22"/>
          <w:sz w:val="27"/>
          <w:szCs w:val="27"/>
          <w:lang w:eastAsia="zh-CN"/>
        </w:rPr>
        <w:t>部 门 ( 单位)名称：</w:t>
      </w:r>
      <w:r>
        <w:rPr>
          <w:spacing w:val="-22"/>
          <w:sz w:val="27"/>
          <w:szCs w:val="27"/>
          <w:u w:val="single"/>
          <w:lang w:eastAsia="zh-CN"/>
        </w:rPr>
        <w:t xml:space="preserve">  </w:t>
      </w:r>
      <w:r>
        <w:rPr>
          <w:rFonts w:hint="eastAsia"/>
          <w:spacing w:val="-22"/>
          <w:sz w:val="27"/>
          <w:szCs w:val="27"/>
          <w:u w:val="single"/>
          <w:lang w:eastAsia="zh-CN"/>
        </w:rPr>
        <w:t>汨罗市自然资源局</w:t>
      </w:r>
      <w:r>
        <w:rPr>
          <w:spacing w:val="-22"/>
          <w:sz w:val="27"/>
          <w:szCs w:val="27"/>
          <w:u w:val="single"/>
          <w:lang w:eastAsia="zh-CN"/>
        </w:rPr>
        <w:t>(盖章)</w:t>
      </w:r>
    </w:p>
    <w:p>
      <w:pPr>
        <w:pStyle w:val="2"/>
        <w:spacing w:before="289" w:line="610" w:lineRule="exact"/>
        <w:ind w:left="3490"/>
        <w:rPr>
          <w:sz w:val="27"/>
          <w:szCs w:val="27"/>
          <w:lang w:eastAsia="zh-CN"/>
        </w:rPr>
      </w:pPr>
      <w:r>
        <w:rPr>
          <w:rFonts w:hint="eastAsia"/>
          <w:spacing w:val="-13"/>
          <w:position w:val="26"/>
          <w:sz w:val="27"/>
          <w:szCs w:val="27"/>
          <w:lang w:eastAsia="zh-CN"/>
        </w:rPr>
        <w:t>2024</w:t>
      </w:r>
      <w:r>
        <w:rPr>
          <w:spacing w:val="-13"/>
          <w:position w:val="26"/>
          <w:sz w:val="27"/>
          <w:szCs w:val="27"/>
          <w:lang w:eastAsia="zh-CN"/>
        </w:rPr>
        <w:t xml:space="preserve">年 </w:t>
      </w:r>
      <w:r>
        <w:rPr>
          <w:rFonts w:hint="eastAsia"/>
          <w:spacing w:val="-13"/>
          <w:position w:val="26"/>
          <w:sz w:val="27"/>
          <w:szCs w:val="27"/>
          <w:lang w:eastAsia="zh-CN"/>
        </w:rPr>
        <w:t>6</w:t>
      </w:r>
      <w:r>
        <w:rPr>
          <w:spacing w:val="-13"/>
          <w:position w:val="26"/>
          <w:sz w:val="27"/>
          <w:szCs w:val="27"/>
          <w:lang w:eastAsia="zh-CN"/>
        </w:rPr>
        <w:t>月</w:t>
      </w:r>
      <w:r>
        <w:rPr>
          <w:rFonts w:hint="eastAsia"/>
          <w:spacing w:val="-13"/>
          <w:position w:val="26"/>
          <w:sz w:val="27"/>
          <w:szCs w:val="27"/>
          <w:lang w:eastAsia="zh-CN"/>
        </w:rPr>
        <w:t>4</w:t>
      </w:r>
      <w:r>
        <w:rPr>
          <w:spacing w:val="-13"/>
          <w:position w:val="26"/>
          <w:sz w:val="27"/>
          <w:szCs w:val="27"/>
          <w:lang w:eastAsia="zh-CN"/>
        </w:rPr>
        <w:t>日</w:t>
      </w:r>
    </w:p>
    <w:p>
      <w:pPr>
        <w:pStyle w:val="2"/>
        <w:spacing w:before="1" w:line="223" w:lineRule="auto"/>
        <w:ind w:left="3560"/>
        <w:rPr>
          <w:sz w:val="24"/>
          <w:szCs w:val="24"/>
          <w:lang w:eastAsia="zh-CN"/>
        </w:rPr>
      </w:pPr>
      <w:r>
        <w:rPr>
          <w:spacing w:val="7"/>
          <w:sz w:val="24"/>
          <w:szCs w:val="24"/>
          <w:lang w:eastAsia="zh-CN"/>
        </w:rPr>
        <w:t>(此面为封面)</w:t>
      </w:r>
    </w:p>
    <w:p>
      <w:pPr>
        <w:spacing w:line="223" w:lineRule="auto"/>
        <w:rPr>
          <w:sz w:val="24"/>
          <w:szCs w:val="24"/>
          <w:lang w:eastAsia="zh-CN"/>
        </w:rPr>
        <w:sectPr>
          <w:footerReference r:id="rId9"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lang w:eastAsia="zh-CN"/>
        </w:rPr>
      </w:pPr>
      <w:r>
        <w:rPr>
          <w:rFonts w:ascii="黑体" w:hAnsi="黑体" w:eastAsia="黑体" w:cs="黑体"/>
          <w:b/>
          <w:bCs/>
          <w:spacing w:val="6"/>
          <w:sz w:val="42"/>
          <w:szCs w:val="42"/>
          <w:lang w:eastAsia="zh-CN"/>
        </w:rPr>
        <w:t>项目支出绩效评价报告</w:t>
      </w:r>
    </w:p>
    <w:p>
      <w:pPr>
        <w:spacing w:line="560" w:lineRule="exact"/>
        <w:ind w:firstLine="562" w:firstLineChars="200"/>
        <w:outlineLvl w:val="0"/>
        <w:rPr>
          <w:rFonts w:ascii="黑体" w:hAnsi="黑体" w:eastAsia="黑体" w:cs="黑体"/>
          <w:sz w:val="31"/>
          <w:szCs w:val="31"/>
        </w:rPr>
      </w:pPr>
      <w:r>
        <w:rPr>
          <w:rFonts w:ascii="黑体" w:hAnsi="黑体" w:eastAsia="黑体" w:cs="黑体"/>
          <w:b/>
          <w:bCs/>
          <w:spacing w:val="-15"/>
          <w:sz w:val="31"/>
          <w:szCs w:val="31"/>
        </w:rPr>
        <w:t>一、项目支出基本情况</w:t>
      </w:r>
    </w:p>
    <w:p>
      <w:pPr>
        <w:numPr>
          <w:ilvl w:val="0"/>
          <w:numId w:val="11"/>
        </w:numPr>
        <w:spacing w:line="560" w:lineRule="exact"/>
        <w:ind w:firstLine="562" w:firstLineChars="200"/>
        <w:jc w:val="both"/>
        <w:rPr>
          <w:rFonts w:ascii="黑体" w:hAnsi="黑体" w:eastAsia="黑体" w:cs="黑体"/>
          <w:b/>
          <w:bCs/>
          <w:spacing w:val="-15"/>
          <w:sz w:val="31"/>
          <w:szCs w:val="31"/>
        </w:rPr>
      </w:pPr>
      <w:r>
        <w:rPr>
          <w:rFonts w:ascii="黑体" w:hAnsi="黑体" w:eastAsia="黑体" w:cs="黑体"/>
          <w:b/>
          <w:bCs/>
          <w:spacing w:val="-15"/>
          <w:sz w:val="31"/>
          <w:szCs w:val="31"/>
        </w:rPr>
        <w:t>项目支出概况</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根据《中共中央国务院关于建立国土空间规划体系并监督实施的若干意见》（中发【2019】18号）、《中共湖南省委湖南省人民政府关于建立全省国土空间规划体系并监督实施的意见》湘发【2020】9号和《湖南省自然资源厅关于全面开展国土空间规划编制工作的通知》湘自然资发【2020】44号等文件，以及自然资源部、湖南省自然资源厅最新的相关编制要求，通过对汨罗市进行充分调研，收集有关项目的详实资料，开展汨罗市国土空间规划实施评估、国土空间开发保护现状评估、城镇开发边界划定和生态保护红线评估优化调整等4项专题研究编制工作。</w:t>
      </w:r>
    </w:p>
    <w:p>
      <w:pPr>
        <w:numPr>
          <w:ilvl w:val="0"/>
          <w:numId w:val="11"/>
        </w:numPr>
        <w:kinsoku/>
        <w:spacing w:line="560" w:lineRule="exact"/>
        <w:ind w:firstLine="562" w:firstLineChars="200"/>
        <w:jc w:val="both"/>
        <w:rPr>
          <w:rFonts w:ascii="黑体" w:hAnsi="黑体" w:eastAsia="黑体" w:cs="黑体"/>
          <w:b/>
          <w:bCs/>
          <w:spacing w:val="-15"/>
          <w:sz w:val="31"/>
          <w:szCs w:val="31"/>
        </w:rPr>
      </w:pPr>
      <w:r>
        <w:rPr>
          <w:rFonts w:ascii="黑体" w:hAnsi="黑体" w:eastAsia="黑体" w:cs="黑体"/>
          <w:b/>
          <w:bCs/>
          <w:spacing w:val="-15"/>
          <w:sz w:val="31"/>
          <w:szCs w:val="31"/>
        </w:rPr>
        <w:t>项目资金使用管理情况</w:t>
      </w:r>
    </w:p>
    <w:p>
      <w:pPr>
        <w:kinsoku/>
        <w:spacing w:line="560" w:lineRule="exact"/>
        <w:ind w:firstLine="640" w:firstLineChars="200"/>
        <w:jc w:val="both"/>
        <w:rPr>
          <w:rFonts w:eastAsia="仿宋_GB2312"/>
          <w:sz w:val="32"/>
          <w:szCs w:val="32"/>
          <w:lang w:eastAsia="zh-CN"/>
        </w:rPr>
      </w:pPr>
      <w:r>
        <w:rPr>
          <w:rFonts w:hint="eastAsia" w:eastAsia="仿宋_GB2312"/>
          <w:sz w:val="32"/>
          <w:szCs w:val="32"/>
          <w:lang w:eastAsia="zh-CN"/>
        </w:rPr>
        <w:t>建立了相关业务专项财务管理制度，加强资金管理，对项目资金使用情况，实行跟踪监控。一是实行专款专用。二是健全财务机制。建立专项资金管理制度、领导责任制、会计制度和出纳制度等。制定了专项资金使用管理暂行办法，从资金取得-使用管理-用后监管都进行了规定，加强了专项资金使用过程的控制和追踪问效。会计科目设置规范，账务处理正确，入账依据充分，各种审批手续完备。三是执行预决算管理。严格按预算管理要求使用资金，严格按进度和合同拨付资金，严格执行政府采购制度；四是严格审批程序。按照“先报再审后用”的原则，由实施方提出申请，相关单位签署意见确认资金额度，经财务股初审后，报局分管领导审批。五是全程接受财政等部门的监管。严格执行国库集中支付制度，严防截留、挪用资金，打造相关业务专项资金在阳光下运行。</w:t>
      </w:r>
    </w:p>
    <w:p>
      <w:pPr>
        <w:spacing w:line="560" w:lineRule="exact"/>
        <w:ind w:firstLine="562" w:firstLineChars="200"/>
        <w:jc w:val="both"/>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(三)项目支出绩效目标完成程度</w:t>
      </w:r>
    </w:p>
    <w:p>
      <w:pPr>
        <w:kinsoku/>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通过对汨罗市进行充分调研，收集有关项目的详实资料，开展汨罗市国土空间规划实施评估、国土空间开发保护现状评估、城镇开发边界划定和生态保护红线评估优化调整等4项专题研究编制工作。</w:t>
      </w:r>
    </w:p>
    <w:p>
      <w:pPr>
        <w:numPr>
          <w:ilvl w:val="0"/>
          <w:numId w:val="12"/>
        </w:numPr>
        <w:spacing w:line="560" w:lineRule="exact"/>
        <w:ind w:firstLine="562" w:firstLineChars="200"/>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pPr>
        <w:spacing w:line="560" w:lineRule="exact"/>
        <w:ind w:firstLine="640" w:firstLineChars="200"/>
        <w:outlineLvl w:val="0"/>
        <w:rPr>
          <w:rFonts w:ascii="黑体" w:hAnsi="黑体" w:eastAsia="黑体" w:cs="黑体"/>
          <w:b/>
          <w:bCs/>
          <w:spacing w:val="-15"/>
          <w:sz w:val="31"/>
          <w:szCs w:val="31"/>
          <w:highlight w:val="yellow"/>
          <w:lang w:eastAsia="zh-CN"/>
        </w:rPr>
      </w:pPr>
      <w:r>
        <w:rPr>
          <w:rFonts w:hint="eastAsia" w:eastAsia="仿宋_GB2312"/>
          <w:sz w:val="32"/>
          <w:szCs w:val="32"/>
          <w:lang w:eastAsia="zh-CN"/>
        </w:rPr>
        <w:t>本次绩效评价遵循科学规范、公开公正、绩效相关的原则，重点评价项目决策的项目目标、决策过程、资金分配，项目管理的资金到位、资金管理、组织实施，项目绩效的项目产出、项目效果等三方面。</w:t>
      </w:r>
    </w:p>
    <w:p>
      <w:pPr>
        <w:spacing w:line="560" w:lineRule="exact"/>
        <w:ind w:left="420" w:left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三、</w:t>
      </w:r>
      <w:r>
        <w:rPr>
          <w:rFonts w:ascii="黑体" w:hAnsi="黑体" w:eastAsia="黑体" w:cs="黑体"/>
          <w:b/>
          <w:bCs/>
          <w:spacing w:val="-15"/>
          <w:sz w:val="31"/>
          <w:szCs w:val="31"/>
          <w:lang w:eastAsia="zh-CN"/>
        </w:rPr>
        <w:t>项目支出主要绩效及评价结论</w:t>
      </w:r>
    </w:p>
    <w:p>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依据总体目标，已形成4个专题成果，综合得分100分，等级为“优秀”。</w:t>
      </w: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四、 绩效评价指标分析</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(一)项目支出决策情况</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为完成好国土空间总体规划实施评估专题研究编制工作，坚决按照上级对编制工作的组织要求，技术要求，资金管理要求等，保证项目支出必要、连贯、合理、有效。</w:t>
      </w:r>
    </w:p>
    <w:p>
      <w:pPr>
        <w:numPr>
          <w:ilvl w:val="0"/>
          <w:numId w:val="9"/>
        </w:num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项目执行过程情况</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项目实施严格按照各级时间节点要求，技术要求，咨询论证，如期编制，提交成果，评审报批。</w:t>
      </w:r>
    </w:p>
    <w:p>
      <w:pPr>
        <w:numPr>
          <w:ilvl w:val="0"/>
          <w:numId w:val="13"/>
        </w:num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项目支出产出情况</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依据项目总目标已形成汨罗市国土空间规划实施评估、国土空间开发保护现状评估、城镇开发边界划定和生态保护红线评估优化调整4个专题成果。</w:t>
      </w:r>
    </w:p>
    <w:p>
      <w:pPr>
        <w:spacing w:line="560" w:lineRule="exact"/>
        <w:ind w:left="420" w:leftChars="200"/>
        <w:jc w:val="both"/>
        <w:rPr>
          <w:rFonts w:eastAsia="仿宋_GB2312"/>
          <w:sz w:val="32"/>
          <w:szCs w:val="32"/>
          <w:lang w:eastAsia="zh-CN"/>
        </w:rPr>
      </w:pPr>
      <w:r>
        <w:rPr>
          <w:rFonts w:hint="eastAsia" w:eastAsia="仿宋_GB2312"/>
          <w:sz w:val="32"/>
          <w:szCs w:val="32"/>
          <w:lang w:eastAsia="zh-CN"/>
        </w:rPr>
        <w:t>（四）项目支出效益情况</w:t>
      </w:r>
    </w:p>
    <w:p>
      <w:pPr>
        <w:spacing w:line="560" w:lineRule="exact"/>
        <w:ind w:left="420" w:leftChars="200" w:firstLine="640" w:firstLineChars="200"/>
        <w:jc w:val="both"/>
        <w:rPr>
          <w:rFonts w:eastAsia="仿宋_GB2312"/>
          <w:sz w:val="32"/>
          <w:szCs w:val="32"/>
          <w:lang w:eastAsia="zh-CN"/>
        </w:rPr>
      </w:pPr>
      <w:r>
        <w:rPr>
          <w:rFonts w:hint="eastAsia" w:eastAsia="仿宋_GB2312"/>
          <w:sz w:val="32"/>
          <w:szCs w:val="32"/>
          <w:lang w:eastAsia="zh-CN"/>
        </w:rPr>
        <w:t>为汨罗市总体规划编制奠定坚实基础、为科学编制国土空间规划提供决策依据，合理划定汨罗市城镇开发边界，提出汨罗市生态保护红线优化调整方案。</w:t>
      </w: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五、主要经验及做法、存在的问题及原因分析</w:t>
      </w:r>
    </w:p>
    <w:p>
      <w:pPr>
        <w:pStyle w:val="2"/>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（一）加强组织领导，成立编制领导小组，专门组织实施国土空间总体规划编制工作；</w:t>
      </w:r>
    </w:p>
    <w:p>
      <w:pPr>
        <w:pStyle w:val="2"/>
        <w:spacing w:line="560" w:lineRule="exact"/>
        <w:ind w:firstLine="640" w:firstLineChars="200"/>
        <w:jc w:val="both"/>
        <w:rPr>
          <w:rFonts w:ascii="Arial" w:hAnsi="Arial" w:eastAsia="仿宋_GB2312" w:cs="Arial"/>
          <w:sz w:val="32"/>
          <w:szCs w:val="32"/>
          <w:lang w:eastAsia="zh-CN"/>
        </w:rPr>
      </w:pPr>
      <w:r>
        <w:rPr>
          <w:rFonts w:hint="eastAsia" w:ascii="Arial" w:hAnsi="Arial" w:eastAsia="仿宋_GB2312" w:cs="Arial"/>
          <w:sz w:val="32"/>
          <w:szCs w:val="32"/>
          <w:lang w:eastAsia="zh-CN"/>
        </w:rPr>
        <w:t>（二）做好目标规划，按目标制定的时间、任务、要求执行到位；</w:t>
      </w:r>
    </w:p>
    <w:p>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（三）做好资金保障工作。</w:t>
      </w:r>
    </w:p>
    <w:p>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六、</w:t>
      </w:r>
      <w:r>
        <w:rPr>
          <w:rFonts w:ascii="黑体" w:hAnsi="黑体" w:eastAsia="黑体" w:cs="黑体"/>
          <w:b/>
          <w:bCs/>
          <w:spacing w:val="-15"/>
          <w:sz w:val="31"/>
          <w:szCs w:val="31"/>
          <w:lang w:eastAsia="zh-CN"/>
        </w:rPr>
        <w:t>有关建议</w:t>
      </w:r>
    </w:p>
    <w:p>
      <w:pPr>
        <w:spacing w:line="560" w:lineRule="exact"/>
        <w:ind w:firstLine="873" w:firstLineChars="300"/>
        <w:outlineLvl w:val="0"/>
        <w:rPr>
          <w:rFonts w:ascii="仿宋" w:hAnsi="仿宋" w:eastAsia="仿宋" w:cs="仿宋"/>
          <w:b/>
          <w:bCs/>
          <w:spacing w:val="-15"/>
          <w:sz w:val="32"/>
          <w:szCs w:val="32"/>
          <w:lang w:eastAsia="zh-CN"/>
        </w:rPr>
      </w:pPr>
      <w:r>
        <w:rPr>
          <w:rFonts w:hint="eastAsia" w:ascii="仿宋" w:hAnsi="仿宋" w:eastAsia="仿宋" w:cs="仿宋"/>
          <w:b/>
          <w:bCs/>
          <w:spacing w:val="-15"/>
          <w:sz w:val="32"/>
          <w:szCs w:val="32"/>
          <w:lang w:eastAsia="zh-CN"/>
        </w:rPr>
        <w:t>无。</w:t>
      </w:r>
    </w:p>
    <w:p>
      <w:pPr>
        <w:spacing w:line="560" w:lineRule="exact"/>
        <w:ind w:firstLine="562" w:firstLineChars="200"/>
        <w:outlineLvl w:val="0"/>
        <w:rPr>
          <w:rFonts w:eastAsia="仿宋_GB2312"/>
          <w:sz w:val="32"/>
          <w:szCs w:val="32"/>
          <w:lang w:eastAsia="zh-CN"/>
        </w:rPr>
      </w:pPr>
      <w:r>
        <w:rPr>
          <w:rFonts w:ascii="黑体" w:hAnsi="黑体" w:eastAsia="黑体" w:cs="黑体"/>
          <w:b/>
          <w:bCs/>
          <w:spacing w:val="-15"/>
          <w:sz w:val="31"/>
          <w:szCs w:val="31"/>
          <w:lang w:eastAsia="zh-CN"/>
        </w:rPr>
        <w:t>七、其他需要说明的问题</w:t>
      </w:r>
    </w:p>
    <w:p>
      <w:pPr>
        <w:ind w:firstLine="960" w:firstLineChars="300"/>
        <w:rPr>
          <w:rFonts w:ascii="仿宋" w:hAnsi="仿宋" w:eastAsia="仿宋" w:cs="仿宋"/>
          <w:sz w:val="32"/>
          <w:szCs w:val="32"/>
          <w:lang w:eastAsia="zh-CN"/>
        </w:rPr>
      </w:pPr>
      <w:r>
        <w:rPr>
          <w:rFonts w:hint="eastAsia" w:ascii="仿宋" w:hAnsi="仿宋" w:eastAsia="仿宋" w:cs="仿宋"/>
          <w:sz w:val="32"/>
          <w:szCs w:val="32"/>
          <w:lang w:eastAsia="zh-CN"/>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sectPr>
      <w:footerReference r:id="rId10"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楷体_GB2312">
    <w:altName w:val="方正楷体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198A27"/>
    <w:multiLevelType w:val="singleLevel"/>
    <w:tmpl w:val="95198A27"/>
    <w:lvl w:ilvl="0" w:tentative="0">
      <w:start w:val="2"/>
      <w:numFmt w:val="chineseCounting"/>
      <w:lvlText w:val="(%1)"/>
      <w:lvlJc w:val="left"/>
      <w:pPr>
        <w:tabs>
          <w:tab w:val="left" w:pos="312"/>
        </w:tabs>
      </w:pPr>
      <w:rPr>
        <w:rFonts w:hint="eastAsia"/>
      </w:rPr>
    </w:lvl>
  </w:abstractNum>
  <w:abstractNum w:abstractNumId="1">
    <w:nsid w:val="9FEDAAA3"/>
    <w:multiLevelType w:val="singleLevel"/>
    <w:tmpl w:val="9FEDAAA3"/>
    <w:lvl w:ilvl="0" w:tentative="0">
      <w:start w:val="8"/>
      <w:numFmt w:val="chineseCounting"/>
      <w:suff w:val="nothing"/>
      <w:lvlText w:val="%1、"/>
      <w:lvlJc w:val="left"/>
      <w:rPr>
        <w:rFonts w:hint="eastAsia"/>
      </w:rPr>
    </w:lvl>
  </w:abstractNum>
  <w:abstractNum w:abstractNumId="2">
    <w:nsid w:val="A96B1E04"/>
    <w:multiLevelType w:val="singleLevel"/>
    <w:tmpl w:val="A96B1E04"/>
    <w:lvl w:ilvl="0" w:tentative="0">
      <w:start w:val="3"/>
      <w:numFmt w:val="chineseCounting"/>
      <w:suff w:val="nothing"/>
      <w:lvlText w:val="（%1）"/>
      <w:lvlJc w:val="left"/>
      <w:rPr>
        <w:rFonts w:hint="eastAsia"/>
      </w:rPr>
    </w:lvl>
  </w:abstractNum>
  <w:abstractNum w:abstractNumId="3">
    <w:nsid w:val="BF772B8E"/>
    <w:multiLevelType w:val="singleLevel"/>
    <w:tmpl w:val="BF772B8E"/>
    <w:lvl w:ilvl="0" w:tentative="0">
      <w:start w:val="4"/>
      <w:numFmt w:val="chineseCounting"/>
      <w:suff w:val="nothing"/>
      <w:lvlText w:val="%1、"/>
      <w:lvlJc w:val="left"/>
      <w:rPr>
        <w:rFonts w:hint="eastAsia"/>
      </w:rPr>
    </w:lvl>
  </w:abstractNum>
  <w:abstractNum w:abstractNumId="4">
    <w:nsid w:val="BFE9D208"/>
    <w:multiLevelType w:val="singleLevel"/>
    <w:tmpl w:val="BFE9D208"/>
    <w:lvl w:ilvl="0" w:tentative="0">
      <w:start w:val="1"/>
      <w:numFmt w:val="chineseCounting"/>
      <w:suff w:val="nothing"/>
      <w:lvlText w:val="%1、"/>
      <w:lvlJc w:val="left"/>
      <w:rPr>
        <w:rFonts w:hint="eastAsia"/>
      </w:rPr>
    </w:lvl>
  </w:abstractNum>
  <w:abstractNum w:abstractNumId="5">
    <w:nsid w:val="EDDBDAD6"/>
    <w:multiLevelType w:val="singleLevel"/>
    <w:tmpl w:val="EDDBDAD6"/>
    <w:lvl w:ilvl="0" w:tentative="0">
      <w:start w:val="1"/>
      <w:numFmt w:val="decimal"/>
      <w:suff w:val="nothing"/>
      <w:lvlText w:val="%1、"/>
      <w:lvlJc w:val="left"/>
    </w:lvl>
  </w:abstractNum>
  <w:abstractNum w:abstractNumId="6">
    <w:nsid w:val="F77FE374"/>
    <w:multiLevelType w:val="singleLevel"/>
    <w:tmpl w:val="F77FE374"/>
    <w:lvl w:ilvl="0" w:tentative="0">
      <w:start w:val="1"/>
      <w:numFmt w:val="decimal"/>
      <w:suff w:val="nothing"/>
      <w:lvlText w:val="%1、"/>
      <w:lvlJc w:val="left"/>
    </w:lvl>
  </w:abstractNum>
  <w:abstractNum w:abstractNumId="7">
    <w:nsid w:val="1CBBFC71"/>
    <w:multiLevelType w:val="singleLevel"/>
    <w:tmpl w:val="1CBBFC71"/>
    <w:lvl w:ilvl="0" w:tentative="0">
      <w:start w:val="2"/>
      <w:numFmt w:val="chineseCounting"/>
      <w:suff w:val="nothing"/>
      <w:lvlText w:val="%1、"/>
      <w:lvlJc w:val="left"/>
      <w:rPr>
        <w:rFonts w:hint="eastAsia"/>
      </w:rPr>
    </w:lvl>
  </w:abstractNum>
  <w:abstractNum w:abstractNumId="8">
    <w:nsid w:val="33B95427"/>
    <w:multiLevelType w:val="singleLevel"/>
    <w:tmpl w:val="33B95427"/>
    <w:lvl w:ilvl="0" w:tentative="0">
      <w:start w:val="2"/>
      <w:numFmt w:val="chineseCounting"/>
      <w:suff w:val="nothing"/>
      <w:lvlText w:val="%1、"/>
      <w:lvlJc w:val="left"/>
      <w:rPr>
        <w:rFonts w:hint="eastAsia"/>
      </w:rPr>
    </w:lvl>
  </w:abstractNum>
  <w:abstractNum w:abstractNumId="9">
    <w:nsid w:val="33F7C347"/>
    <w:multiLevelType w:val="singleLevel"/>
    <w:tmpl w:val="33F7C347"/>
    <w:lvl w:ilvl="0" w:tentative="0">
      <w:start w:val="2"/>
      <w:numFmt w:val="chineseCounting"/>
      <w:suff w:val="nothing"/>
      <w:lvlText w:val="（%1）"/>
      <w:lvlJc w:val="left"/>
      <w:rPr>
        <w:rFonts w:hint="eastAsia"/>
      </w:rPr>
    </w:lvl>
  </w:abstractNum>
  <w:abstractNum w:abstractNumId="10">
    <w:nsid w:val="48B8C48B"/>
    <w:multiLevelType w:val="singleLevel"/>
    <w:tmpl w:val="48B8C48B"/>
    <w:lvl w:ilvl="0" w:tentative="0">
      <w:start w:val="1"/>
      <w:numFmt w:val="chineseCounting"/>
      <w:lvlText w:val="(%1)"/>
      <w:lvlJc w:val="left"/>
      <w:pPr>
        <w:tabs>
          <w:tab w:val="left" w:pos="312"/>
        </w:tabs>
      </w:pPr>
      <w:rPr>
        <w:rFonts w:hint="eastAsia"/>
      </w:rPr>
    </w:lvl>
  </w:abstractNum>
  <w:abstractNum w:abstractNumId="11">
    <w:nsid w:val="567C8C72"/>
    <w:multiLevelType w:val="singleLevel"/>
    <w:tmpl w:val="567C8C72"/>
    <w:lvl w:ilvl="0" w:tentative="0">
      <w:start w:val="1"/>
      <w:numFmt w:val="chineseCounting"/>
      <w:lvlText w:val="(%1)"/>
      <w:lvlJc w:val="left"/>
      <w:pPr>
        <w:tabs>
          <w:tab w:val="left" w:pos="312"/>
        </w:tabs>
      </w:pPr>
      <w:rPr>
        <w:rFonts w:hint="eastAsia"/>
      </w:rPr>
    </w:lvl>
  </w:abstractNum>
  <w:abstractNum w:abstractNumId="12">
    <w:nsid w:val="657ED36B"/>
    <w:multiLevelType w:val="singleLevel"/>
    <w:tmpl w:val="657ED36B"/>
    <w:lvl w:ilvl="0" w:tentative="0">
      <w:start w:val="6"/>
      <w:numFmt w:val="chineseCounting"/>
      <w:suff w:val="nothing"/>
      <w:lvlText w:val="%1、"/>
      <w:lvlJc w:val="left"/>
      <w:rPr>
        <w:rFonts w:hint="eastAsia"/>
      </w:rPr>
    </w:lvl>
  </w:abstractNum>
  <w:num w:numId="1">
    <w:abstractNumId w:val="4"/>
  </w:num>
  <w:num w:numId="2">
    <w:abstractNumId w:val="9"/>
  </w:num>
  <w:num w:numId="3">
    <w:abstractNumId w:val="3"/>
  </w:num>
  <w:num w:numId="4">
    <w:abstractNumId w:val="6"/>
  </w:num>
  <w:num w:numId="5">
    <w:abstractNumId w:val="1"/>
  </w:num>
  <w:num w:numId="6">
    <w:abstractNumId w:val="5"/>
  </w:num>
  <w:num w:numId="7">
    <w:abstractNumId w:val="11"/>
  </w:num>
  <w:num w:numId="8">
    <w:abstractNumId w:val="8"/>
  </w:num>
  <w:num w:numId="9">
    <w:abstractNumId w:val="0"/>
  </w:num>
  <w:num w:numId="10">
    <w:abstractNumId w:val="12"/>
  </w:num>
  <w:num w:numId="11">
    <w:abstractNumId w:val="10"/>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bordersDoNotSurroundHeader w:val="false"/>
  <w:bordersDoNotSurroundFooter w:val="false"/>
  <w:documentProtection w:enforcement="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U0ZmZlZTEyYzZiODMwNTZlM2VmMzMxNTExOTMxZTMifQ=="/>
  </w:docVars>
  <w:rsids>
    <w:rsidRoot w:val="00000000"/>
    <w:rsid w:val="0179244F"/>
    <w:rsid w:val="01AF3811"/>
    <w:rsid w:val="03795BF7"/>
    <w:rsid w:val="086E756B"/>
    <w:rsid w:val="09B71227"/>
    <w:rsid w:val="0ACF37E5"/>
    <w:rsid w:val="0B400BC6"/>
    <w:rsid w:val="0D074274"/>
    <w:rsid w:val="0E68228D"/>
    <w:rsid w:val="0EA6787F"/>
    <w:rsid w:val="0FD31ACD"/>
    <w:rsid w:val="120038EF"/>
    <w:rsid w:val="12BA2270"/>
    <w:rsid w:val="15276E52"/>
    <w:rsid w:val="184B14B9"/>
    <w:rsid w:val="19D32FBC"/>
    <w:rsid w:val="1E6A4395"/>
    <w:rsid w:val="25557A3D"/>
    <w:rsid w:val="26A646AF"/>
    <w:rsid w:val="26EA5ED7"/>
    <w:rsid w:val="27A93B82"/>
    <w:rsid w:val="27BB1A8B"/>
    <w:rsid w:val="2AE00186"/>
    <w:rsid w:val="2AE01F34"/>
    <w:rsid w:val="308216BE"/>
    <w:rsid w:val="34FE1149"/>
    <w:rsid w:val="359978AF"/>
    <w:rsid w:val="3A4D6EBA"/>
    <w:rsid w:val="3A550786"/>
    <w:rsid w:val="3B7A130F"/>
    <w:rsid w:val="3BC60157"/>
    <w:rsid w:val="3CE55188"/>
    <w:rsid w:val="3E7A1653"/>
    <w:rsid w:val="3F1104B7"/>
    <w:rsid w:val="418E2292"/>
    <w:rsid w:val="43BA01B0"/>
    <w:rsid w:val="44AB4F09"/>
    <w:rsid w:val="485458B8"/>
    <w:rsid w:val="48E05F5A"/>
    <w:rsid w:val="494A1329"/>
    <w:rsid w:val="4AFF49AD"/>
    <w:rsid w:val="4E8862BB"/>
    <w:rsid w:val="4F8B6063"/>
    <w:rsid w:val="51617371"/>
    <w:rsid w:val="52FA3F96"/>
    <w:rsid w:val="55850F17"/>
    <w:rsid w:val="57AE6D93"/>
    <w:rsid w:val="5A415C8B"/>
    <w:rsid w:val="5ABF12B7"/>
    <w:rsid w:val="5EF552A7"/>
    <w:rsid w:val="5FB623A7"/>
    <w:rsid w:val="609D67B3"/>
    <w:rsid w:val="64E5191A"/>
    <w:rsid w:val="65E25E59"/>
    <w:rsid w:val="663056AF"/>
    <w:rsid w:val="6E3851B0"/>
    <w:rsid w:val="70227EC6"/>
    <w:rsid w:val="764E2089"/>
    <w:rsid w:val="76B55F2B"/>
    <w:rsid w:val="76DD1DFB"/>
    <w:rsid w:val="784167CA"/>
    <w:rsid w:val="7ED67756"/>
    <w:rsid w:val="F5DC25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footer"/>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 w:type="paragraph" w:styleId="9">
    <w:name w:val="List Paragraph"/>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4054</Words>
  <Characters>4328</Characters>
  <TotalTime>0</TotalTime>
  <ScaleCrop>false</ScaleCrop>
  <LinksUpToDate>false</LinksUpToDate>
  <CharactersWithSpaces>4498</CharactersWithSpaces>
  <Application>WPS Office_11.8.2.10505_F1E327BC-269C-435d-A152-05C5408002CA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2024-04-20T13:25:00Z</dcterms:created>
  <dc:creator>Administrator</dc:creator>
  <cp:lastModifiedBy>kylin</cp:lastModifiedBy>
  <cp:lastPrinted>2024-05-22T06:05:00Z</cp:lastPrinted>
  <dcterms:modified xsi:type="dcterms:W3CDTF">2025-06-11T09:32:44Z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2052-11.8.2.10505</vt:lpwstr>
  </property>
  <property fmtid="{D5CDD505-2E9C-101B-9397-08002B2CF9AE}" pid="6" name="ICV">
    <vt:lpwstr>A1E9AC54BF58440288AD196632C2A254_12</vt:lpwstr>
  </property>
</Properties>
</file>