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29.08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4.48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规范日常办公支出：严格差旅审批，严控办公用品等日常支出。</w:t>
            </w:r>
          </w:p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2.减少公务接待：合理安排和减少不必要的接待活动，简化接待程序和标准，避免铺张浪费和过度消费。</w:t>
            </w:r>
          </w:p>
          <w:p>
            <w:pPr>
              <w:spacing w:line="240" w:lineRule="auto"/>
              <w:ind w:firstLine="420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3.强化节能减排：节约用水用电，合理安排工作时间，避免再无人时开启电脑电器设备。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韦武广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15007304777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沈铖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highlight w:val="none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highlight w:val="none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highlight w:val="none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eastAsia="zh-CN"/>
              </w:rPr>
              <w:t>汨罗市救助管理站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万元</w:t>
            </w:r>
            <w:r>
              <w:rPr>
                <w:rFonts w:hint="eastAsia" w:ascii="仿宋_GB2312" w:eastAsia="仿宋_GB2312"/>
                <w:kern w:val="0"/>
                <w:highlight w:val="none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182.04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171.83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171.83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highlight w:val="none"/>
                <w:lang w:val="en-US" w:eastAsia="zh-CN"/>
              </w:rPr>
              <w:t>171.83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highlight w:val="none"/>
                <w:lang w:val="en-US" w:eastAsia="zh-CN"/>
              </w:rPr>
              <w:t>171.83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highlight w:val="none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highlight w:val="none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一）依据国务院《城市生活无着的流浪乞讨人员救助管理办法》和民政部《城市生活无着的流浪乞讨人员救助管理办法实施细则》及省、市有关文件规定，对城市生活无着的流浪乞讨人员，即自身无力解决食宿，无亲友投靠，又不享受城市最低生活保障或者农村五保供养，正在城市流浪乞讨度日的人员实施救助管理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（二）对因偶遇被抢、失窃、务工不着、无亲友投靠而食宿等发生临时性困难的,可在查明情况、履行必要手续的前提下给予救助。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（三）依据《关于做好海南省城市流浪乞讨人员中危重病人、精神病人救治工作的指导意见》相关规定，做好定点医院收治流浪乞讨病人的身份甄别工作。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（四）依据《关于加强流浪未成年人工作的意见》（民发〔2006〕11 号）文件精神，为流浪未成年人提供全面的服务，采取多种措施保障受助未成年人的生活、教育、管理、返乡和安置。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（五）承办上级部门交办的其他工作。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2023年我站共救助1218人，其中男性救助1206人次，女性救助12人次，肢体残疾25人次，视力残疾16人次，滞站人员中待上户人员22人已全部落户安置，其中14人已享受特困供养政策。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tabs>
                <w:tab w:val="left" w:pos="311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eastAsia="zh-CN"/>
              </w:rPr>
              <w:t>172.24万元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172.24万元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1.财政资金的科学有效管理，保障了市民政局各项工作目标的实现。                        2.严格执行政府采购制度3.严格按文件政策要求做到应保尽保、应退尽退。 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按时支出各类救助专项资金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通过社会救助政策的全面实施，为困难群众提供基本生活保障，确保社会稳定发展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较好地完成部门预决算工作，严格按照进度执行预算，各项指标完成较好，实现了良好的社会效益，达到了预期目标。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减少流浪乞讨人员，确保社会稳定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开展救助全面工作，解决求助人员生存问题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进一步提升人民群众的获得干、幸福感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个别求助对象存在情绪化，导致满意度有偏差。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有特殊情况的流浪人员发放路途伙食费、交通费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应发尽发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应发尽发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保护社会环境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保护社会环境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保护社会环境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韦武广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15007304777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沈铖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汨罗市救助管理站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部门名称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汨罗市救助管理站(盖章)</w:t>
      </w:r>
    </w:p>
    <w:p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2024年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 月  22  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color w:val="auto"/>
          <w:spacing w:val="16"/>
          <w:sz w:val="40"/>
          <w:szCs w:val="40"/>
          <w:highlight w:val="none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汨罗市救助管理站</w:t>
      </w:r>
      <w:r>
        <w:rPr>
          <w:rFonts w:ascii="黑体" w:hAnsi="黑体" w:eastAsia="黑体" w:cs="黑体"/>
          <w:color w:val="auto"/>
          <w:spacing w:val="16"/>
          <w:sz w:val="40"/>
          <w:szCs w:val="40"/>
          <w:highlight w:val="none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ascii="黑体" w:hAnsi="黑体" w:eastAsia="黑体" w:cs="黑体"/>
          <w:color w:val="auto"/>
          <w:spacing w:val="-24"/>
          <w:position w:val="20"/>
          <w:sz w:val="40"/>
          <w:szCs w:val="40"/>
          <w:highlight w:val="none"/>
        </w:rPr>
        <w:t>自</w:t>
      </w:r>
      <w:r>
        <w:rPr>
          <w:rFonts w:ascii="黑体" w:hAnsi="黑体" w:eastAsia="黑体" w:cs="黑体"/>
          <w:color w:val="auto"/>
          <w:spacing w:val="82"/>
          <w:position w:val="20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4"/>
          <w:position w:val="20"/>
          <w:sz w:val="40"/>
          <w:szCs w:val="40"/>
          <w:highlight w:val="none"/>
        </w:rPr>
        <w:t>评</w:t>
      </w:r>
      <w:r>
        <w:rPr>
          <w:rFonts w:ascii="黑体" w:hAnsi="黑体" w:eastAsia="黑体" w:cs="黑体"/>
          <w:color w:val="auto"/>
          <w:spacing w:val="79"/>
          <w:position w:val="20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4"/>
          <w:position w:val="20"/>
          <w:sz w:val="40"/>
          <w:szCs w:val="40"/>
          <w:highlight w:val="none"/>
        </w:rPr>
        <w:t>报</w:t>
      </w:r>
      <w:r>
        <w:rPr>
          <w:rFonts w:ascii="黑体" w:hAnsi="黑体" w:eastAsia="黑体" w:cs="黑体"/>
          <w:color w:val="auto"/>
          <w:spacing w:val="87"/>
          <w:position w:val="20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4"/>
          <w:position w:val="20"/>
          <w:sz w:val="40"/>
          <w:szCs w:val="40"/>
          <w:highlight w:val="none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auto"/>
          <w:spacing w:val="18"/>
          <w:sz w:val="30"/>
          <w:szCs w:val="30"/>
          <w:highlight w:val="none"/>
          <w:lang w:val="en-US" w:eastAsia="zh-CN" w:bidi="ar-SA"/>
        </w:rPr>
      </w:pP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auto"/>
          <w:sz w:val="32"/>
          <w:szCs w:val="32"/>
          <w:highlight w:val="none"/>
          <w:lang w:val="en-US" w:eastAsia="zh-CN" w:bidi="ar-SA"/>
        </w:rPr>
        <w:t>部门基本情况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本单位是民政局二级机构，财政全额拨款事业单位。人员编制16人，实有人数15人。内设科室分别有办公室、救助室、财务室等。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基本支出情况</w:t>
      </w:r>
    </w:p>
    <w:p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基本支出系保障我站正常运转、完成日常工作任务而发生的各项支出，包括用于在职和离退休人员基本工资、津贴补贴等人员经费以及办公费、印刷费、水电费、办公设备购置等日常公用经费。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3年基本支出171.83万元，较上年增加17.32万元，上调11.3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。主要原因为日常公用支出成本增大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0"/>
        <w:spacing w:line="600" w:lineRule="exact"/>
        <w:ind w:firstLine="643"/>
        <w:jc w:val="both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项目支出情况</w:t>
      </w:r>
    </w:p>
    <w:p>
      <w:pPr>
        <w:pStyle w:val="10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本年度无项目支出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>
      <w:pPr>
        <w:pStyle w:val="10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本年度无政府性基金预算支出。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>
      <w:pPr>
        <w:pStyle w:val="10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本年度无国有资本经营预算支出。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>
      <w:pPr>
        <w:pStyle w:val="10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本年度无社会保险基金预算支出。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六、部门整体支出绩效情况</w:t>
      </w:r>
    </w:p>
    <w:p>
      <w:pPr>
        <w:pStyle w:val="2"/>
        <w:spacing w:before="191" w:line="360" w:lineRule="auto"/>
        <w:ind w:right="311" w:firstLine="560"/>
        <w:rPr>
          <w:color w:val="auto"/>
          <w:spacing w:val="-17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年我站坚持以习近平新时代中国特色社会主义思想为指导，认真学习贯彻习近平总书记考察湖南重要讲话、党的十九大、十九届历次全会精神和省民政工作会议精神，紧紧围绕市委市政府决策部署，牢记民政使命任务，坚持以人民为中心，坚持稳字当头、稳中求进，统筹发展与安全两件大事，守牢安全底线，聚焦特殊群体，聚焦群众关切，积极履行基本民生保障、基层社会治理、基本社会服务职责，较好的完成了年初预期目标任务。根据《部门整体支出绩效自评表》自评分99分（详见附件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），部门整体支出绩效为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优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因部门整体支出的预算资金安排和使用上仍有不可预见性，还需加强预算管理，科学编制预算。随着群众生活水平的提高，需要拓展各项资金的深度和广度。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八、下一步改进措施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细化整体支出工作，认真做好整体支出的编制。进一步加强内部机构的整体支出管理意识，严格按照预算编制的相关制度和要求，本着“勤俭节约、保障运转”的原则进行预算的编制；尽可能地全面、不漏项，进一步提高整体支出的科学性、合理性、严谨性和可控性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  <w:highlight w:val="none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绩效自评结果将作为下年部门预算安排的重要依据，与预算调整和项目安排挂钩。拟于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日前在汨罗市人民政府门户网站上公开，广泛接受群众监督。</w:t>
      </w:r>
    </w:p>
    <w:p>
      <w:pPr>
        <w:spacing w:line="600" w:lineRule="exact"/>
        <w:ind w:firstLine="640" w:firstLineChars="200"/>
        <w:jc w:val="both"/>
        <w:rPr>
          <w:rFonts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kern w:val="0"/>
          <w:sz w:val="32"/>
          <w:szCs w:val="32"/>
          <w:highlight w:val="none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9D7A9"/>
    <w:multiLevelType w:val="singleLevel"/>
    <w:tmpl w:val="80A9D7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781DC1"/>
    <w:rsid w:val="01AF3811"/>
    <w:rsid w:val="03795BF7"/>
    <w:rsid w:val="086E756B"/>
    <w:rsid w:val="0ACF37E5"/>
    <w:rsid w:val="0AD83727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3CED2088"/>
    <w:rsid w:val="494A1329"/>
    <w:rsid w:val="4F8B6063"/>
    <w:rsid w:val="52B47EB5"/>
    <w:rsid w:val="52FA3F96"/>
    <w:rsid w:val="552973AC"/>
    <w:rsid w:val="55574EA0"/>
    <w:rsid w:val="55850F17"/>
    <w:rsid w:val="57AE6D93"/>
    <w:rsid w:val="5D67790A"/>
    <w:rsid w:val="5FB623A7"/>
    <w:rsid w:val="6BB1387F"/>
    <w:rsid w:val="6E3851B0"/>
    <w:rsid w:val="784167CA"/>
    <w:rsid w:val="7ED67756"/>
    <w:rsid w:val="E7FFB83D"/>
    <w:rsid w:val="F1FF6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1965</Words>
  <Characters>2227</Characters>
  <TotalTime>4</TotalTime>
  <ScaleCrop>false</ScaleCrop>
  <LinksUpToDate>false</LinksUpToDate>
  <CharactersWithSpaces>2310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kylin</cp:lastModifiedBy>
  <cp:lastPrinted>2024-05-22T06:05:00Z</cp:lastPrinted>
  <dcterms:modified xsi:type="dcterms:W3CDTF">2025-07-18T17:52:51Z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eyJoZGlkIjoiZTg4MTI1ZmEwNTdmODQ0MmJmZDMxNDZlOGIxOGM2M2UiLCJ1c2VySWQiOiIyNDM5NjU0MDEifQ==</vt:lpwstr>
  </property>
</Properties>
</file>