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12635.46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3217</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15277.27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highlight w:val="none"/>
                <w:lang w:val="en-US" w:eastAsia="zh-CN"/>
              </w:rPr>
              <w:t>2773.8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3217</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w:t>
            </w:r>
            <w:r>
              <w:rPr>
                <w:rFonts w:hint="eastAsia" w:ascii="仿宋_GB2312" w:eastAsia="仿宋_GB2312"/>
                <w:kern w:val="0"/>
                <w:lang w:val="en-US" w:eastAsia="zh-CN"/>
              </w:rPr>
              <w:t>21</w:t>
            </w:r>
            <w:r>
              <w:rPr>
                <w:rFonts w:hint="eastAsia" w:ascii="仿宋_GB2312" w:eastAsia="仿宋_GB2312"/>
                <w:kern w:val="0"/>
                <w:lang w:eastAsia="zh-CN"/>
              </w:rPr>
              <w: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敬老院运转及照料</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530</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民政系统其它专项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困难残疾人生活补贴和重度残疾人护理</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基本养老服务补贴</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83.8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孤儿生活费（含未成年人保护资金）</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百岁老人保健费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殡葬改革</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shd w:val="clear" w:color="auto" w:fill="auto"/>
            <w:vAlign w:val="center"/>
          </w:tcPr>
          <w:p>
            <w:pPr>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农村特困供养、城市居民最低生活保障金、农村居民最低生活保障金、临时救助金</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1600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tabs>
                <w:tab w:val="left" w:pos="960"/>
              </w:tabs>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慈善总会专项及抗战老兵补助</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tabs>
                <w:tab w:val="left" w:pos="960"/>
              </w:tabs>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殡葬执法工作经费</w:t>
            </w:r>
          </w:p>
        </w:tc>
        <w:tc>
          <w:tcPr>
            <w:tcW w:w="2116" w:type="dxa"/>
            <w:gridSpan w:val="2"/>
            <w:shd w:val="clear" w:color="auto" w:fill="auto"/>
            <w:vAlign w:val="center"/>
          </w:tcPr>
          <w:p>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auto"/>
                <w:kern w:val="0"/>
                <w:sz w:val="21"/>
                <w:szCs w:val="21"/>
                <w:lang w:val="en-US" w:eastAsia="en-US" w:bidi="ar-SA"/>
              </w:rPr>
            </w:pPr>
            <w:r>
              <w:rPr>
                <w:rFonts w:hint="eastAsia" w:ascii="仿宋_GB2312" w:eastAsia="仿宋_GB2312"/>
                <w:color w:val="auto"/>
                <w:kern w:val="0"/>
                <w:lang w:val="en-US" w:eastAsia="zh-CN"/>
              </w:rPr>
              <w:t>232.28</w:t>
            </w:r>
          </w:p>
        </w:tc>
        <w:tc>
          <w:tcPr>
            <w:tcW w:w="2039"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163.79</w:t>
            </w:r>
          </w:p>
        </w:tc>
        <w:tc>
          <w:tcPr>
            <w:tcW w:w="1983"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240.11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25.77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11.32</w:t>
            </w:r>
          </w:p>
        </w:tc>
        <w:tc>
          <w:tcPr>
            <w:tcW w:w="1983" w:type="dxa"/>
            <w:gridSpan w:val="2"/>
            <w:shd w:val="clear" w:color="auto" w:fill="auto"/>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70.55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0.39</w:t>
            </w:r>
          </w:p>
        </w:tc>
        <w:tc>
          <w:tcPr>
            <w:tcW w:w="2039" w:type="dxa"/>
            <w:gridSpan w:val="2"/>
            <w:vAlign w:val="center"/>
          </w:tcPr>
          <w:p>
            <w:pPr>
              <w:tabs>
                <w:tab w:val="left" w:pos="983"/>
              </w:tabs>
              <w:spacing w:line="240" w:lineRule="auto"/>
              <w:ind w:firstLine="420"/>
              <w:jc w:val="center"/>
              <w:rPr>
                <w:rFonts w:hint="eastAsia" w:ascii="仿宋_GB2312" w:eastAsia="仿宋_GB2312"/>
                <w:kern w:val="0"/>
                <w:lang w:eastAsia="zh-CN"/>
              </w:rPr>
            </w:pPr>
            <w:r>
              <w:rPr>
                <w:rFonts w:hint="eastAsia" w:ascii="仿宋_GB2312" w:eastAsia="仿宋_GB2312"/>
                <w:kern w:val="0"/>
                <w:lang w:val="en-US" w:eastAsia="zh-CN"/>
              </w:rPr>
              <w:t>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3513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zh-CN" w:bidi="ar-SA"/>
              </w:rPr>
              <w:t>1.规范日常办公支出：严格差旅审批，严控办公用品等日常支出。</w:t>
            </w:r>
          </w:p>
          <w:p>
            <w:pPr>
              <w:kinsoku w:val="0"/>
              <w:autoSpaceDE w:val="0"/>
              <w:autoSpaceDN w:val="0"/>
              <w:adjustRightInd w:val="0"/>
              <w:snapToGrid w:val="0"/>
              <w:ind w:firstLine="420"/>
              <w:jc w:val="center"/>
              <w:textAlignment w:val="baseline"/>
              <w:rPr>
                <w:rFonts w:hint="default" w:ascii="Arial" w:hAnsi="Arial" w:eastAsia="Arial"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zh-CN" w:bidi="ar-SA"/>
              </w:rPr>
              <w:t>2.减少公务接待：合理安排和减少不必要的接待活动，简化接待程序和标准，避免铺张浪费和过度消费。</w:t>
            </w:r>
          </w:p>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zh-CN" w:bidi="ar-SA"/>
              </w:rPr>
              <w:t>3.强化节能减排：节约用水用电，合理安排工作时间，避免再无人时开启电脑电器设备。</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FF0000"/>
          <w:sz w:val="21"/>
          <w:szCs w:val="21"/>
          <w:highlight w:val="none"/>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574"/>
        <w:gridCol w:w="1562"/>
        <w:gridCol w:w="625"/>
        <w:gridCol w:w="875"/>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74"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62"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2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922"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4332.56</w:t>
            </w:r>
          </w:p>
        </w:tc>
        <w:tc>
          <w:tcPr>
            <w:tcW w:w="1574"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16473.25</w:t>
            </w:r>
          </w:p>
        </w:tc>
        <w:tc>
          <w:tcPr>
            <w:tcW w:w="1562"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16473.25</w:t>
            </w:r>
          </w:p>
        </w:tc>
        <w:tc>
          <w:tcPr>
            <w:tcW w:w="62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922"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984"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其中：一般公共预算：15958.4</w:t>
            </w:r>
          </w:p>
        </w:tc>
        <w:tc>
          <w:tcPr>
            <w:tcW w:w="3984" w:type="dxa"/>
            <w:gridSpan w:val="4"/>
            <w:vAlign w:val="center"/>
          </w:tcPr>
          <w:p>
            <w:pPr>
              <w:tabs>
                <w:tab w:val="center" w:pos="2125"/>
              </w:tabs>
              <w:spacing w:line="240" w:lineRule="auto"/>
              <w:ind w:firstLine="420"/>
              <w:jc w:val="left"/>
              <w:rPr>
                <w:rFonts w:hint="eastAsia" w:ascii="仿宋_GB2312" w:eastAsia="仿宋_GB2312"/>
                <w:kern w:val="0"/>
                <w:lang w:eastAsia="zh-CN"/>
              </w:rPr>
            </w:pPr>
            <w:r>
              <w:rPr>
                <w:rFonts w:hint="eastAsia" w:ascii="仿宋_GB2312" w:hAnsi="宋体" w:eastAsia="仿宋_GB2312" w:cs="宋体"/>
                <w:kern w:val="0"/>
              </w:rPr>
              <w:t>其中：基本支出：</w:t>
            </w:r>
            <w:r>
              <w:rPr>
                <w:rFonts w:hint="eastAsia" w:ascii="仿宋_GB2312" w:hAnsi="宋体" w:eastAsia="仿宋_GB2312" w:cs="宋体"/>
                <w:kern w:val="0"/>
                <w:lang w:eastAsia="zh-CN"/>
              </w:rPr>
              <w:tab/>
            </w:r>
            <w:r>
              <w:rPr>
                <w:rFonts w:hint="eastAsia" w:ascii="仿宋_GB2312" w:hAnsi="宋体" w:eastAsia="仿宋_GB2312" w:cs="宋体"/>
                <w:kern w:val="0"/>
                <w:lang w:eastAsia="zh-CN"/>
              </w:rPr>
              <w:t>1195.98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政府性基金拨款：514.85</w:t>
            </w:r>
          </w:p>
        </w:tc>
        <w:tc>
          <w:tcPr>
            <w:tcW w:w="3984"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项目支出：15277.27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3984"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921"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3984"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21"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984"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1.加强城乡低保资金发放，完成农村特困人员和临时救助资金发放工作；2.将困难残疾人和重度残疾人护理补贴落实到位；3.利用留存福彩公益金发展养老服务事业，实行养老资金专款专用，更新养老服务期和管理数据。4.全面落实儿童关爱保护职责，切实维护孤弃、重病、流浪、留守、困境儿童的合法权益，充分发挥民政部门在儿童福利工作中的桥梁纽带作用；</w:t>
            </w:r>
          </w:p>
        </w:tc>
        <w:tc>
          <w:tcPr>
            <w:tcW w:w="3984"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574"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562"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2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922"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人员经费</w:t>
            </w:r>
          </w:p>
        </w:tc>
        <w:tc>
          <w:tcPr>
            <w:tcW w:w="157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1195.98万元</w:t>
            </w:r>
          </w:p>
        </w:tc>
        <w:tc>
          <w:tcPr>
            <w:tcW w:w="1562"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1195.98万元</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项目经费</w:t>
            </w:r>
          </w:p>
        </w:tc>
        <w:tc>
          <w:tcPr>
            <w:tcW w:w="1574" w:type="dxa"/>
            <w:vAlign w:val="center"/>
          </w:tcPr>
          <w:p>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15277.27</w:t>
            </w:r>
            <w:r>
              <w:rPr>
                <w:rFonts w:hint="eastAsia" w:ascii="仿宋_GB2312" w:hAnsi="宋体" w:eastAsia="仿宋_GB2312" w:cs="宋体"/>
                <w:kern w:val="0"/>
                <w:lang w:eastAsia="zh-CN"/>
              </w:rPr>
              <w:t>万元</w:t>
            </w:r>
          </w:p>
        </w:tc>
        <w:tc>
          <w:tcPr>
            <w:tcW w:w="1562" w:type="dxa"/>
            <w:vAlign w:val="center"/>
          </w:tcPr>
          <w:p>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15277.27</w:t>
            </w:r>
            <w:r>
              <w:rPr>
                <w:rFonts w:hint="eastAsia" w:ascii="仿宋_GB2312" w:hAnsi="宋体" w:eastAsia="仿宋_GB2312" w:cs="宋体"/>
                <w:kern w:val="0"/>
                <w:lang w:eastAsia="zh-CN"/>
              </w:rPr>
              <w:t>万元</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工作管理</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公开公示率</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困难残疾人生活补贴和重度残疾人护理补贴发放时间</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困难群众救助资金发放</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养老服务行业运行状况</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稳定运行</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稳定运行</w:t>
            </w:r>
          </w:p>
        </w:tc>
        <w:tc>
          <w:tcPr>
            <w:tcW w:w="62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困难群众生活水平情况</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有所提升</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有所提升</w:t>
            </w:r>
          </w:p>
        </w:tc>
        <w:tc>
          <w:tcPr>
            <w:tcW w:w="62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保护环境</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保护环境</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保护环境</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开展救助、帮扶工作解决困难群体生活水平</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进一步提高</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进一步提高</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政策知晓率</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98%</w:t>
            </w:r>
          </w:p>
        </w:tc>
        <w:tc>
          <w:tcPr>
            <w:tcW w:w="62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922" w:type="dxa"/>
            <w:vAlign w:val="center"/>
          </w:tcPr>
          <w:p>
            <w:pPr>
              <w:spacing w:line="240" w:lineRule="auto"/>
              <w:jc w:val="both"/>
              <w:rPr>
                <w:rFonts w:ascii="仿宋_GB2312" w:eastAsia="仿宋_GB2312"/>
                <w:kern w:val="0"/>
              </w:rPr>
            </w:pPr>
            <w:r>
              <w:rPr>
                <w:rFonts w:hint="eastAsia" w:ascii="仿宋_GB2312" w:eastAsia="仿宋_GB2312"/>
                <w:kern w:val="0"/>
              </w:rPr>
              <w:t>存在最新政策有部分群众不知晓的情况，应加大宣传力度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确保资金合法安全，有利于维护社会和谐稳定</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是否对社会环境有负面影响</w:t>
            </w:r>
          </w:p>
        </w:tc>
        <w:tc>
          <w:tcPr>
            <w:tcW w:w="1574"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是否对生态环境有负面影响</w:t>
            </w:r>
          </w:p>
        </w:tc>
        <w:tc>
          <w:tcPr>
            <w:tcW w:w="1574"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57"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25"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7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922"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困难群众救助资金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1.符合条件对象发放率达到100%</w:t>
            </w:r>
          </w:p>
          <w:p>
            <w:pPr>
              <w:spacing w:line="240" w:lineRule="auto"/>
              <w:jc w:val="both"/>
              <w:rPr>
                <w:rFonts w:ascii="仿宋_GB2312" w:hAnsi="宋体" w:eastAsia="仿宋_GB2312" w:cs="宋体"/>
                <w:kern w:val="0"/>
              </w:rPr>
            </w:pPr>
            <w:r>
              <w:rPr>
                <w:rFonts w:hint="eastAsia" w:ascii="仿宋_GB2312" w:hAnsi="宋体" w:eastAsia="仿宋_GB2312" w:cs="宋体"/>
                <w:kern w:val="0"/>
              </w:rPr>
              <w:t>2.规范城市农村低保政策实施，合理确定保障标准，使城市农村低保对象基本生活得到保障。</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年城市低保对象生活补助</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年农村低保对象生活补助</w:t>
            </w:r>
          </w:p>
        </w:tc>
        <w:tc>
          <w:tcPr>
            <w:tcW w:w="109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年特困人员供养配套资金生活补助</w:t>
            </w:r>
          </w:p>
        </w:tc>
        <w:tc>
          <w:tcPr>
            <w:tcW w:w="109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城市低保标准和救助水平</w:t>
            </w:r>
          </w:p>
        </w:tc>
        <w:tc>
          <w:tcPr>
            <w:tcW w:w="109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农村低保标准和救助水平</w:t>
            </w:r>
          </w:p>
        </w:tc>
        <w:tc>
          <w:tcPr>
            <w:tcW w:w="109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城乡特困人员基本生活费标准</w:t>
            </w:r>
          </w:p>
        </w:tc>
        <w:tc>
          <w:tcPr>
            <w:tcW w:w="109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分别不低于城乡低保标准的1.3倍</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困难群众救助资金</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提高人民生活水平</w:t>
            </w:r>
          </w:p>
        </w:tc>
        <w:tc>
          <w:tcPr>
            <w:tcW w:w="1099" w:type="dxa"/>
            <w:shd w:val="clear" w:color="auto" w:fill="auto"/>
            <w:vAlign w:val="center"/>
          </w:tcPr>
          <w:p>
            <w:pPr>
              <w:tabs>
                <w:tab w:val="left" w:pos="653"/>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提高人民生活水平</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提高人民生活水平</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1099" w:type="dxa"/>
            <w:shd w:val="clear" w:color="auto" w:fill="auto"/>
            <w:vAlign w:val="center"/>
          </w:tcPr>
          <w:p>
            <w:pPr>
              <w:tabs>
                <w:tab w:val="left" w:pos="218"/>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维护社会稳定</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困难群众对社会救助政策的满意度</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是否对社会环境有负面影响</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是否对生态环境有负面影响</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color w:val="FF000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特困供养人员运转及照料资金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发放特困供养人员运转及照料资金</w:t>
            </w:r>
          </w:p>
        </w:tc>
        <w:tc>
          <w:tcPr>
            <w:tcW w:w="4140"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2023年敬老院运转及照料经费</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2023年敬老院运转及照料资金</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全市发放到位率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生态效益指标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全市共有19所敬老院和96名敬老院工作人员和护理人员</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全市共有19所敬老院和96名敬老院工作人员和护理人员</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全市共有19所敬老院和96名敬老院工作人员和护理人员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80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基本养老服务补贴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76.18</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97.00%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76.18</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符合条件对象发放率达到100%</w:t>
            </w:r>
          </w:p>
        </w:tc>
        <w:tc>
          <w:tcPr>
            <w:tcW w:w="4140"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所有符合条件的老年人</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1060人</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1060人</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2023年基本养老服务补贴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基本养老服务补贴标准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困难残疾人生活补贴和重度残疾人护理补贴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2023年我市困难残疾人生活补贴和重度残疾人护理补贴发放标准每人每月分别提高到80元</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2023年重度残疾人护理补贴及困难残疾人生活补贴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370万元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370万元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2023年困难残疾人生活补贴和重度残疾人护理补贴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8</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数据异动大，部分乡镇更新不及时，上报迟缓，导致发放时间拉长或推迟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改善残疾人生活状况，保障残疾人基本生活权益</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减少残疾人负担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改善残疾人生活环境，维护社会稳定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困难残疾人生活补贴和重度残疾人护理补贴发放标准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80元/月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80元/月</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color w:val="FF0000"/>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孤儿基本生活费（含未成年人保护资金）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按月发放2023年我市孤儿及事实无人抚养儿童基本生活补贴</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2023年孤儿及事实无人抚养儿童基本生活补贴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2023年孤儿及事实无人抚养儿童基本生活费</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一卡通乡镇银行卡变动较大，部分对象账号变更不及时，导致补贴发放存在推迟情况，建议及时更新一卡通账号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改善孤儿及事实无人抚养儿童生活状况，保障儿童基本生活</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保护未成年人健康成长</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确保社会稳定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孤儿基本生活补贴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事实无人抚养儿童基本生活补贴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1100元/月(差额发放)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1100元/月(差额发放)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民政系统其它专项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全年民政业务工作经费有所解决</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2023年民政系统其它专项经费</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经费支出合规性</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2023年民政系统其它专项资金</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弥补工作经费不足</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民政服务对象权益</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经费投入</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rPr>
              <w:t>否</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殡葬改革惠民补贴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汨罗市殡葬管理所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131.49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131.49</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根据市政府办汨政办发（2017）62号《汨罗殡葬改革实施方案》文件精神，对低保、五保和无名尸体等各类对象符合惠民殡葬补贴要求的，按政策给予惠民补助。</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150万元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131.49万元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8.77</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2023年底项目资金存在结余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殡葬惠民政策减轻群众负担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符合条件申请对象的补助到位率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改善城乡居民丧葬负担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hint="eastAsia"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促进节地生态安葬，文明祭祀新风尚</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是否对社会造成负面影响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是否对生态环境造成负面影响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97.47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hint="eastAsia" w:ascii="仿宋_GB2312" w:hAnsi="宋体" w:eastAsia="仿宋_GB2312" w:cs="宋体"/>
          <w:color w:val="FF0000"/>
          <w:kern w:val="0"/>
          <w:lang w:eastAsia="zh-CN"/>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殡葬执法工作经费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汨罗市殡葬管理所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30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30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30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2023年全年殡葬执法工作经费发放</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2023年殡葬执法工作经费</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30万元</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30万元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殡葬执法、宣传及公墓整治</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2023年殡葬执法工作经费</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减少土地及资金的浪费</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有所提高</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有所提高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文明祭祀，减少资源浪费和对周围环境的污染</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较大影响</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较大影响</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活人墓的拆除、公墓的整治和对周围环境的污染</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逐步推进</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逐步推进</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减少殡葬用地</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是否对社会造成负面影响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是否对生态环境造成负面影响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color w:val="FF0000"/>
          <w:kern w:val="0"/>
          <w:lang w:eastAsia="zh-CN"/>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汨罗市民</w:t>
      </w:r>
      <w:r>
        <w:rPr>
          <w:rFonts w:hint="eastAsia" w:ascii="方正小标宋简体" w:eastAsia="方正小标宋简体"/>
          <w:kern w:val="0"/>
          <w:sz w:val="44"/>
          <w:szCs w:val="44"/>
          <w:highlight w:val="none"/>
          <w:lang w:eastAsia="zh-CN"/>
        </w:rPr>
        <w:t>政局</w:t>
      </w:r>
      <w:r>
        <w:rPr>
          <w:rFonts w:hint="eastAsia" w:ascii="方正小标宋简体" w:hAnsi="宋体" w:eastAsia="方正小标宋简体" w:cs="宋体"/>
          <w:kern w:val="0"/>
          <w:sz w:val="44"/>
          <w:szCs w:val="44"/>
          <w:highlight w:val="none"/>
          <w:lang w:eastAsia="zh-CN"/>
        </w:rPr>
        <w:t>部门整体支</w:t>
      </w:r>
      <w:r>
        <w:rPr>
          <w:rFonts w:hint="eastAsia" w:ascii="方正小标宋简体" w:hAnsi="宋体" w:eastAsia="方正小标宋简体" w:cs="宋体"/>
          <w:kern w:val="0"/>
          <w:sz w:val="44"/>
          <w:szCs w:val="44"/>
          <w:lang w:eastAsia="zh-CN"/>
        </w:rPr>
        <w:t>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snapToGrid w:val="0"/>
          <w:color w:val="000000"/>
          <w:spacing w:val="-28"/>
          <w:sz w:val="32"/>
          <w:szCs w:val="32"/>
          <w:u w:val="single"/>
          <w:lang w:val="en-US" w:eastAsia="zh-CN" w:bidi="ar-SA"/>
        </w:rPr>
        <w:t>汨罗市民政局</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color w:val="auto"/>
          <w:kern w:val="0"/>
          <w:sz w:val="32"/>
          <w:szCs w:val="32"/>
          <w:highlight w:val="none"/>
          <w:lang w:eastAsia="zh-CN"/>
        </w:rPr>
      </w:pPr>
      <w:r>
        <w:rPr>
          <w:rFonts w:hint="eastAsia" w:ascii="楷体_GB2312" w:hAnsi="楷体" w:eastAsia="楷体_GB2312" w:cs="楷体"/>
          <w:b/>
          <w:bCs/>
          <w:color w:val="auto"/>
          <w:spacing w:val="-13"/>
          <w:kern w:val="0"/>
          <w:sz w:val="32"/>
          <w:szCs w:val="32"/>
          <w:highlight w:val="none"/>
          <w:lang w:val="en-US" w:eastAsia="zh-CN"/>
        </w:rPr>
        <w:t>2024</w:t>
      </w:r>
      <w:r>
        <w:rPr>
          <w:rFonts w:hint="eastAsia" w:ascii="楷体_GB2312" w:hAnsi="楷体" w:eastAsia="楷体_GB2312" w:cs="楷体"/>
          <w:b/>
          <w:bCs/>
          <w:color w:val="auto"/>
          <w:spacing w:val="-13"/>
          <w:kern w:val="0"/>
          <w:sz w:val="32"/>
          <w:szCs w:val="32"/>
          <w:highlight w:val="none"/>
          <w:lang w:eastAsia="zh-CN"/>
        </w:rPr>
        <w:t>年</w:t>
      </w:r>
      <w:r>
        <w:rPr>
          <w:rFonts w:hint="eastAsia" w:ascii="楷体_GB2312" w:hAnsi="楷体" w:eastAsia="楷体_GB2312" w:cs="楷体"/>
          <w:b/>
          <w:bCs/>
          <w:color w:val="auto"/>
          <w:spacing w:val="-13"/>
          <w:kern w:val="0"/>
          <w:sz w:val="32"/>
          <w:szCs w:val="32"/>
          <w:highlight w:val="none"/>
          <w:lang w:val="en-US" w:eastAsia="zh-CN"/>
        </w:rPr>
        <w:t>10</w:t>
      </w:r>
      <w:r>
        <w:rPr>
          <w:rFonts w:hint="eastAsia" w:ascii="楷体_GB2312" w:hAnsi="楷体" w:eastAsia="楷体_GB2312" w:cs="楷体"/>
          <w:color w:val="auto"/>
          <w:spacing w:val="-13"/>
          <w:kern w:val="0"/>
          <w:sz w:val="32"/>
          <w:szCs w:val="32"/>
          <w:highlight w:val="none"/>
          <w:lang w:eastAsia="zh-CN"/>
        </w:rPr>
        <w:t>月</w:t>
      </w:r>
      <w:r>
        <w:rPr>
          <w:rFonts w:hint="eastAsia" w:ascii="楷体_GB2312" w:hAnsi="楷体" w:eastAsia="楷体_GB2312" w:cs="楷体"/>
          <w:color w:val="auto"/>
          <w:spacing w:val="-13"/>
          <w:kern w:val="0"/>
          <w:sz w:val="32"/>
          <w:szCs w:val="32"/>
          <w:highlight w:val="none"/>
          <w:lang w:val="en-US" w:eastAsia="zh-CN"/>
        </w:rPr>
        <w:t>22</w:t>
      </w:r>
      <w:r>
        <w:rPr>
          <w:rFonts w:hint="eastAsia" w:ascii="楷体_GB2312" w:hAnsi="楷体" w:eastAsia="楷体_GB2312" w:cs="楷体"/>
          <w:b/>
          <w:bCs/>
          <w:color w:val="auto"/>
          <w:spacing w:val="-13"/>
          <w:kern w:val="0"/>
          <w:sz w:val="32"/>
          <w:szCs w:val="32"/>
          <w:highlight w:val="none"/>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汨罗市民政局</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auto"/>
          <w:sz w:val="32"/>
          <w:szCs w:val="32"/>
          <w:highlight w:val="none"/>
          <w:lang w:val="en-US" w:eastAsia="zh-CN" w:bidi="ar-SA"/>
        </w:rPr>
        <w:t>、部门基本</w:t>
      </w:r>
      <w:r>
        <w:rPr>
          <w:rFonts w:hint="eastAsia" w:ascii="方正黑体_GBK" w:hAnsi="仿宋" w:eastAsia="方正黑体_GBK" w:cs="仿宋"/>
          <w:snapToGrid w:val="0"/>
          <w:color w:val="000000"/>
          <w:sz w:val="32"/>
          <w:szCs w:val="32"/>
          <w:lang w:val="en-US" w:eastAsia="zh-CN" w:bidi="ar-SA"/>
        </w:rPr>
        <w:t>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本系统共有4个预算单位,民政局机关是负责有关社会行政事务工作的政府职能部门,其余事业单位是: 汨罗市社会福利院、汨罗市殡葬管理所、汨罗市救助管理站。</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highlight w:val="none"/>
          <w:lang w:eastAsia="zh-CN"/>
        </w:rPr>
        <w:t>财政拨款支</w:t>
      </w:r>
      <w:r>
        <w:rPr>
          <w:rFonts w:hint="eastAsia" w:ascii="方正黑体_GBK" w:eastAsia="方正黑体_GBK"/>
          <w:kern w:val="0"/>
          <w:sz w:val="32"/>
          <w:szCs w:val="32"/>
          <w:lang w:eastAsia="zh-CN"/>
        </w:rPr>
        <w:t>出情况</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基本支出系保障我局机关机构正常运转、完成日常工作任务而发生的各项支出，包括用于在职和离退休人员基本工资、津贴补贴等人员经费以及办公费、印刷费、水电费、办公设备购置等日常公用经费。</w:t>
      </w:r>
      <w:r>
        <w:rPr>
          <w:rFonts w:hint="default" w:eastAsia="仿宋_GB2312"/>
          <w:kern w:val="0"/>
          <w:sz w:val="32"/>
          <w:szCs w:val="32"/>
          <w:lang w:val="en-US" w:eastAsia="zh-CN"/>
        </w:rPr>
        <w:t>202</w:t>
      </w:r>
      <w:r>
        <w:rPr>
          <w:rFonts w:hint="eastAsia" w:eastAsia="仿宋_GB2312"/>
          <w:kern w:val="0"/>
          <w:sz w:val="32"/>
          <w:szCs w:val="32"/>
          <w:lang w:val="en-US" w:eastAsia="zh-CN"/>
        </w:rPr>
        <w:t>3年基本支出756.22万元，较上年减少46.57万元，下降6.16</w:t>
      </w:r>
      <w:r>
        <w:rPr>
          <w:rFonts w:hint="default" w:eastAsia="仿宋_GB2312"/>
          <w:kern w:val="0"/>
          <w:sz w:val="32"/>
          <w:szCs w:val="32"/>
          <w:lang w:val="en-US" w:eastAsia="zh-CN"/>
        </w:rPr>
        <w:t>%</w:t>
      </w:r>
      <w:r>
        <w:rPr>
          <w:rFonts w:hint="eastAsia" w:eastAsia="仿宋_GB2312"/>
          <w:kern w:val="0"/>
          <w:sz w:val="32"/>
          <w:szCs w:val="32"/>
          <w:lang w:val="en-US" w:eastAsia="zh-CN"/>
        </w:rPr>
        <w:t>。主要原因为</w:t>
      </w:r>
      <w:r>
        <w:rPr>
          <w:rFonts w:hint="default" w:eastAsia="仿宋_GB2312"/>
          <w:kern w:val="0"/>
          <w:sz w:val="32"/>
          <w:szCs w:val="32"/>
          <w:lang w:val="en-US" w:eastAsia="zh-CN"/>
        </w:rPr>
        <w:t>根据“总量控制、计划管理”的要求从严控制行政经费，压缩公务费开支，严格控制“三公”经费，资产的配置，严格政府采购，按照预算科目和项目资金的规定使用财政资金，保障部门整体支出的规范化、制度化。</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Times New Roman" w:hAnsi="Times New Roman" w:eastAsia="仿宋_GB2312"/>
          <w:kern w:val="0"/>
          <w:sz w:val="32"/>
          <w:szCs w:val="32"/>
          <w:lang w:eastAsia="zh-CN"/>
        </w:rPr>
      </w:pP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3年预算批复</w:t>
      </w:r>
      <w:r>
        <w:rPr>
          <w:rFonts w:hint="default" w:ascii="Arial" w:hAnsi="Arial" w:eastAsia="仿宋_GB2312" w:cs="Arial"/>
          <w:snapToGrid w:val="0"/>
          <w:color w:val="000000"/>
          <w:kern w:val="0"/>
          <w:sz w:val="32"/>
          <w:szCs w:val="32"/>
          <w:lang w:val="en-US" w:eastAsia="zh-CN" w:bidi="ar-SA"/>
        </w:rPr>
        <w:t>9</w:t>
      </w:r>
      <w:r>
        <w:rPr>
          <w:rFonts w:hint="eastAsia" w:ascii="Arial" w:hAnsi="Arial" w:eastAsia="仿宋_GB2312" w:cs="Arial"/>
          <w:snapToGrid w:val="0"/>
          <w:color w:val="000000"/>
          <w:kern w:val="0"/>
          <w:sz w:val="32"/>
          <w:szCs w:val="32"/>
          <w:lang w:val="en-US" w:eastAsia="zh-CN" w:bidi="ar-SA"/>
        </w:rPr>
        <w:t>个特定目标类项目，分</w:t>
      </w:r>
      <w:r>
        <w:rPr>
          <w:rFonts w:hint="eastAsia" w:ascii="Arial" w:hAnsi="Arial" w:eastAsia="仿宋_GB2312" w:cs="Arial"/>
          <w:snapToGrid w:val="0"/>
          <w:color w:val="auto"/>
          <w:kern w:val="0"/>
          <w:sz w:val="32"/>
          <w:szCs w:val="32"/>
          <w:lang w:val="en-US" w:eastAsia="zh-CN" w:bidi="ar-SA"/>
        </w:rPr>
        <w:t>别为农村特困供养、城市居民最低生活保障金、农村居民最低生活保障金、临时救助金1</w:t>
      </w:r>
      <w:r>
        <w:rPr>
          <w:rFonts w:hint="eastAsia" w:ascii="Arial" w:hAnsi="Arial" w:eastAsia="仿宋_GB2312" w:cs="Arial"/>
          <w:snapToGrid w:val="0"/>
          <w:color w:val="000000"/>
          <w:kern w:val="0"/>
          <w:sz w:val="32"/>
          <w:szCs w:val="32"/>
          <w:lang w:val="en-US" w:eastAsia="zh-CN" w:bidi="ar-SA"/>
        </w:rPr>
        <w:t>800万元、孤儿生活费（含未成年人保护资金）142万元、困难残疾人生活补贴和重度残疾人护理补贴370万元、慈善总会专项及抗战老兵补助</w:t>
      </w:r>
      <w:r>
        <w:rPr>
          <w:rFonts w:hint="default" w:ascii="Arial" w:hAnsi="Arial" w:eastAsia="仿宋_GB2312" w:cs="Arial"/>
          <w:snapToGrid w:val="0"/>
          <w:color w:val="000000"/>
          <w:kern w:val="0"/>
          <w:sz w:val="32"/>
          <w:szCs w:val="32"/>
          <w:lang w:val="en-US" w:eastAsia="zh-CN" w:bidi="ar-SA"/>
        </w:rPr>
        <w:t>5</w:t>
      </w:r>
      <w:r>
        <w:rPr>
          <w:rFonts w:hint="eastAsia" w:ascii="Arial" w:hAnsi="Arial" w:eastAsia="仿宋_GB2312" w:cs="Arial"/>
          <w:snapToGrid w:val="0"/>
          <w:color w:val="000000"/>
          <w:kern w:val="0"/>
          <w:sz w:val="32"/>
          <w:szCs w:val="32"/>
          <w:lang w:val="en-US" w:eastAsia="zh-CN" w:bidi="ar-SA"/>
        </w:rPr>
        <w:t>万元、百岁老人保健费12万元、基本养老服务补贴78万元、敬老院运转及照料530万元、殡葬改革150万元、民政系统其它专项10</w:t>
      </w:r>
      <w:r>
        <w:rPr>
          <w:rFonts w:hint="default" w:ascii="Arial" w:hAnsi="Arial" w:eastAsia="仿宋_GB2312" w:cs="Arial"/>
          <w:snapToGrid w:val="0"/>
          <w:color w:val="000000"/>
          <w:kern w:val="0"/>
          <w:sz w:val="32"/>
          <w:szCs w:val="32"/>
          <w:lang w:val="en-US" w:eastAsia="zh-CN" w:bidi="ar-SA"/>
        </w:rPr>
        <w:t>0</w:t>
      </w:r>
      <w:r>
        <w:rPr>
          <w:rFonts w:hint="eastAsia" w:ascii="Arial" w:hAnsi="Arial" w:eastAsia="仿宋_GB2312" w:cs="Arial"/>
          <w:snapToGrid w:val="0"/>
          <w:color w:val="000000"/>
          <w:kern w:val="0"/>
          <w:sz w:val="32"/>
          <w:szCs w:val="32"/>
          <w:lang w:val="en-US" w:eastAsia="zh-CN" w:bidi="ar-SA"/>
        </w:rPr>
        <w:t>万元，共3187万元，</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3年支出3187万元。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3年政府性基金预算支出514.85万元，其中商品和服务支出28.18万元，对个人和家庭的补助486.67万元。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w:t>
      </w:r>
      <w:r>
        <w:rPr>
          <w:rFonts w:hint="eastAsia" w:ascii="方正黑体_GBK" w:eastAsia="方正黑体_GBK"/>
          <w:kern w:val="0"/>
          <w:sz w:val="32"/>
          <w:szCs w:val="32"/>
          <w:highlight w:val="none"/>
          <w:lang w:eastAsia="zh-CN"/>
        </w:rPr>
        <w:t>财政拨款支</w:t>
      </w:r>
      <w:r>
        <w:rPr>
          <w:rFonts w:hint="eastAsia" w:ascii="方正黑体_GBK" w:eastAsia="方正黑体_GBK"/>
          <w:kern w:val="0"/>
          <w:sz w:val="32"/>
          <w:szCs w:val="32"/>
          <w:lang w:eastAsia="zh-CN"/>
        </w:rPr>
        <w:t>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本年度无国有资本经营预算支出</w:t>
      </w:r>
      <w:r>
        <w:rPr>
          <w:rFonts w:hint="eastAsia" w:eastAsia="仿宋_GB2312" w:cs="Arial"/>
          <w:snapToGrid w:val="0"/>
          <w:color w:val="000000"/>
          <w:kern w:val="0"/>
          <w:sz w:val="32"/>
          <w:szCs w:val="32"/>
          <w:lang w:val="en-US" w:eastAsia="zh-CN" w:bidi="ar-SA"/>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本年度无社会保险基金预算支出</w:t>
      </w:r>
      <w:r>
        <w:rPr>
          <w:rFonts w:hint="eastAsia" w:eastAsia="仿宋_GB2312" w:cs="Arial"/>
          <w:snapToGrid w:val="0"/>
          <w:color w:val="000000"/>
          <w:kern w:val="0"/>
          <w:sz w:val="32"/>
          <w:szCs w:val="32"/>
          <w:lang w:val="en-US" w:eastAsia="zh-CN" w:bidi="ar-SA"/>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pStyle w:val="2"/>
        <w:spacing w:before="191" w:line="360" w:lineRule="auto"/>
        <w:ind w:right="311" w:firstLine="560"/>
        <w:rPr>
          <w:rFonts w:eastAsia="仿宋_GB2312"/>
          <w:kern w:val="0"/>
          <w:sz w:val="32"/>
          <w:szCs w:val="32"/>
          <w:lang w:eastAsia="zh-CN"/>
        </w:rPr>
      </w:pP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年我局坚持以习近平新时代中国特色社会主义思想为指导，认真学习贯彻习近平总书记考察湖南重要讲话、党的十九大、十九届历次全会精神和省民政工作会议精神，紧紧围绕市委市政府决策部署，牢记民政使命任务，坚持以人民为中心，坚持稳字当头、稳中求进，统筹发展与安全两件大事，守牢安全底线，聚焦乡村振兴，聚焦特殊群体，聚焦群众关切，积极履行基本民生保障、基层社会治理、基本社会服务职责，通过全市民政系统共同努力，较好的完成了年初预期目标任务。根据《部门整体支出绩效自评表》自评分99分（详见附件</w:t>
      </w: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年度项目支出绩效自评表—农村特困供养、城市居民最低生活保障金、农村居民最低生活保障金、临时救助金》自评分100分、《2023年度项目支出绩效自评表—孤儿生活费（含未成年人保护资金）》自评分99分、《2023年度项目支出绩效自评表—困难残疾人生活补贴和重度残疾人护理补贴》自评分98分、《2023年度项目支出绩效自评表—基本养老服务补贴》自评分99.77分、《2023年度项目支出绩效自评表—敬老院运转及照料》自评分100分、《2023年度项目支出绩效自评表—殡葬改革惠民补贴》自评分97.47分、《2023年度项目支出绩效自评表—民政系统其它专项》自评分100分，部门整体支出绩效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pStyle w:val="2"/>
        <w:spacing w:before="191" w:line="360" w:lineRule="auto"/>
        <w:ind w:right="311" w:firstLine="56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因部门整体支出的预算资金安排和使用上仍有不可预见性，还需加强预算管理，科学编制预算。随着群众生活水平的提高</w:t>
      </w:r>
      <w:r>
        <w:rPr>
          <w:rFonts w:hint="eastAsia" w:ascii="Arial" w:hAnsi="Arial" w:eastAsia="仿宋_GB2312" w:cs="Arial"/>
          <w:snapToGrid w:val="0"/>
          <w:color w:val="000000"/>
          <w:kern w:val="0"/>
          <w:sz w:val="32"/>
          <w:szCs w:val="32"/>
          <w:highlight w:val="none"/>
          <w:lang w:val="en-US" w:eastAsia="zh-CN" w:bidi="ar-SA"/>
        </w:rPr>
        <w:t>，</w:t>
      </w:r>
      <w:r>
        <w:rPr>
          <w:rFonts w:hint="eastAsia" w:ascii="仿宋" w:hAnsi="仿宋" w:eastAsia="仿宋" w:cs="仿宋"/>
          <w:color w:val="auto"/>
          <w:spacing w:val="0"/>
          <w:kern w:val="0"/>
          <w:position w:val="0"/>
          <w:sz w:val="32"/>
          <w:szCs w:val="32"/>
          <w:highlight w:val="none"/>
          <w:shd w:val="clear" w:fill="auto"/>
          <w:lang w:eastAsia="zh-CN"/>
        </w:rPr>
        <w:t>救助深度和广度不够，部分困难群众需求无法满足。</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pStyle w:val="2"/>
        <w:spacing w:before="191" w:line="360" w:lineRule="auto"/>
        <w:ind w:right="311" w:firstLine="56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一)加强预算管理，确保项目的科学性。在编制年度预算时，在进行调查研究的基础上，充分论证项目立项的必要性、投入经济性、绩效目标合理性、实施方案可行性，确保项目具有可操作性，项目实施达到预期效果，发挥最大效益。强化预算下达预算执行环节指标使用实现前后对应，为单位进行绩效目标控制管理提供基础保障，提高单位项目支出资金使用、项目实施精细化管理水平</w:t>
      </w:r>
      <w:r>
        <w:rPr>
          <w:rFonts w:hint="eastAsia" w:ascii="Arial" w:hAnsi="Arial" w:eastAsia="仿宋_GB2312" w:cs="Arial"/>
          <w:snapToGrid w:val="0"/>
          <w:color w:val="000000"/>
          <w:kern w:val="0"/>
          <w:sz w:val="32"/>
          <w:szCs w:val="32"/>
          <w:lang w:val="en-US" w:eastAsia="zh-CN" w:bidi="ar-SA"/>
        </w:rPr>
        <w:t>。</w:t>
      </w:r>
    </w:p>
    <w:p>
      <w:pPr>
        <w:pStyle w:val="2"/>
        <w:spacing w:before="191" w:line="360" w:lineRule="auto"/>
        <w:ind w:right="311" w:firstLine="56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二)细化项目管理，确保项目按期实施。项目一经批复各实施部门要认真细化方案，明确责任人，确定项目实施期间:定期开展内部检查，出现不可抗力因素，及时按程序进行必要的调整和变更,同时,做好各项目支出绩效目标执行中的控制管理，建好控制台账，确保资金对应绩效目标执行，强化项目推进过程的管理，确保项目按计划推进。</w:t>
      </w:r>
    </w:p>
    <w:p>
      <w:pPr>
        <w:pStyle w:val="2"/>
        <w:spacing w:before="191" w:line="360" w:lineRule="auto"/>
        <w:ind w:right="311" w:firstLine="560"/>
        <w:rPr>
          <w:rFonts w:hint="eastAsia" w:ascii="方正黑体_GBK" w:eastAsia="方正黑体_GBK"/>
          <w:kern w:val="0"/>
          <w:sz w:val="32"/>
          <w:szCs w:val="32"/>
          <w:lang w:eastAsia="zh-CN"/>
        </w:rPr>
      </w:pPr>
      <w:r>
        <w:rPr>
          <w:rFonts w:hint="eastAsia" w:ascii="Arial" w:hAnsi="Arial" w:eastAsia="仿宋_GB2312" w:cs="Arial"/>
          <w:snapToGrid w:val="0"/>
          <w:color w:val="000000"/>
          <w:kern w:val="0"/>
          <w:sz w:val="32"/>
          <w:szCs w:val="32"/>
          <w:lang w:val="en-US" w:eastAsia="en-US" w:bidi="ar-SA"/>
        </w:rPr>
        <w:t>(三)严格人员管理，提高绩效目标管理水平。加强财务人员培训，熟练掌握预算编制和预算执行等各项政策，严格遵守各项财经纪律，不断提高业务能力,确保预算指标执行过程不交叉不断提高绩效目标管理水平</w:t>
      </w:r>
      <w:r>
        <w:rPr>
          <w:rFonts w:hint="eastAsia" w:ascii="Arial" w:hAnsi="Arial" w:eastAsia="仿宋_GB2312" w:cs="Arial"/>
          <w:snapToGrid w:val="0"/>
          <w:color w:val="000000"/>
          <w:kern w:val="0"/>
          <w:sz w:val="32"/>
          <w:szCs w:val="32"/>
          <w:lang w:val="en-US" w:eastAsia="zh-CN" w:bidi="ar-SA"/>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pStyle w:val="2"/>
        <w:spacing w:before="191" w:line="360" w:lineRule="auto"/>
        <w:ind w:right="311" w:firstLine="56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绩效自评结果将作为下年部门预算安排的重要依据，与预算调整和项目安排挂钩。拟于</w:t>
      </w:r>
      <w:r>
        <w:rPr>
          <w:rFonts w:hint="eastAsia" w:ascii="Arial" w:hAnsi="Arial" w:eastAsia="仿宋_GB2312" w:cs="Arial"/>
          <w:snapToGrid w:val="0"/>
          <w:color w:val="000000"/>
          <w:kern w:val="0"/>
          <w:sz w:val="32"/>
          <w:szCs w:val="32"/>
          <w:lang w:val="en-US" w:eastAsia="zh-CN" w:bidi="ar-SA"/>
        </w:rPr>
        <w:t>6</w:t>
      </w:r>
      <w:r>
        <w:rPr>
          <w:rFonts w:hint="eastAsia" w:ascii="Arial" w:hAnsi="Arial" w:eastAsia="仿宋_GB2312" w:cs="Arial"/>
          <w:snapToGrid w:val="0"/>
          <w:color w:val="000000"/>
          <w:kern w:val="0"/>
          <w:sz w:val="32"/>
          <w:szCs w:val="32"/>
          <w:lang w:val="en-US" w:eastAsia="en-US" w:bidi="ar-SA"/>
        </w:rPr>
        <w:t>月</w:t>
      </w:r>
      <w:r>
        <w:rPr>
          <w:rFonts w:hint="eastAsia" w:ascii="Arial" w:hAnsi="Arial" w:eastAsia="仿宋_GB2312" w:cs="Arial"/>
          <w:snapToGrid w:val="0"/>
          <w:color w:val="000000"/>
          <w:kern w:val="0"/>
          <w:sz w:val="32"/>
          <w:szCs w:val="32"/>
          <w:lang w:val="en-US" w:eastAsia="zh-CN" w:bidi="ar-SA"/>
        </w:rPr>
        <w:t>30</w:t>
      </w:r>
      <w:r>
        <w:rPr>
          <w:rFonts w:hint="eastAsia" w:ascii="Arial" w:hAnsi="Arial" w:eastAsia="仿宋_GB2312" w:cs="Arial"/>
          <w:snapToGrid w:val="0"/>
          <w:color w:val="000000"/>
          <w:kern w:val="0"/>
          <w:sz w:val="32"/>
          <w:szCs w:val="32"/>
          <w:lang w:val="en-US" w:eastAsia="en-US" w:bidi="ar-SA"/>
        </w:rPr>
        <w:t>日前在</w:t>
      </w:r>
      <w:r>
        <w:rPr>
          <w:rFonts w:hint="eastAsia" w:ascii="Arial" w:hAnsi="Arial" w:eastAsia="仿宋_GB2312" w:cs="Arial"/>
          <w:snapToGrid w:val="0"/>
          <w:color w:val="000000"/>
          <w:kern w:val="0"/>
          <w:sz w:val="32"/>
          <w:szCs w:val="32"/>
          <w:lang w:val="en-US" w:eastAsia="zh-CN" w:bidi="ar-SA"/>
        </w:rPr>
        <w:t>汨罗市人民政府门户网站</w:t>
      </w:r>
      <w:r>
        <w:rPr>
          <w:rFonts w:hint="eastAsia" w:ascii="Arial" w:hAnsi="Arial" w:eastAsia="仿宋_GB2312" w:cs="Arial"/>
          <w:snapToGrid w:val="0"/>
          <w:color w:val="000000"/>
          <w:kern w:val="0"/>
          <w:sz w:val="32"/>
          <w:szCs w:val="32"/>
          <w:lang w:val="en-US" w:eastAsia="en-US" w:bidi="ar-SA"/>
        </w:rPr>
        <w:t>上公开，广泛接受群众监督。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w:t>
      </w:r>
      <w:r>
        <w:rPr>
          <w:rFonts w:hint="eastAsia" w:eastAsia="仿宋_GB2312"/>
          <w:kern w:val="0"/>
          <w:sz w:val="32"/>
          <w:szCs w:val="32"/>
          <w:lang w:eastAsia="zh-CN"/>
        </w:rPr>
        <w:t>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困难群众救助</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before="1" w:line="220" w:lineRule="auto"/>
        <w:ind w:left="3069"/>
        <w:rPr>
          <w:rFonts w:ascii="黑体" w:hAnsi="黑体" w:eastAsia="黑体" w:cs="黑体"/>
          <w:sz w:val="42"/>
          <w:szCs w:val="42"/>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黑体"/>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困难群众救助补助资金社会背景是依据《社会救助暂行办法》、民政部关于印发</w:t>
      </w:r>
      <w:r>
        <w:rPr>
          <w:rFonts w:hint="eastAsia" w:eastAsia="仿宋_GB2312"/>
          <w:kern w:val="0"/>
          <w:sz w:val="32"/>
          <w:szCs w:val="32"/>
          <w:lang w:val="en-US" w:eastAsia="en-US"/>
        </w:rPr>
        <w:t>《</w:t>
      </w:r>
      <w:r>
        <w:rPr>
          <w:rFonts w:hint="eastAsia" w:eastAsia="仿宋_GB2312"/>
          <w:kern w:val="0"/>
          <w:sz w:val="32"/>
          <w:szCs w:val="32"/>
          <w:lang w:val="en-US" w:eastAsia="zh-CN"/>
        </w:rPr>
        <w:t>最低生活保障审核确认办法的通知</w:t>
      </w:r>
      <w:r>
        <w:rPr>
          <w:rFonts w:hint="eastAsia" w:eastAsia="仿宋_GB2312"/>
          <w:kern w:val="0"/>
          <w:sz w:val="32"/>
          <w:szCs w:val="32"/>
          <w:lang w:val="en-US" w:eastAsia="en-US"/>
        </w:rPr>
        <w:t>》</w:t>
      </w:r>
      <w:r>
        <w:rPr>
          <w:rFonts w:hint="eastAsia" w:eastAsia="仿宋_GB2312"/>
          <w:kern w:val="0"/>
          <w:sz w:val="32"/>
          <w:szCs w:val="32"/>
          <w:lang w:val="en-US" w:eastAsia="zh-CN"/>
        </w:rPr>
        <w:t>、 《湖南省特困人员认定办法》的通知、《湖南省最低生活保障审核确认办法》的通知等文件精神，充分发挥社会救助托底线、救急难作用，解决困难群众突发性、紧迫性、暂时性生活困难</w:t>
      </w:r>
      <w:r>
        <w:rPr>
          <w:rFonts w:hint="eastAsia" w:eastAsia="仿宋_GB2312"/>
          <w:kern w:val="0"/>
          <w:sz w:val="32"/>
          <w:szCs w:val="32"/>
          <w:lang w:val="en-US" w:eastAsia="en-US"/>
        </w:rPr>
        <w:t>。</w:t>
      </w: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1800</w:t>
      </w:r>
      <w:r>
        <w:rPr>
          <w:rFonts w:hint="eastAsia" w:eastAsia="仿宋_GB2312"/>
          <w:kern w:val="0"/>
          <w:sz w:val="32"/>
          <w:szCs w:val="32"/>
          <w:lang w:val="en-US" w:eastAsia="en-US"/>
        </w:rPr>
        <w:t>万元，</w:t>
      </w:r>
      <w:r>
        <w:rPr>
          <w:rFonts w:hint="eastAsia" w:eastAsia="仿宋_GB2312"/>
          <w:kern w:val="0"/>
          <w:sz w:val="32"/>
          <w:szCs w:val="32"/>
          <w:lang w:val="en-US" w:eastAsia="zh-CN"/>
        </w:rPr>
        <w:t>分别</w:t>
      </w:r>
      <w:r>
        <w:rPr>
          <w:rFonts w:hint="eastAsia" w:eastAsia="仿宋_GB2312"/>
          <w:kern w:val="0"/>
          <w:sz w:val="32"/>
          <w:szCs w:val="32"/>
          <w:lang w:val="en-US" w:eastAsia="en-US"/>
        </w:rPr>
        <w:t>为中央</w:t>
      </w:r>
      <w:r>
        <w:rPr>
          <w:rFonts w:hint="eastAsia" w:eastAsia="仿宋_GB2312"/>
          <w:kern w:val="0"/>
          <w:sz w:val="32"/>
          <w:szCs w:val="32"/>
          <w:lang w:val="en-US" w:eastAsia="zh-CN"/>
        </w:rPr>
        <w:t>和省级</w:t>
      </w:r>
      <w:r>
        <w:rPr>
          <w:rFonts w:hint="eastAsia" w:eastAsia="仿宋_GB2312"/>
          <w:kern w:val="0"/>
          <w:sz w:val="32"/>
          <w:szCs w:val="32"/>
          <w:lang w:val="en-US" w:eastAsia="en-US"/>
        </w:rPr>
        <w:t>财政下拨资金</w:t>
      </w:r>
      <w:r>
        <w:rPr>
          <w:rFonts w:hint="eastAsia" w:eastAsia="仿宋_GB2312"/>
          <w:kern w:val="0"/>
          <w:sz w:val="32"/>
          <w:szCs w:val="32"/>
          <w:lang w:val="en-US" w:eastAsia="zh-CN"/>
        </w:rPr>
        <w:t>、本级财政配套资金。</w:t>
      </w:r>
      <w:r>
        <w:rPr>
          <w:rFonts w:hint="eastAsia" w:eastAsia="仿宋_GB2312"/>
          <w:kern w:val="0"/>
          <w:sz w:val="32"/>
          <w:szCs w:val="32"/>
          <w:lang w:val="en-US" w:eastAsia="en-US"/>
        </w:rPr>
        <w:t>专项</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3</w:t>
      </w:r>
      <w:r>
        <w:rPr>
          <w:rFonts w:hint="eastAsia" w:eastAsia="仿宋_GB2312"/>
          <w:kern w:val="0"/>
          <w:sz w:val="32"/>
          <w:szCs w:val="32"/>
          <w:lang w:val="en-US" w:eastAsia="en-US"/>
        </w:rPr>
        <w:t>年</w:t>
      </w:r>
      <w:r>
        <w:rPr>
          <w:rFonts w:hint="eastAsia" w:eastAsia="仿宋_GB2312"/>
          <w:kern w:val="0"/>
          <w:sz w:val="32"/>
          <w:szCs w:val="32"/>
          <w:lang w:val="en-US" w:eastAsia="zh-CN"/>
        </w:rPr>
        <w:t>城乡低保对象、特困供养对象、临时性生活困难</w:t>
      </w:r>
      <w:r>
        <w:rPr>
          <w:rFonts w:hint="eastAsia" w:eastAsia="仿宋_GB2312"/>
          <w:kern w:val="0"/>
          <w:sz w:val="32"/>
          <w:szCs w:val="32"/>
          <w:lang w:val="en-US" w:eastAsia="en-US"/>
        </w:rPr>
        <w:t>群众</w:t>
      </w:r>
      <w:r>
        <w:rPr>
          <w:rFonts w:hint="eastAsia" w:eastAsia="仿宋_GB2312"/>
          <w:kern w:val="0"/>
          <w:sz w:val="32"/>
          <w:szCs w:val="32"/>
          <w:lang w:val="en-US" w:eastAsia="zh-CN"/>
        </w:rPr>
        <w:t>救助、流浪乞讨人员救助、孤儿基本生活保障支出。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eastAsia="仿宋_GB2312"/>
          <w:kern w:val="0"/>
          <w:sz w:val="32"/>
          <w:szCs w:val="32"/>
          <w:lang w:val="en-US" w:eastAsia="zh-CN"/>
        </w:rPr>
        <w:t>按照上级有关文件程序精准认定救助对象，救助资金每月全部以“惠农惠民一卡通”系统直接对群众发放,杜绝了社会救助资金在拨付、使用、分配环节中以权谋私、优亲厚友等问题。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符合条件对象发放率达到100%，规范城市农村低保政策实施，合理确定保障标准，使城市农村低保对象基本生活得到保障。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立足汨罗市经济社会发展状况，合理制定保障标准，逐步提高保障水平，切实将社会救助政策落实在每一个困难对象身上。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评价工作组经过各项指标的认真评价和综合评审，综合得分100分，我局困难群众救助项目绩效自评等次为“优秀”。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这包括确保支出决策符合相关法律法规、政策、发展规划和部门职责。例如，根据《社会救助暂行办法》和《中央财政困难群众救助补助资金管理办法》等相关要求，确保支出申请、拨付、发放符合相关要求，绩效目标设定依据充分，绩效指标清晰、细化、可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预算执行过程情况。这涉及建章立制，规范资金使用与管理，如严格资金分配，执行国库集中支付制度，强化资金监管等，以确保发放时效和资金安全。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完成情况。这包括资金投入情况分析、项目资金管理情况分析，以及总体绩效目标完成情况。例如，确保资金执行率高，合理规范城乡低保政策实施，统筹城乡特困人员救助供养工作，规范实施临时救助政策待领取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此外，还包括对低保对象、特困人员等城乡困难群众的基本生活保障情况，如城乡低保标准提高，以及救助资金的分配和管理情况。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概况。为了保障困难群众的基本生活，相关部门实施了一系列政策，如城乡低保、特困人员救助供养、临时救助、流浪乞讨人员的救助以及农村留守儿童和困境儿童关爱服务。这些政策旨在全面覆盖不同需求的困难群众，确保他们得到必要的生活保障和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资金执行情况。在资金执行方面，相关机构按照项目资金下达计划，对绩效进行监控，以确保绩效目标的实现。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绩效目标。相关机构还对项目的总体绩效目标进行了分析，如确保困难群众的基本生活救助需求得到满足，缓解特困人群的生活压力等。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综上所述，困难群众救助金的执行过程是一个涉及多个方面和环节的复杂系统，旨在确保资金的有效分配和合理使用，从而实现对困难群众的全面救助。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（1）城市低保、城市特困供养人员、农村低保、农村特困供养人员、临时性生活困难救助、流浪乞讨人员救助、孤儿基本生活救助资金使用率指标值为100%，实际完成100%，完成率100%。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城市低保：救助标准650元每人每月；城市特困供养人员救助标准：10140每年；农村低保救助标准：救助标准5000元每人每年；农村特困供养人员救助标准6500元每年；农村集中供养特困人员救助救助标准：8400元每年；城市特困集中供养救助标准10800元/年；临时性生活困难救助救助标准：不高于城市低保标准6倍每人；孤儿基本生活费发放标准：散养1100元每人、集中1500元每人、严格按照有关标准执行，实际完成情况：按照当地有关标准，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（3）收到省级拨款文件后发放，每月10日前完成发放，≥15工作日，实际完成10工作日，完成率100%。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（1）困难群众救助补助资金，指标值为妥善保障基本生活，实际完成保障基本生活，完成率100%。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auto"/>
          <w:spacing w:val="0"/>
          <w:kern w:val="0"/>
          <w:position w:val="0"/>
          <w:sz w:val="32"/>
          <w:szCs w:val="32"/>
          <w:shd w:val="clear" w:fill="auto"/>
          <w:lang w:eastAsia="zh-CN"/>
        </w:rPr>
      </w:pP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建议</w:t>
      </w:r>
      <w:r>
        <w:rPr>
          <w:rFonts w:hint="eastAsia" w:eastAsia="仿宋_GB2312" w:cs="Arial"/>
          <w:snapToGrid w:val="0"/>
          <w:color w:val="auto"/>
          <w:kern w:val="0"/>
          <w:sz w:val="32"/>
          <w:szCs w:val="32"/>
          <w:lang w:val="en-US" w:eastAsia="zh-CN" w:bidi="ar-SA"/>
        </w:rPr>
        <w:t>拓展救助的深度和广度</w:t>
      </w:r>
      <w:r>
        <w:rPr>
          <w:rFonts w:hint="eastAsia" w:ascii="Arial" w:hAnsi="Arial" w:eastAsia="仿宋_GB2312" w:cs="Arial"/>
          <w:snapToGrid w:val="0"/>
          <w:color w:val="auto"/>
          <w:kern w:val="0"/>
          <w:sz w:val="32"/>
          <w:szCs w:val="32"/>
          <w:lang w:val="en-US" w:eastAsia="zh-CN" w:bidi="ar-SA"/>
        </w:rPr>
        <w:t>，应</w:t>
      </w:r>
      <w:r>
        <w:rPr>
          <w:rFonts w:hint="eastAsia" w:ascii="Arial" w:hAnsi="Arial" w:eastAsia="仿宋_GB2312" w:cs="Arial"/>
          <w:snapToGrid w:val="0"/>
          <w:color w:val="000000"/>
          <w:kern w:val="0"/>
          <w:sz w:val="32"/>
          <w:szCs w:val="32"/>
          <w:lang w:val="en-US" w:eastAsia="zh-CN" w:bidi="ar-SA"/>
        </w:rPr>
        <w:t>对新时期困难群众需求。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特困供养人员运转及照料</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530</w:t>
      </w:r>
      <w:r>
        <w:rPr>
          <w:rFonts w:hint="eastAsia" w:eastAsia="仿宋_GB2312"/>
          <w:kern w:val="0"/>
          <w:sz w:val="32"/>
          <w:szCs w:val="32"/>
          <w:lang w:val="en-US" w:eastAsia="en-US"/>
        </w:rPr>
        <w:t>万元，为</w:t>
      </w:r>
      <w:r>
        <w:rPr>
          <w:rFonts w:hint="eastAsia" w:eastAsia="仿宋_GB2312"/>
          <w:kern w:val="0"/>
          <w:sz w:val="32"/>
          <w:szCs w:val="32"/>
          <w:lang w:val="en-US" w:eastAsia="zh-CN"/>
        </w:rPr>
        <w:t>本级专项</w:t>
      </w:r>
      <w:r>
        <w:rPr>
          <w:rFonts w:hint="eastAsia" w:eastAsia="仿宋_GB2312"/>
          <w:kern w:val="0"/>
          <w:sz w:val="32"/>
          <w:szCs w:val="32"/>
          <w:lang w:val="en-US" w:eastAsia="en-US"/>
        </w:rPr>
        <w:t>下拨资金</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3</w:t>
      </w:r>
      <w:r>
        <w:rPr>
          <w:rFonts w:hint="eastAsia" w:eastAsia="仿宋_GB2312"/>
          <w:kern w:val="0"/>
          <w:sz w:val="32"/>
          <w:szCs w:val="32"/>
          <w:lang w:val="en-US" w:eastAsia="en-US"/>
        </w:rPr>
        <w:t>年</w:t>
      </w:r>
      <w:r>
        <w:rPr>
          <w:rFonts w:hint="eastAsia" w:eastAsia="仿宋_GB2312"/>
          <w:kern w:val="0"/>
          <w:sz w:val="32"/>
          <w:szCs w:val="32"/>
          <w:lang w:val="en-US" w:eastAsia="zh-CN"/>
        </w:rPr>
        <w:t>敬老院运转及照料护理费支出。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eastAsia="仿宋_GB2312"/>
          <w:b/>
          <w:bCs/>
          <w:kern w:val="0"/>
          <w:sz w:val="32"/>
          <w:szCs w:val="32"/>
          <w:lang w:val="en-US" w:eastAsia="en-US"/>
        </w:rPr>
      </w:pPr>
      <w:r>
        <w:rPr>
          <w:rFonts w:hint="eastAsia" w:eastAsia="仿宋_GB2312"/>
          <w:b/>
          <w:bCs/>
          <w:kern w:val="0"/>
          <w:sz w:val="32"/>
          <w:szCs w:val="32"/>
          <w:lang w:val="en-US" w:eastAsia="zh-CN"/>
        </w:rPr>
        <w:t>1、</w:t>
      </w:r>
      <w:r>
        <w:rPr>
          <w:rFonts w:hint="eastAsia" w:eastAsia="仿宋_GB2312"/>
          <w:b/>
          <w:bCs/>
          <w:kern w:val="0"/>
          <w:sz w:val="32"/>
          <w:szCs w:val="32"/>
          <w:lang w:val="en-US" w:eastAsia="en-US"/>
        </w:rPr>
        <w:t>经费来源与构成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敬老院的经费来源主要包括政府财政拨款、社会捐赠、自筹资金以及其他合法收入。其中，政府财政拨款是敬老院经费的主要来源，用于保障敬老院的正常运转和基本设施维护。社会捐赠则来自于社会各界爱心人士和企事业单位，为敬老院提供了一定的补充资金。自筹资金则通过敬老院自身的经营和服务收入获得，如老人入住费、餐饮费等。此外，敬老院还积极争取政策扶持和项目资金，以扩大资金来源，提高资金使用效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2</w:t>
      </w:r>
      <w:r>
        <w:rPr>
          <w:rFonts w:hint="eastAsia" w:ascii="Arial" w:hAnsi="Arial" w:eastAsia="仿宋_GB2312" w:cs="Arial"/>
          <w:b/>
          <w:bCs/>
          <w:snapToGrid w:val="0"/>
          <w:color w:val="000000"/>
          <w:kern w:val="0"/>
          <w:sz w:val="32"/>
          <w:szCs w:val="32"/>
          <w:lang w:val="en-US" w:eastAsia="en-US" w:bidi="ar-SA"/>
        </w:rPr>
        <w:t>、支出明细及分类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eastAsia="仿宋_GB2312"/>
          <w:kern w:val="0"/>
          <w:sz w:val="32"/>
          <w:szCs w:val="32"/>
          <w:lang w:val="en-US" w:eastAsia="en-US"/>
        </w:rPr>
        <w:t>敬老院的支出主要包括人员工资及福利、日常运营费用、照料护理费用、设施设备维护费用以及其他支出。人员工资及福利是敬老院支出中的最大部分，用于保障员工的合法权益和稳定的工作队伍。日常运营费用包括水电费、办公用品费、通讯费等日常开支。照料护理费用则是用于为老人提供日常生活照料、医疗护理等服务的支出。设施设备维护费用则是用于保障敬老院各项设施设备的正常运行和更新升级。其他支出则包括培训费用、宣传费用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3</w:t>
      </w:r>
      <w:r>
        <w:rPr>
          <w:rFonts w:hint="eastAsia" w:ascii="Arial" w:hAnsi="Arial" w:eastAsia="仿宋_GB2312" w:cs="Arial"/>
          <w:b/>
          <w:bCs/>
          <w:snapToGrid w:val="0"/>
          <w:color w:val="000000"/>
          <w:kern w:val="0"/>
          <w:sz w:val="32"/>
          <w:szCs w:val="32"/>
          <w:lang w:val="en-US" w:eastAsia="en-US" w:bidi="ar-SA"/>
        </w:rPr>
        <w:t>、护理费收费标准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的护理费收费标准根据老人的身体状况、服务需求以及市场行情等因素制定。具体收费标准由敬老院管理层根据相关规定和实际情况进行调整，并报请相关部门备案。同时，敬老院也积极推行价格透明化，确保老人和家属能够清楚了解各项服务的收费标准和费用明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4</w:t>
      </w:r>
      <w:r>
        <w:rPr>
          <w:rFonts w:hint="eastAsia" w:ascii="Arial" w:hAnsi="Arial" w:eastAsia="仿宋_GB2312" w:cs="Arial"/>
          <w:b/>
          <w:bCs/>
          <w:snapToGrid w:val="0"/>
          <w:color w:val="000000"/>
          <w:kern w:val="0"/>
          <w:sz w:val="32"/>
          <w:szCs w:val="32"/>
          <w:lang w:val="en-US" w:eastAsia="en-US" w:bidi="ar-SA"/>
        </w:rPr>
        <w:t>、资金使用监管机制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建立了完善的资金使用监管机制，确保经费使用的合法性和规范性。敬老院设立专门的财务部门，负责经费的收支管理和核算工作。财务部门严格执行国家财经法规和财务管理制度，确保经费使用的合规性。同时，敬老院还建立了内部审计制度，定期对经费使用情况进行审计和检查，发现问题及时整改。此外，敬老院还接受社会监督和政府监管，确保经费使用的公开透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5</w:t>
      </w:r>
      <w:r>
        <w:rPr>
          <w:rFonts w:hint="eastAsia" w:ascii="Arial" w:hAnsi="Arial" w:eastAsia="仿宋_GB2312" w:cs="Arial"/>
          <w:b/>
          <w:bCs/>
          <w:snapToGrid w:val="0"/>
          <w:color w:val="000000"/>
          <w:kern w:val="0"/>
          <w:sz w:val="32"/>
          <w:szCs w:val="32"/>
          <w:lang w:val="en-US" w:eastAsia="en-US" w:bidi="ar-SA"/>
        </w:rPr>
        <w:t>、经费审计与公示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每年会邀请专业的审计机构对经费使用情况进行全面审计，确保经费的合规性和效益性。审计结果将及时上报相关部门并向社会公示，接受社会各界的监督。同时，敬老院还建立了财务公示制度，定期在院内公示经费收支情况、护理费收费标准等信息，让老人和家属了解经费使用情况，增强透明度和信任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6</w:t>
      </w:r>
      <w:r>
        <w:rPr>
          <w:rFonts w:hint="eastAsia" w:ascii="Arial" w:hAnsi="Arial" w:eastAsia="仿宋_GB2312" w:cs="Arial"/>
          <w:b/>
          <w:bCs/>
          <w:snapToGrid w:val="0"/>
          <w:color w:val="000000"/>
          <w:kern w:val="0"/>
          <w:sz w:val="32"/>
          <w:szCs w:val="32"/>
          <w:lang w:val="en-US" w:eastAsia="en-US" w:bidi="ar-SA"/>
        </w:rPr>
        <w:t>、照料护理服务水平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高度重视照料护理服务水平的提升，通过加强人员培训、优化服务流程、引进先进设备等方式不断提高服务质量。敬老院注重个性化服务，根据老人的身体状况和需求提供定制化的照料护理服务。同时，敬老院还积极开展丰富多彩的文化娱乐活动，丰富老人的精神生活，提高老人的生活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7</w:t>
      </w:r>
      <w:r>
        <w:rPr>
          <w:rFonts w:hint="eastAsia" w:ascii="Arial" w:hAnsi="Arial" w:eastAsia="仿宋_GB2312" w:cs="Arial"/>
          <w:b/>
          <w:bCs/>
          <w:snapToGrid w:val="0"/>
          <w:color w:val="000000"/>
          <w:kern w:val="0"/>
          <w:sz w:val="32"/>
          <w:szCs w:val="32"/>
          <w:lang w:val="en-US" w:eastAsia="en-US" w:bidi="ar-SA"/>
        </w:rPr>
        <w:t>、人员培训与发展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注重员工队伍的建设和培训，定期组织员工参加专业技能培训、职业素养培训等活动，提高员工的专业水平和服务意识。同时，敬老院还建立了激励机制和晋升机制，鼓励员工积极参与工作、提升自我能力，为敬老院的发展贡献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Arial" w:hAnsi="Arial" w:eastAsia="仿宋_GB2312" w:cs="Arial"/>
          <w:snapToGrid w:val="0"/>
          <w:color w:val="000000"/>
          <w:kern w:val="0"/>
          <w:sz w:val="32"/>
          <w:szCs w:val="32"/>
          <w:lang w:val="en-US" w:eastAsia="en-US" w:bidi="ar-SA"/>
        </w:rPr>
        <w:t>综上所述，敬老院在运转经费及照料护理费使用管理方面采取了多项措施，确保经费使用的合法性和规范性，并不断提升照料护理服务水平。未来，敬老院将继续加强财务管理和人员培训，为老人提供更加优质、贴心的服务</w:t>
      </w:r>
      <w:r>
        <w:rPr>
          <w:rFonts w:hint="eastAsia"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en-US" w:bidi="ar-SA"/>
        </w:rPr>
        <w:t>满足敬老院正常运转及服务工作人员待遇，切实保障特困人员基本生活权益，提高生活质量和服务质量</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敬老院的绩效评价主要围绕资金使用效率、服务质量管理、项目完成情况等方面展开。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评价工作组经过各项指标的认真评价和综合评审，综合得分100分，我局敬老院运转及照料护理费项目绩效自评等次为“优秀”。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敬老院是提供养老服务的一种重要形式，而绩效评价则是对其工作质量和水平进行全面评估的手段。绩效评价能够发现敬老院的潜在问题，寻求改进的空间，并为管理者提供科学合理的决策依据。因此，敬老院的绩效评价旨在对其服务质量、照料水平、人员配置、设施设备、安全防护等方面进行客观评估，以提供改进和发展的参考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基础设施建设:我们投入资金对敬老院的基础设施进行改造和升级，包括修缮房屋、改善居住环境、增设无障碍设施等，以提升老年人的生活质量和安全性。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设备购置与更新:根据项目需求，我们购置了医疗设备、康复器材、文化娱乐设施等，为老年人提供更加全面、细致的照护服务。同时，我们还定期对设备进行维护和更新，确保其正常运转。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人员培训与队伍建设:我们注重敬老院工作人员的培训和教育，通过举办培训班、邀请专家授课等方式，提高他们的专业技能和服务水平。此外，我们还加强了队伍建设，优化人员配置，确保敬老院拥有一支高素质、专业化的服务团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日常运营与管理:我们加强对敬老院的日常运营管理，制定完善的管理制度和规章制度，确保各项工作有序开展。同时，我们还定期对敬老院进行检查和评估，及时发现并解决问题，确保敬老院的正常运转和服务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敬老院运转及照料护理费资金使用率指标值为100%，实际完成100%，完成率100%。</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敬老院运转及照料护理费，指标值为提高敬老院老人幸福度，实际完成保障基本生活，完成率100%。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在绩效评价过程中，也发现了一些问题，如预算绩效目标编制的规范性、合理性有待提升，绩效评价管理队伍建设不足等。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针对这些问题，敬老院需要加强预算绩效管理，提升财务管理水平，加强队伍建设，建立绩效评价的长效机制。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基本养老服务补贴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22</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为65岁以上失能、半失能的特困供养和低保家庭中的老人发放基本养老服务补贴。为规范基本养老服务补贴工作，市财政安排基本养老服务补贴资金78万元，采用政府购买服务的方式委托第三方专业养老服务机构为全市65岁以上失能、半失能的特困供养和低保家庭中的老人提供包括助餐、助浴、助洁、助医、护理等上门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纳入本次评价的基本养老服务补贴资金共78万元。项目预算支出78万元，实际支出76.18万元，主要用于为65岁以上失能、半失能的特困供养和低保家庭中的老人提供服务。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本项目资金支付范围、支付标准、支付进度、支付依据均合规合法，资金资金使用率100%，不存在资金结余。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按项目要求完成全年计划。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该项目实施以来，取得了很大的成效，为老人开展文化娱乐、生活照料、等服务，有效缓解了部分老人生活无人照料、情感难有寄托、精神无处慰藉的困境，切实完善了我市以居家养老为基础、社区养老为依托、机构养老为支撑，功能完善、规模适度、覆盖城乡的养老服务体系，有力提升了老年人的生活生命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全市1060名65岁以上失能、半失能的特困供养和低保家庭中的老人提供包括助餐、助浴、助洁、助医、护理等上门服务，弘扬了中华民族美德，维系社会稳定，让老年人得到实实在在的服务。评价工作组经过各项指标的认真评价和综合评审，综合得分99.7分，我局基本养老服务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根据《国务院关于加快发展养老服务业的若干意见》（国发【2013】35号）、《湖南省人民政府关于加快推进养老服务业发展的实施意见》（湘政发【2014】22号）、《湖南省财政厅、湖南省民政厅、湖南省老龄工作委员会办公室关于建立健全养老服务补贴制度的通知》（湘财社〔2015〕28号）等文件精神，我局党组研究决定设立该项目，项目用于顺利开展基本养老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2023年，基本养老服务项目，招募专业养老社工5名，志愿者202名，共为1060名老人提供了上门服务，其中助餐97名4656次、助浴32名768次、助洁965名46320次。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我局严格规范资金管理支出，和经费支出审批制度，严格持行财务手续，支约开支，考核资金使用效果，做到手续齐全、内容真实、数字准确、账目清楚。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较好的完成了局党组年初制定的工作目标，各项日常任务及重点工作等如期完成，实现了预期效果。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一是领导重视。落实责任分工，确保项目顺利进行。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二是加强管理。制定好工作计划和方案，保证资金的按时拨付，使项目进行过程不受影响。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进一步健全和完善财务管理制度，创新管理手段，改进和完善财务管理方法，用制度管项目，用制度管资金。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困难残疾人生活补贴和重度残疾人护理补贴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残疾人两项补贴是指困难残疾人生活补贴和重度残疾人护理补贴。残疾人两项补贴对象的认定。困难残疾人生活补贴对象：具有汨罗市户籍、持有第二代《中华人民共和国残疾人证》，家庭或者本人为最低生活保障对象的各类残疾人；重度残疾人护理补贴对象：具有汨罗市户籍、持有第二代残疾人证且残疾等级为一、二级的各类残疾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2023年发放标准分别每人每月80元，发放资金993.8万元，其中重度残疾人护理补贴748.272万元，困难残疾人生活补贴 245.528万元。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eastAsia="仿宋_GB2312"/>
          <w:kern w:val="0"/>
          <w:sz w:val="32"/>
          <w:szCs w:val="32"/>
          <w:lang w:eastAsia="zh-CN"/>
        </w:rPr>
        <w:t>2023年汨罗市“两项补贴”资金全部发放到位，下拨残疾人两项补贴 993.8万元，其中省级预拨623万元，县（市）配套资金总额370万元。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符合条件对象发放率达到100%，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足额为困难残疾人和重度残疾人发放生活补贴和护理补贴，保障其基本生活权益，维护社会和谐稳定。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严格按标准、按月通过财政“一卡通”打卡发放到残疾人本人或其监护人账户。全年发放重度残疾人护理补贴93534人次，发放金额748.272万元；困难残疾人生活补贴全年发放 30691人次，发放金额245.528万元；残疾人“两项补贴”对象实施动态管理，全面清理领取两项补贴人员，退出最低生活保障、死亡及低保转特困供养的予以取消领取资格。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评价工作组经过各项指标的认真评价和综合评审，综合得分9</w:t>
      </w:r>
      <w:r>
        <w:rPr>
          <w:rFonts w:hint="eastAsia" w:eastAsia="仿宋_GB2312"/>
          <w:kern w:val="0"/>
          <w:sz w:val="32"/>
          <w:szCs w:val="32"/>
          <w:lang w:val="en-US" w:eastAsia="zh-CN"/>
        </w:rPr>
        <w:t>8</w:t>
      </w:r>
      <w:r>
        <w:rPr>
          <w:rFonts w:hint="eastAsia" w:eastAsia="仿宋_GB2312"/>
          <w:kern w:val="0"/>
          <w:sz w:val="32"/>
          <w:szCs w:val="32"/>
          <w:lang w:eastAsia="zh-CN"/>
        </w:rPr>
        <w:t>分，我局残疾人两项补贴项目绩效自评等次为“优秀”。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为全面落实好残疾人两项补贴政策，改善残疾人生活状况，保障残疾人基本生活权益，根据湖南省民政厅 湖南省财政厅 湖南省残疾人联合会关于印发《湖南省2022年残疾人两项补贴重点民生实事项目实施方案》的通知（湘民发电[2022]6号）、关于印发《汨罗市2022年残疾人两项补贴重点民生实事项目实施方案的通知》汨民发[2022]22号进行拨付。根据市有关残疾人两项补贴工作的相关文件要求和省、市绩效评估办公室的具体部署，确保将符合条件的残疾人全部纳入补贴范围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项目实施来，全年发放重度残疾人护理补贴 93534次，困难残疾人生活补贴全年发放 30691人次，发放金额合计993.8万元，体现了党和国家对残疾人这个弱势群体的关怀，同时也得到广大残疾人和社会的高度赞赏，是一件福泽残疾群体的民生工程。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2、残疾人两项补贴发放数据确定后，每月20日前完成发放，≥15工作日，实际完成10工作日，完成率100%。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1、残疾人两项补贴资金资金，指标值为妥善保障残疾人基本生活，实际完成保障基本生活，完成率100%。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1、逐户、逐项调查核实残疾人“两项补贴”对象，坚持应保尽保、应退尽退，确保残疾人“两项补贴”对象真实，财政“一卡通”发放精准到位。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2、两项补贴实施动态管理，数据异动较大，部分乡镇更新不及时，上报迟缓，导致退出低保和死亡人员领取补贴现象和发放时间拉长及推迟发放情况。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应进一步健全和完善残疾人两补发放管理制度及内部控制制度，创新管理手段，用新思路、新方法，改进完善发放程序，做到信息动态掌握，各部门衔接有序，协调合作，发放程序简化明了，建立科学的残疾人两补考评制度体系，不断提高该项资金的发放及时率和成功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孤儿基本生活补贴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孤儿和事实无人抚养儿童基本生活补贴资金是依据《湖南省人民政府办公厅关于加强孤儿保障工作的实施意见》（湘政发[2011]21号）、《湖南省民政厅湖南省财政厅关于提高孤儿基本生活费最低生活保障标准的通知》（湘民发[2019]26号）和省民政厅等12部门《关于进一步加强事实无人抚养儿童保障工作的实施意见》（湘民发〔2019〕28号）文件要求，确保将符合条件的困境儿童全部纳入补贴范围。总体截止2023年12月本级财政配套资金共计安排资金预算142万元，专项主要用于汨罗市孤儿和事实无人抚养儿童基本生活补贴保障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按照上级有关文件程序精准认定保障对象，保障资金每月全部以“惠农惠民一卡通”系统直接对群众发放,杜绝了社会救助资金在拨付、使用、分配环节中以权谋私、优亲厚友等问题。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符合条件对象发放率达到100%，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切实维护孤儿和事实无人抚养儿童的合法权益，确保孤儿及事实无人抚养儿童基本生活补贴按时足额发放和惠民政策严格落实。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立足汨罗市经济社会发展状况，逐步提高保障水平，切实维护孤儿和事实无人抚养儿童的合法权益。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评价工作组经过各项指标的认真评价和综合评审，综合得分99分，我局孤儿和事实无人抚养儿童基本生活补贴项目绩效自评等次为“优秀”。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确保支出符合相关法律法规、政策、发展规划和部门职责。根据《湖南省人民政府办公厅关于加强孤儿保障工作的实施意见》（湘政发[2011]21号）和省民政厅等12部门《关于进一步加强事实无人抚养儿童保障工作的实施意见》（湘民发〔2019〕28号）等相关要求，确保支出申请、拨付、发放符合相关要求，绩效目标设定依据充分，绩效指标清晰、细化、可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预算执行过程情况。这涉及建章立制，规范资金使用与管理，如严格资金分配，执行国库集中支付制度，强化资金监管等，以确保发放时效和资金安全。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绩效目标完成情况。这包括资金投入情况分析、项目资金管理情况分析，以及总体绩效目标完成情况。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概况。为了保障孤儿和事实无人抚养儿童基本生活，实施了一系列政策，如孤儿和事实无人抚养儿童基本生活保障以及农村留守儿童和困境儿童关爱服务等。这些政策旨在全面覆盖不同需求的困难儿童，确保他们得到必要的生活保障和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资金执行情况。在资金执行方面，相关机构按照项目资金下达计划，对绩效进行监控，以确保绩效目标的实现。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绩效目标。相关机构还对项目的总体绩效目标进行了分析，如确保困难儿童的基本生活救助需求得到满足等。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综上所述，孤儿和事实无人抚养儿童基本生活补贴资金的执行过程是一个涉及多个方面和环节的复杂系统，旨在确保资金的有效分配和合理使用，从而实现对困难儿童的全面救助。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2、孤儿和事实无人抚养儿童基本生活补贴发放数据确定后，每月20日前完成发放，≥15工作日，实际完成10工作日，完成率100%。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1、孤儿和事实无人抚养儿童基本生活补贴资金，指标值为妥善保障困难儿童基本生活，实际完成保障基本生活，完成率100%。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一卡通乡镇发放银行变动较大，部分对象账号更改不及时，导致发放时间稍有推迟等情况。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及时更新一卡通账号，尽可能减少因账号更改不及时而导致发放时间推迟的情况。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民政系统其它专项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22</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1、湖南省民政厅下发《湖南省财政厅 湖南省民政厅关于印发&lt;湖南省民政事务专项资金管理办法&gt;的通知》（湘财社（2021）11号）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2、汨罗市民政局制定了《汨罗市民政局专项资金分配办法》，明确了专项资金分配办法，健全了民政事务专项资金使用管理制度，强化了专项资金的监管。总体截止2023年12月上级共计安排资金预算100万元，为本级专项下拨资金。主要用于汨罗市2023年民政系统其它专项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民政局机关年初预算民政系统其他专项100万元，全部为全年民政事业发展经费，用于志愿服务、社区治理、殡葬整治、民间组织管理等各类民政业务工作经费。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全年民政业务工作经费有所解决。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实施以来，取得了很大的成效，有效缓解了民政工作经费压力。民政专项资金管理规范，严格按资金用途使用，项目管理到位，政策执行有力，有效地发挥了财政资金的使用效率，较圆满地完成了民政的各项工作任务，年终绩效考核取得了很好的成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评价工作组经过各项指标的认真评价和综合评审，综合得分100分，我局民政系统其他专项项目绩效自评等次为“优秀”。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1、严格支出管理。政府采购，公务接待，下乡出差等支出严格按照预算科目和项目资金的规定使用财政资金，保障部门整体支出的规范化、制度化。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2、财务管理按制度运行。按照国家法律法规，制定了机关财务、资产配置使用、接待、会务、因公出差、车辆使用等内部控制制度，并按照制度管理和执行，防范风险，保证财政资金的安全和高效运行。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该项目主要用于弥补民政工作经费不足，如违建墓地专项整治，公益性公墓，民政办主任驻村补贴等。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民政系统其它专项总支出为100万元，使用率指标值为100%，实际完成100%，完成率100%。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1、民政系统其它专项用于弥补工作经费，保障机关正常运转，弘扬中华民族美德，维系社会稳定，让民政对象人得到实实在在的服务。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因部门整体支出的预算资金安排和使用上仍有不可预见性，还需加强预算管理，科学编制预算。随着群众生活水平的提高，各项专项资金也都迫切要求加大投入。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加强各部门协作、社会参与机制，整合社会资源，优化社会资源配置，建立监督机制，加大奖惩力度；加强各部门的队伍建设和业务指导，培养项目和部门的绩效管理队伍，建立绩效评价的长期机制。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殡葬改革惠民补</w:t>
      </w:r>
      <w:r>
        <w:rPr>
          <w:rFonts w:hint="eastAsia" w:ascii="黑体" w:hAnsi="黑体" w:eastAsia="黑体" w:cs="黑体"/>
          <w:spacing w:val="10"/>
          <w:position w:val="12"/>
          <w:sz w:val="41"/>
          <w:szCs w:val="41"/>
        </w:rPr>
        <w:t>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FF0000"/>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spacing w:before="137" w:line="221" w:lineRule="auto"/>
        <w:ind w:left="2336"/>
        <w:rPr>
          <w:rFonts w:ascii="黑体" w:hAnsi="黑体" w:eastAsia="黑体" w:cs="黑体"/>
          <w:b/>
          <w:bCs/>
          <w:spacing w:val="6"/>
          <w:sz w:val="42"/>
          <w:szCs w:val="4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惠民殡葬补贴的对象:具有本市户籍，死亡后按殡葬法律法规火葬的城乡居民和困难群众（困难群众主要包括:城乡低保对象、农村五保对象、城镇“三无人员”和公安机关确认的无名遗体)。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补贴标准: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1、（1)遗体接运费:100-300元/具；(2）72小时遗体冷藏费576元；(3）骨灰盒1个200元；(4）卫生纸棺1个200元；(5）平板火化炉遗体火化费430元。以上五项合计补贴标准1506元，1606元，1706元。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2、遗体火化后进合法公墓安葬的补贴500元/具；遗体火化后进合法公墓实行树葬、花葬、草坪葬等不留坟头节地生态安葬形式的 另补贴1000/具。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3、财政供养及享受国家丧葬抚恤补贴人员，不重复享受惠民殡葬补贴。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年汨罗市“惠民殡葬补贴”资金</w:t>
      </w:r>
      <w:r>
        <w:rPr>
          <w:rFonts w:hint="eastAsia" w:eastAsia="仿宋_GB2312"/>
          <w:kern w:val="0"/>
          <w:sz w:val="32"/>
          <w:szCs w:val="32"/>
          <w:lang w:val="en-US" w:eastAsia="zh-CN"/>
        </w:rPr>
        <w:t>共发</w:t>
      </w:r>
      <w:r>
        <w:rPr>
          <w:rFonts w:hint="eastAsia" w:eastAsia="仿宋_GB2312"/>
          <w:color w:val="auto"/>
          <w:kern w:val="0"/>
          <w:sz w:val="32"/>
          <w:szCs w:val="32"/>
          <w:lang w:val="en-US" w:eastAsia="zh-CN"/>
        </w:rPr>
        <w:t>放131.49</w:t>
      </w:r>
      <w:r>
        <w:rPr>
          <w:rFonts w:hint="eastAsia" w:eastAsia="仿宋_GB2312"/>
          <w:color w:val="auto"/>
          <w:kern w:val="0"/>
          <w:sz w:val="32"/>
          <w:szCs w:val="32"/>
          <w:lang w:val="en-US" w:eastAsia="en-US"/>
        </w:rPr>
        <w:t>万元</w:t>
      </w:r>
      <w:r>
        <w:rPr>
          <w:rFonts w:hint="eastAsia" w:eastAsia="仿宋_GB2312"/>
          <w:color w:val="FF0000"/>
          <w:kern w:val="0"/>
          <w:sz w:val="32"/>
          <w:szCs w:val="32"/>
          <w:lang w:val="en-US" w:eastAsia="en-US"/>
        </w:rPr>
        <w:t>，</w:t>
      </w:r>
      <w:r>
        <w:rPr>
          <w:rFonts w:hint="eastAsia" w:eastAsia="仿宋_GB2312"/>
          <w:kern w:val="0"/>
          <w:sz w:val="32"/>
          <w:szCs w:val="32"/>
          <w:lang w:val="en-US" w:eastAsia="en-US"/>
        </w:rPr>
        <w:t>其中城乡居民和困难群众补贴</w:t>
      </w:r>
      <w:r>
        <w:rPr>
          <w:rFonts w:hint="eastAsia" w:eastAsia="仿宋_GB2312"/>
          <w:kern w:val="0"/>
          <w:sz w:val="32"/>
          <w:szCs w:val="32"/>
          <w:lang w:val="en-US" w:eastAsia="zh-CN"/>
        </w:rPr>
        <w:t>129.04</w:t>
      </w:r>
      <w:r>
        <w:rPr>
          <w:rFonts w:hint="eastAsia" w:eastAsia="仿宋_GB2312"/>
          <w:kern w:val="0"/>
          <w:sz w:val="32"/>
          <w:szCs w:val="32"/>
          <w:lang w:val="en-US" w:eastAsia="en-US"/>
        </w:rPr>
        <w:t>万元，武夷山村公墓惠民补贴2.45万元。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符合条件对象发放率达到100%，规范惠民殡葬补贴政策实施，合理确定保障标准。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我市基本丧葬费用减免工作于2018年才开始启动，各项相关工作正在完善改进中。先将基本丧葬费用目前还不能通过一卡通发放做如下说明: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（1）基本丧葬费用由我所按规定标准审核报财政局核准后，由市财政局直接拨付到市殡仪馆，一季度结算一次。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(2）补贴对象需凭死亡证明，有效身份证明，通过村（社区）、乡镇审核，我所核准认定后，凭我所开具的基本丧葬费用减免申请单才能享受减免。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(3）一卡通发放增加工作难度。符合减免条件的，在遗体火化时直接免收相关费用，程序、手续简单。打卡发放无形中会增加金额核对、丧属重复跑路等手续。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评价工作组经过各项指标的认真评价和综合评审，综合得分97.47分，我所殡葬惠民补贴项目绩效自评等次为“优秀”。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全面贯彻落实《殡葬管理条例》(国务院令第628号)和《湖南省实施&lt;殡葬管理条例&gt;办法》(省政府令第154号)、《汨罗市人民政府办公室关于印发&lt;汨罗市殡葬改革实施方案&gt;的通知》(汨政办发[2017]62号)文件精神，进一步加强殡葬管理工作，完善我市殡葬基础设施体系，全面落实惠民殡葬政策进行拨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1、加强违建墓地巡查与整治力度，建立禁葬区确保违建墓地不反弹。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2、全面落实惠民政策，促进殡葬管理及服务与殡改协调并进。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加强火化区范围巡查，确保全年火化率达100%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eastAsia="zh-CN"/>
        </w:rPr>
        <w:t>(三</w:t>
      </w:r>
      <w:r>
        <w:rPr>
          <w:rFonts w:hint="eastAsia" w:ascii="Arial" w:hAnsi="Arial" w:eastAsia="仿宋_GB2312" w:cs="Arial"/>
          <w:snapToGrid w:val="0"/>
          <w:color w:val="000000"/>
          <w:kern w:val="0"/>
          <w:sz w:val="32"/>
          <w:szCs w:val="32"/>
          <w:lang w:val="en-US" w:eastAsia="zh-CN" w:bidi="ar-SA"/>
        </w:rPr>
        <w:t>)项目支出产出情况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殡葬惠民补贴资金使用率指标值为100%，实际完成100%，完成率100%。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此项惠民政策的实施，减轻了困难群众的丧葬负担，充分体现殡葬改革惠民、利民、为民的特点，真正使生者安慰、故者安息。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1、每季度初由市殡仪馆对上季度免除基本殡葬费进行汇总，会同市殡葬管理所出具核对无误后的减免对象花名册和相关减免资料，逐项核实“惠民补贴”对象，确保“补贴”对象真实，发放精准到位。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2、殡葬改革宣传教育的力度不够。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多措并举，努力开创惠民殡葬工作新局面。殡葬改革的重点在农村，难点在农村，建立健全农村红白理事会，倡导丧事俭办文明新风，通过积极发挥红白理事会作用，有效破解了大操大办、乱埋乱葬、骨灰装棺再葬等难题。以“互联网+殡葬”为手段，全面提升殡葬管理服务水平，以奖补机制为引擎，加快推进全省公益性公墓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殡葬管理所执法工作经费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highlight w:val="none"/>
        </w:rPr>
        <w:t>：</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2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殡葬执法工作经费支出30万元，全部用于殡葬执法，殡葬宣传、公墓整治等殡葬执法运行费；4名执法队员全年工资及福利费，社保费(含养老、医保、工伤及住房公积金)等费用。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2023年殡葬执法工作经费支出30万元，其中：执法队员全年工资及福利费和社保费29.61万元；殡葬宣传、公墓整治等殡葬执法运行费等费用0.39万元。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符合条件对象发放率达到100%，规范执法工作经费政策实施，合理确定保障标准。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殡葬改革工作于2017年1月1日才开始启动，各项相关工作正在完善改进中。项目实施来，倡导丧事简办、广泛宣传、革除丧葬陋习，殡葬回归公益，推广文明祭司、保障民生、推行惠民政策、加强火化区巡查，提升火化率。完善管理制度、建立便民服务窗口，强化配合，殡葬执法形成活力、加强整治、规范丧事规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评价工作组经过各项指标的认真评价和综合评审，综合得分100分，我所殡葬执法工作经费项目绩效自评等次为“优秀”。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为全面贯彻落实《殡葬管理条例》(国务院令第628号)和《湖南省实施&lt;殡葬管理条例&gt;办法》汨政办发[2017]62号,对本市行政辖区殡葬事业单位和殡葬市场进行规范管理,提供行业指导。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1、严格殡葬管理认真履行“属地管理”原则，构建市、镇、村（社区）三位一体的管控体系，重点管理占公共场所搭棚治丧何丧事扰民等行为。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动态巡查“三沿六区”范围内的乱埋乱葬坟墓、活人墓和豪华墓、大墓。依法处置未经批准擅自兴建墓地、骨灰安放设施以及私自买卖或变相买卖土地建造坟墓（骨灰安放设施）、销售坟墓（骨灰格位）的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殡葬执法工作经费资金使用率指标值为100%，实际完成100%，完成率100%。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此项政策的实施，通过劝导改土葬为火化，提升了火化率。确保火化区无土葬行为。全面推进丧事简办礼俗改造，规范丧事办理规模。大力推进殡葬设施和殡葬服务的公益性改造进程，强化殡仪公益性、减轻人民群众治丧成本，引导集中殡仪馆治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立好标杆，并组织支部成员学习贯彻党在新时期的各项方针、政策。在工作中，多深入基层，走村入户宣讲殡葬改革政策，把群众利益工作放在第一位，着力解决群众所关心的热点、难点问题。鼓励支部成员创新工作方式，掌握当前殡葬改革的形势发展，对出现的一些新事物多调查、多研究、多思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1、明确职责、强化措施。加强殡葬管理工作，完善我市殡葬基础设施体系，全面落实惠民政策，促进殡葬管理及服务与殡改协调并进。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2、加强火化区范围巡查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3、加强公墓管理，有效提升农村公益性公墓高质安葬服务。确保公墓不对外承包、转让。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4、拓展殡仪馆市场业务，提升入馆治丧率，做好服务相关工作。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黑体" w:hAnsi="黑体" w:eastAsia="黑体" w:cs="黑体"/>
          <w:b/>
          <w:bCs/>
          <w:spacing w:val="-15"/>
          <w:sz w:val="31"/>
          <w:szCs w:val="31"/>
          <w:lang w:val="en-US" w:eastAsia="zh-CN"/>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sectPr>
      <w:footerReference r:id="rId2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38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43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09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47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7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E4192"/>
    <w:multiLevelType w:val="singleLevel"/>
    <w:tmpl w:val="F87E4192"/>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4MTI1ZmEwNTdmODQ0MmJmZDMxNDZlOGIxOGM2M2UifQ=="/>
  </w:docVars>
  <w:rsids>
    <w:rsidRoot w:val="00000000"/>
    <w:rsid w:val="01780E06"/>
    <w:rsid w:val="01AF3811"/>
    <w:rsid w:val="03795BF7"/>
    <w:rsid w:val="04B17FDE"/>
    <w:rsid w:val="07AD0F65"/>
    <w:rsid w:val="086E756B"/>
    <w:rsid w:val="0ACF37E5"/>
    <w:rsid w:val="0B400BC6"/>
    <w:rsid w:val="0E68228D"/>
    <w:rsid w:val="0EA6787F"/>
    <w:rsid w:val="15276E52"/>
    <w:rsid w:val="18002430"/>
    <w:rsid w:val="19D32FBC"/>
    <w:rsid w:val="1B7E27C6"/>
    <w:rsid w:val="1D267DC0"/>
    <w:rsid w:val="1D293D92"/>
    <w:rsid w:val="1E6A4395"/>
    <w:rsid w:val="231864ED"/>
    <w:rsid w:val="238648ED"/>
    <w:rsid w:val="25557A3D"/>
    <w:rsid w:val="26EA5ED7"/>
    <w:rsid w:val="27A93B82"/>
    <w:rsid w:val="2AE00186"/>
    <w:rsid w:val="2F3F0769"/>
    <w:rsid w:val="308216BE"/>
    <w:rsid w:val="332B57A9"/>
    <w:rsid w:val="34FE1149"/>
    <w:rsid w:val="35D408E8"/>
    <w:rsid w:val="390D7910"/>
    <w:rsid w:val="3A550786"/>
    <w:rsid w:val="3B7A130F"/>
    <w:rsid w:val="3C591E05"/>
    <w:rsid w:val="3D377B9F"/>
    <w:rsid w:val="40FF2E48"/>
    <w:rsid w:val="44F92119"/>
    <w:rsid w:val="494A1329"/>
    <w:rsid w:val="4F8B6063"/>
    <w:rsid w:val="52FA3F96"/>
    <w:rsid w:val="536A732F"/>
    <w:rsid w:val="55850F17"/>
    <w:rsid w:val="57AE6D93"/>
    <w:rsid w:val="5C0145AC"/>
    <w:rsid w:val="5FB623A7"/>
    <w:rsid w:val="62C86A78"/>
    <w:rsid w:val="65C15054"/>
    <w:rsid w:val="672E75A8"/>
    <w:rsid w:val="681D2B07"/>
    <w:rsid w:val="692D1604"/>
    <w:rsid w:val="6BA16E95"/>
    <w:rsid w:val="6CBF4D6D"/>
    <w:rsid w:val="6E3851B0"/>
    <w:rsid w:val="6F686DAE"/>
    <w:rsid w:val="708118FC"/>
    <w:rsid w:val="738A2CA9"/>
    <w:rsid w:val="73903399"/>
    <w:rsid w:val="73A4210F"/>
    <w:rsid w:val="74F11DAB"/>
    <w:rsid w:val="784167CA"/>
    <w:rsid w:val="7B9B707B"/>
    <w:rsid w:val="7CBC6FAC"/>
    <w:rsid w:val="7CD250C4"/>
    <w:rsid w:val="7ED67756"/>
    <w:rsid w:val="BC6F893B"/>
    <w:rsid w:val="BFE71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4379</Words>
  <Characters>5133</Characters>
  <TotalTime>10</TotalTime>
  <ScaleCrop>false</ScaleCrop>
  <LinksUpToDate>false</LinksUpToDate>
  <CharactersWithSpaces>5209</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2025-07-18T18:10:26Z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y fmtid="{D5CDD505-2E9C-101B-9397-08002B2CF9AE}" pid="7" name="KSOTemplateDocerSaveRecord">
    <vt:lpwstr>eyJoZGlkIjoiZTg4MTI1ZmEwNTdmODQ0MmJmZDMxNDZlOGIxOGM2M2UiLCJ1c2VySWQiOiIyNDM5NjU0MDEifQ==</vt:lpwstr>
  </property>
</Properties>
</file>