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10B68">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0295DB85">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07226E00">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1392A4DF">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78FA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0DBD280E">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4C6BF887">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484AD84B">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3F9FC6C2">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15B375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46E29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459F266E">
            <w:pPr>
              <w:spacing w:line="240" w:lineRule="auto"/>
              <w:ind w:firstLine="420"/>
              <w:jc w:val="center"/>
              <w:rPr>
                <w:rFonts w:ascii="仿宋_GB2312" w:eastAsia="仿宋_GB2312"/>
                <w:kern w:val="0"/>
              </w:rPr>
            </w:pPr>
          </w:p>
        </w:tc>
        <w:tc>
          <w:tcPr>
            <w:tcW w:w="2116" w:type="dxa"/>
            <w:gridSpan w:val="2"/>
            <w:vAlign w:val="center"/>
          </w:tcPr>
          <w:p w14:paraId="3BFECD3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r>
              <w:rPr>
                <w:rFonts w:hint="eastAsia" w:ascii="仿宋_GB2312" w:eastAsia="仿宋_GB2312"/>
                <w:kern w:val="0"/>
              </w:rPr>
              <w:t>65</w:t>
            </w:r>
          </w:p>
        </w:tc>
        <w:tc>
          <w:tcPr>
            <w:tcW w:w="2039" w:type="dxa"/>
            <w:gridSpan w:val="2"/>
            <w:vAlign w:val="center"/>
          </w:tcPr>
          <w:p w14:paraId="5B5A38B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r>
              <w:rPr>
                <w:rFonts w:hint="eastAsia" w:ascii="仿宋_GB2312" w:eastAsia="仿宋_GB2312"/>
                <w:kern w:val="0"/>
                <w:lang w:val="en-US" w:eastAsia="zh-CN"/>
              </w:rPr>
              <w:t>65</w:t>
            </w:r>
          </w:p>
        </w:tc>
        <w:tc>
          <w:tcPr>
            <w:tcW w:w="1983" w:type="dxa"/>
            <w:gridSpan w:val="2"/>
            <w:vAlign w:val="center"/>
          </w:tcPr>
          <w:p w14:paraId="663C849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r>
              <w:rPr>
                <w:rFonts w:hint="eastAsia" w:ascii="仿宋_GB2312" w:eastAsia="仿宋_GB2312"/>
                <w:kern w:val="0"/>
                <w:lang w:val="en-US" w:eastAsia="zh-CN"/>
              </w:rPr>
              <w:t>100%</w:t>
            </w:r>
          </w:p>
        </w:tc>
      </w:tr>
      <w:tr w14:paraId="30719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BFFA29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1E086B74">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6AE84E99">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1D8E339D">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6C284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00971A39">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color="auto" w:fill="auto"/>
            <w:vAlign w:val="center"/>
          </w:tcPr>
          <w:p w14:paraId="7CFA5B3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SA"/>
              </w:rPr>
            </w:pPr>
            <w:r>
              <w:rPr>
                <w:rFonts w:hint="eastAsia" w:ascii="仿宋_GB2312" w:eastAsia="仿宋_GB2312"/>
                <w:kern w:val="0"/>
                <w:lang w:val="en-US" w:eastAsia="zh-CN"/>
              </w:rPr>
              <w:t>18.26</w:t>
            </w:r>
          </w:p>
        </w:tc>
        <w:tc>
          <w:tcPr>
            <w:tcW w:w="2039" w:type="dxa"/>
            <w:gridSpan w:val="2"/>
            <w:shd w:val="clear" w:color="auto" w:fill="auto"/>
            <w:vAlign w:val="center"/>
          </w:tcPr>
          <w:p w14:paraId="0068793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11.97</w:t>
            </w:r>
          </w:p>
        </w:tc>
        <w:tc>
          <w:tcPr>
            <w:tcW w:w="1983" w:type="dxa"/>
            <w:gridSpan w:val="2"/>
            <w:shd w:val="clear" w:color="auto" w:fill="auto"/>
            <w:vAlign w:val="center"/>
          </w:tcPr>
          <w:p w14:paraId="7B8F95B0">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11.97</w:t>
            </w:r>
          </w:p>
        </w:tc>
      </w:tr>
      <w:tr w14:paraId="1F3BE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4DBC77A">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shd w:val="clear" w:color="auto" w:fill="auto"/>
            <w:vAlign w:val="center"/>
          </w:tcPr>
          <w:p w14:paraId="514A914F">
            <w:pPr>
              <w:spacing w:line="240" w:lineRule="auto"/>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8.64</w:t>
            </w:r>
          </w:p>
        </w:tc>
        <w:tc>
          <w:tcPr>
            <w:tcW w:w="2039" w:type="dxa"/>
            <w:gridSpan w:val="2"/>
            <w:shd w:val="clear" w:color="auto" w:fill="auto"/>
            <w:vAlign w:val="center"/>
          </w:tcPr>
          <w:p w14:paraId="6066B75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6.51</w:t>
            </w:r>
          </w:p>
        </w:tc>
        <w:tc>
          <w:tcPr>
            <w:tcW w:w="1983" w:type="dxa"/>
            <w:gridSpan w:val="2"/>
            <w:shd w:val="clear" w:color="auto" w:fill="auto"/>
            <w:vAlign w:val="center"/>
          </w:tcPr>
          <w:p w14:paraId="6D634A35">
            <w:pPr>
              <w:spacing w:line="240" w:lineRule="auto"/>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6.51</w:t>
            </w:r>
          </w:p>
        </w:tc>
      </w:tr>
      <w:tr w14:paraId="6F13D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521F9C95">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464263C1">
            <w:pPr>
              <w:spacing w:line="240" w:lineRule="auto"/>
              <w:ind w:firstLine="420"/>
              <w:jc w:val="center"/>
              <w:rPr>
                <w:rFonts w:ascii="仿宋_GB2312" w:eastAsia="仿宋_GB2312"/>
                <w:kern w:val="0"/>
              </w:rPr>
            </w:pPr>
          </w:p>
        </w:tc>
        <w:tc>
          <w:tcPr>
            <w:tcW w:w="2039" w:type="dxa"/>
            <w:gridSpan w:val="2"/>
            <w:vAlign w:val="center"/>
          </w:tcPr>
          <w:p w14:paraId="2BFF195D">
            <w:pPr>
              <w:spacing w:line="240" w:lineRule="auto"/>
              <w:ind w:firstLine="420"/>
              <w:jc w:val="center"/>
              <w:rPr>
                <w:rFonts w:ascii="仿宋_GB2312" w:eastAsia="仿宋_GB2312"/>
                <w:kern w:val="0"/>
              </w:rPr>
            </w:pPr>
          </w:p>
        </w:tc>
        <w:tc>
          <w:tcPr>
            <w:tcW w:w="1983" w:type="dxa"/>
            <w:gridSpan w:val="2"/>
            <w:vAlign w:val="center"/>
          </w:tcPr>
          <w:p w14:paraId="06DB5239">
            <w:pPr>
              <w:spacing w:line="240" w:lineRule="auto"/>
              <w:ind w:firstLine="420"/>
              <w:jc w:val="center"/>
              <w:rPr>
                <w:rFonts w:ascii="仿宋_GB2312" w:eastAsia="仿宋_GB2312"/>
                <w:kern w:val="0"/>
              </w:rPr>
            </w:pPr>
          </w:p>
        </w:tc>
      </w:tr>
      <w:tr w14:paraId="3327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E64A527">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shd w:val="clear" w:color="auto" w:fill="auto"/>
            <w:vAlign w:val="center"/>
          </w:tcPr>
          <w:p w14:paraId="5190A8B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8.64</w:t>
            </w:r>
          </w:p>
        </w:tc>
        <w:tc>
          <w:tcPr>
            <w:tcW w:w="2039" w:type="dxa"/>
            <w:gridSpan w:val="2"/>
            <w:shd w:val="clear" w:color="auto" w:fill="auto"/>
            <w:vAlign w:val="center"/>
          </w:tcPr>
          <w:p w14:paraId="594CEAF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6.51</w:t>
            </w:r>
          </w:p>
        </w:tc>
        <w:tc>
          <w:tcPr>
            <w:tcW w:w="1983" w:type="dxa"/>
            <w:gridSpan w:val="2"/>
            <w:shd w:val="clear" w:color="auto" w:fill="auto"/>
            <w:vAlign w:val="center"/>
          </w:tcPr>
          <w:p w14:paraId="2B14F63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6.51</w:t>
            </w:r>
          </w:p>
        </w:tc>
      </w:tr>
      <w:tr w14:paraId="4EDD7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021D2F7">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185B4BBC">
            <w:pPr>
              <w:spacing w:line="240" w:lineRule="auto"/>
              <w:ind w:firstLine="420"/>
              <w:jc w:val="center"/>
              <w:rPr>
                <w:rFonts w:ascii="仿宋_GB2312" w:eastAsia="仿宋_GB2312"/>
                <w:kern w:val="0"/>
              </w:rPr>
            </w:pPr>
          </w:p>
        </w:tc>
        <w:tc>
          <w:tcPr>
            <w:tcW w:w="2039" w:type="dxa"/>
            <w:gridSpan w:val="2"/>
            <w:vAlign w:val="center"/>
          </w:tcPr>
          <w:p w14:paraId="4CC1EC95">
            <w:pPr>
              <w:spacing w:line="240" w:lineRule="auto"/>
              <w:ind w:firstLine="420"/>
              <w:jc w:val="center"/>
              <w:rPr>
                <w:rFonts w:ascii="仿宋_GB2312" w:eastAsia="仿宋_GB2312"/>
                <w:kern w:val="0"/>
              </w:rPr>
            </w:pPr>
          </w:p>
        </w:tc>
        <w:tc>
          <w:tcPr>
            <w:tcW w:w="1983" w:type="dxa"/>
            <w:gridSpan w:val="2"/>
            <w:vAlign w:val="center"/>
          </w:tcPr>
          <w:p w14:paraId="687C5C6B">
            <w:pPr>
              <w:spacing w:line="240" w:lineRule="auto"/>
              <w:ind w:firstLine="420"/>
              <w:jc w:val="center"/>
              <w:rPr>
                <w:rFonts w:ascii="仿宋_GB2312" w:eastAsia="仿宋_GB2312"/>
                <w:kern w:val="0"/>
              </w:rPr>
            </w:pPr>
          </w:p>
        </w:tc>
      </w:tr>
      <w:tr w14:paraId="6E6FD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3EDA42A8">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75442FF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9.62</w:t>
            </w:r>
          </w:p>
        </w:tc>
        <w:tc>
          <w:tcPr>
            <w:tcW w:w="2039" w:type="dxa"/>
            <w:gridSpan w:val="2"/>
            <w:shd w:val="clear" w:color="auto" w:fill="auto"/>
            <w:vAlign w:val="center"/>
          </w:tcPr>
          <w:p w14:paraId="2376D00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5.46</w:t>
            </w:r>
          </w:p>
        </w:tc>
        <w:tc>
          <w:tcPr>
            <w:tcW w:w="1983" w:type="dxa"/>
            <w:gridSpan w:val="2"/>
            <w:shd w:val="clear" w:color="auto" w:fill="auto"/>
            <w:vAlign w:val="center"/>
          </w:tcPr>
          <w:p w14:paraId="27548FF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5.46</w:t>
            </w:r>
          </w:p>
        </w:tc>
      </w:tr>
      <w:tr w14:paraId="7704E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29EDED0">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shd w:val="clear" w:color="auto" w:fill="auto"/>
            <w:vAlign w:val="center"/>
          </w:tcPr>
          <w:p w14:paraId="190DDA9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5658.6</w:t>
            </w:r>
          </w:p>
        </w:tc>
        <w:tc>
          <w:tcPr>
            <w:tcW w:w="2039" w:type="dxa"/>
            <w:gridSpan w:val="2"/>
            <w:shd w:val="clear" w:color="auto" w:fill="auto"/>
            <w:vAlign w:val="center"/>
          </w:tcPr>
          <w:p w14:paraId="60CB080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75</w:t>
            </w:r>
          </w:p>
        </w:tc>
        <w:tc>
          <w:tcPr>
            <w:tcW w:w="1983" w:type="dxa"/>
            <w:gridSpan w:val="2"/>
            <w:shd w:val="clear" w:color="auto" w:fill="auto"/>
            <w:vAlign w:val="center"/>
          </w:tcPr>
          <w:p w14:paraId="37C0A56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2747.64</w:t>
            </w:r>
          </w:p>
        </w:tc>
      </w:tr>
      <w:tr w14:paraId="020F0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E4BA63B">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shd w:val="clear" w:color="auto" w:fill="auto"/>
            <w:vAlign w:val="center"/>
          </w:tcPr>
          <w:p w14:paraId="07CF580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5543.6</w:t>
            </w:r>
          </w:p>
        </w:tc>
        <w:tc>
          <w:tcPr>
            <w:tcW w:w="2039" w:type="dxa"/>
            <w:gridSpan w:val="2"/>
            <w:shd w:val="clear" w:color="auto" w:fill="auto"/>
            <w:vAlign w:val="center"/>
          </w:tcPr>
          <w:p w14:paraId="07D1181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hAnsi="Arial" w:eastAsia="仿宋_GB2312" w:cs="Arial"/>
                <w:snapToGrid w:val="0"/>
                <w:color w:val="000000"/>
                <w:kern w:val="0"/>
                <w:sz w:val="21"/>
                <w:szCs w:val="21"/>
                <w:lang w:val="en-US" w:eastAsia="en-US" w:bidi="ar-SA"/>
              </w:rPr>
            </w:pPr>
          </w:p>
        </w:tc>
        <w:tc>
          <w:tcPr>
            <w:tcW w:w="1983" w:type="dxa"/>
            <w:gridSpan w:val="2"/>
            <w:shd w:val="clear" w:color="auto" w:fill="auto"/>
            <w:vAlign w:val="center"/>
          </w:tcPr>
          <w:p w14:paraId="4726831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2672.64</w:t>
            </w:r>
          </w:p>
        </w:tc>
      </w:tr>
      <w:tr w14:paraId="18BA2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F69E695">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31547EF5">
            <w:pPr>
              <w:spacing w:line="240" w:lineRule="auto"/>
              <w:ind w:firstLine="420"/>
              <w:jc w:val="center"/>
              <w:rPr>
                <w:rFonts w:ascii="仿宋_GB2312" w:eastAsia="仿宋_GB2312"/>
                <w:kern w:val="0"/>
              </w:rPr>
            </w:pPr>
          </w:p>
        </w:tc>
        <w:tc>
          <w:tcPr>
            <w:tcW w:w="2039" w:type="dxa"/>
            <w:gridSpan w:val="2"/>
            <w:vAlign w:val="center"/>
          </w:tcPr>
          <w:p w14:paraId="1868D1F3">
            <w:pPr>
              <w:spacing w:line="240" w:lineRule="auto"/>
              <w:ind w:firstLine="420"/>
              <w:jc w:val="center"/>
              <w:rPr>
                <w:rFonts w:ascii="仿宋_GB2312" w:eastAsia="仿宋_GB2312"/>
                <w:kern w:val="0"/>
              </w:rPr>
            </w:pPr>
          </w:p>
        </w:tc>
        <w:tc>
          <w:tcPr>
            <w:tcW w:w="1983" w:type="dxa"/>
            <w:gridSpan w:val="2"/>
            <w:vAlign w:val="center"/>
          </w:tcPr>
          <w:p w14:paraId="33CCF255">
            <w:pPr>
              <w:spacing w:line="240" w:lineRule="auto"/>
              <w:ind w:firstLine="420"/>
              <w:jc w:val="center"/>
              <w:rPr>
                <w:rFonts w:ascii="仿宋_GB2312" w:eastAsia="仿宋_GB2312"/>
                <w:kern w:val="0"/>
              </w:rPr>
            </w:pPr>
          </w:p>
        </w:tc>
      </w:tr>
      <w:tr w14:paraId="1FFE3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724B764">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1177E5AF">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14:paraId="0DC5BDA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115</w:t>
            </w:r>
          </w:p>
        </w:tc>
        <w:tc>
          <w:tcPr>
            <w:tcW w:w="2039" w:type="dxa"/>
            <w:gridSpan w:val="2"/>
            <w:shd w:val="clear" w:color="auto" w:fill="auto"/>
            <w:vAlign w:val="center"/>
          </w:tcPr>
          <w:p w14:paraId="599778A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75</w:t>
            </w:r>
          </w:p>
        </w:tc>
        <w:tc>
          <w:tcPr>
            <w:tcW w:w="1983" w:type="dxa"/>
            <w:gridSpan w:val="2"/>
            <w:shd w:val="clear" w:color="auto" w:fill="auto"/>
            <w:vAlign w:val="center"/>
          </w:tcPr>
          <w:p w14:paraId="2AE0DD2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75</w:t>
            </w:r>
          </w:p>
        </w:tc>
      </w:tr>
      <w:tr w14:paraId="22FBD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6F7C6679">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eastAsia="zh-CN"/>
              </w:rPr>
              <w:t>传染病防控</w:t>
            </w:r>
          </w:p>
        </w:tc>
        <w:tc>
          <w:tcPr>
            <w:tcW w:w="2116" w:type="dxa"/>
            <w:gridSpan w:val="2"/>
            <w:shd w:val="clear" w:color="auto" w:fill="auto"/>
            <w:vAlign w:val="center"/>
          </w:tcPr>
          <w:p w14:paraId="22F3DC8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2039" w:type="dxa"/>
            <w:gridSpan w:val="2"/>
            <w:shd w:val="clear" w:color="auto" w:fill="auto"/>
            <w:vAlign w:val="center"/>
          </w:tcPr>
          <w:p w14:paraId="7173B4A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983" w:type="dxa"/>
            <w:gridSpan w:val="2"/>
            <w:shd w:val="clear" w:color="auto" w:fill="auto"/>
            <w:vAlign w:val="center"/>
          </w:tcPr>
          <w:p w14:paraId="55F1688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r>
      <w:tr w14:paraId="41F74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655C3FF0">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地慢病、精神卫生及健康教育</w:t>
            </w:r>
          </w:p>
        </w:tc>
        <w:tc>
          <w:tcPr>
            <w:tcW w:w="2116" w:type="dxa"/>
            <w:gridSpan w:val="2"/>
            <w:shd w:val="clear" w:color="auto" w:fill="auto"/>
            <w:vAlign w:val="center"/>
          </w:tcPr>
          <w:p w14:paraId="2A38476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2039" w:type="dxa"/>
            <w:gridSpan w:val="2"/>
            <w:shd w:val="clear" w:color="auto" w:fill="auto"/>
            <w:vAlign w:val="center"/>
          </w:tcPr>
          <w:p w14:paraId="58D1E14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983" w:type="dxa"/>
            <w:gridSpan w:val="2"/>
            <w:shd w:val="clear" w:color="auto" w:fill="auto"/>
            <w:vAlign w:val="center"/>
          </w:tcPr>
          <w:p w14:paraId="26D062D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r>
      <w:tr w14:paraId="495CE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2E36255B">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计划免疫经费(含二类疫苗补助)</w:t>
            </w:r>
          </w:p>
        </w:tc>
        <w:tc>
          <w:tcPr>
            <w:tcW w:w="2116" w:type="dxa"/>
            <w:gridSpan w:val="2"/>
            <w:shd w:val="clear" w:color="auto" w:fill="auto"/>
            <w:vAlign w:val="center"/>
          </w:tcPr>
          <w:p w14:paraId="7EC2D99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c>
          <w:tcPr>
            <w:tcW w:w="2039" w:type="dxa"/>
            <w:gridSpan w:val="2"/>
            <w:shd w:val="clear" w:color="auto" w:fill="auto"/>
            <w:vAlign w:val="center"/>
          </w:tcPr>
          <w:p w14:paraId="0CD5ECA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983" w:type="dxa"/>
            <w:gridSpan w:val="2"/>
            <w:shd w:val="clear" w:color="auto" w:fill="auto"/>
            <w:vAlign w:val="center"/>
          </w:tcPr>
          <w:p w14:paraId="05F9128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r>
      <w:tr w14:paraId="70741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46C2B5E7">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结核病防治和筛查</w:t>
            </w:r>
          </w:p>
        </w:tc>
        <w:tc>
          <w:tcPr>
            <w:tcW w:w="2116" w:type="dxa"/>
            <w:gridSpan w:val="2"/>
            <w:shd w:val="clear" w:color="auto" w:fill="auto"/>
            <w:vAlign w:val="center"/>
          </w:tcPr>
          <w:p w14:paraId="78B346C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2039" w:type="dxa"/>
            <w:gridSpan w:val="2"/>
            <w:shd w:val="clear" w:color="auto" w:fill="auto"/>
            <w:vAlign w:val="center"/>
          </w:tcPr>
          <w:p w14:paraId="7EA95B9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983" w:type="dxa"/>
            <w:gridSpan w:val="2"/>
            <w:shd w:val="clear" w:color="auto" w:fill="auto"/>
            <w:vAlign w:val="center"/>
          </w:tcPr>
          <w:p w14:paraId="254AD60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r>
      <w:tr w14:paraId="4A9CB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617AECE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卫生监测和从业人员体检</w:t>
            </w:r>
          </w:p>
        </w:tc>
        <w:tc>
          <w:tcPr>
            <w:tcW w:w="2116" w:type="dxa"/>
            <w:gridSpan w:val="2"/>
            <w:shd w:val="clear" w:color="auto" w:fill="auto"/>
            <w:vAlign w:val="center"/>
          </w:tcPr>
          <w:p w14:paraId="1FFB828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2039" w:type="dxa"/>
            <w:gridSpan w:val="2"/>
            <w:shd w:val="clear" w:color="auto" w:fill="auto"/>
            <w:vAlign w:val="center"/>
          </w:tcPr>
          <w:p w14:paraId="4DC1F0E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1983" w:type="dxa"/>
            <w:gridSpan w:val="2"/>
            <w:shd w:val="clear" w:color="auto" w:fill="auto"/>
            <w:vAlign w:val="center"/>
          </w:tcPr>
          <w:p w14:paraId="5158EAE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r>
      <w:tr w14:paraId="07713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64CAF7D7">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疫情防控</w:t>
            </w:r>
          </w:p>
        </w:tc>
        <w:tc>
          <w:tcPr>
            <w:tcW w:w="2116" w:type="dxa"/>
            <w:gridSpan w:val="2"/>
            <w:shd w:val="clear" w:color="auto" w:fill="auto"/>
            <w:vAlign w:val="center"/>
          </w:tcPr>
          <w:p w14:paraId="6A57C7C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w:t>
            </w:r>
          </w:p>
        </w:tc>
        <w:tc>
          <w:tcPr>
            <w:tcW w:w="2039" w:type="dxa"/>
            <w:gridSpan w:val="2"/>
            <w:shd w:val="clear" w:color="auto" w:fill="auto"/>
            <w:vAlign w:val="center"/>
          </w:tcPr>
          <w:p w14:paraId="093419E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c>
          <w:tcPr>
            <w:tcW w:w="1983" w:type="dxa"/>
            <w:gridSpan w:val="2"/>
            <w:shd w:val="clear" w:color="auto" w:fill="auto"/>
            <w:vAlign w:val="center"/>
          </w:tcPr>
          <w:p w14:paraId="45750D5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r>
      <w:tr w14:paraId="5E4E3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55E6236">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026D5B0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1967.46</w:t>
            </w:r>
          </w:p>
        </w:tc>
        <w:tc>
          <w:tcPr>
            <w:tcW w:w="2039" w:type="dxa"/>
            <w:gridSpan w:val="2"/>
            <w:shd w:val="clear" w:color="auto" w:fill="auto"/>
            <w:vAlign w:val="center"/>
          </w:tcPr>
          <w:p w14:paraId="62741CC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109.99</w:t>
            </w:r>
          </w:p>
        </w:tc>
        <w:tc>
          <w:tcPr>
            <w:tcW w:w="1983" w:type="dxa"/>
            <w:gridSpan w:val="2"/>
            <w:shd w:val="clear" w:color="auto" w:fill="auto"/>
            <w:vAlign w:val="center"/>
          </w:tcPr>
          <w:p w14:paraId="799FA88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3110.26</w:t>
            </w:r>
          </w:p>
        </w:tc>
      </w:tr>
      <w:tr w14:paraId="61A52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2B7BA0C">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3ED49FA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28.13</w:t>
            </w:r>
          </w:p>
        </w:tc>
        <w:tc>
          <w:tcPr>
            <w:tcW w:w="2039" w:type="dxa"/>
            <w:gridSpan w:val="2"/>
            <w:shd w:val="clear" w:color="auto" w:fill="auto"/>
            <w:vAlign w:val="center"/>
          </w:tcPr>
          <w:p w14:paraId="2A73B35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7.56</w:t>
            </w:r>
          </w:p>
        </w:tc>
        <w:tc>
          <w:tcPr>
            <w:tcW w:w="1983" w:type="dxa"/>
            <w:gridSpan w:val="2"/>
            <w:shd w:val="clear" w:color="auto" w:fill="auto"/>
            <w:vAlign w:val="center"/>
          </w:tcPr>
          <w:p w14:paraId="02C4EB4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17.23</w:t>
            </w:r>
          </w:p>
        </w:tc>
      </w:tr>
      <w:tr w14:paraId="14E70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4A1A5DFD">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393EFA4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11.49</w:t>
            </w:r>
          </w:p>
        </w:tc>
        <w:tc>
          <w:tcPr>
            <w:tcW w:w="2039" w:type="dxa"/>
            <w:gridSpan w:val="2"/>
            <w:shd w:val="clear" w:color="auto" w:fill="auto"/>
            <w:vAlign w:val="center"/>
          </w:tcPr>
          <w:p w14:paraId="647A424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17.64</w:t>
            </w:r>
          </w:p>
        </w:tc>
        <w:tc>
          <w:tcPr>
            <w:tcW w:w="1983" w:type="dxa"/>
            <w:gridSpan w:val="2"/>
            <w:shd w:val="clear" w:color="auto" w:fill="auto"/>
            <w:vAlign w:val="center"/>
          </w:tcPr>
          <w:p w14:paraId="515AFD5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39.19</w:t>
            </w:r>
          </w:p>
        </w:tc>
      </w:tr>
      <w:tr w14:paraId="24587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7690BD5">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9CC04E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auto"/>
                <w:kern w:val="0"/>
                <w:sz w:val="21"/>
                <w:szCs w:val="21"/>
                <w:lang w:val="en-US" w:eastAsia="zh-CN" w:bidi="ar-SA"/>
              </w:rPr>
            </w:pPr>
            <w:r>
              <w:rPr>
                <w:rFonts w:hint="eastAsia" w:ascii="仿宋_GB2312" w:eastAsia="仿宋_GB2312"/>
                <w:color w:val="auto"/>
                <w:kern w:val="0"/>
                <w:lang w:val="en-US" w:eastAsia="zh-CN"/>
              </w:rPr>
              <w:t>11.22</w:t>
            </w:r>
          </w:p>
        </w:tc>
        <w:tc>
          <w:tcPr>
            <w:tcW w:w="2039" w:type="dxa"/>
            <w:gridSpan w:val="2"/>
            <w:shd w:val="clear" w:color="auto" w:fill="auto"/>
            <w:vAlign w:val="center"/>
          </w:tcPr>
          <w:p w14:paraId="3C8BC9B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6.3</w:t>
            </w:r>
          </w:p>
        </w:tc>
        <w:tc>
          <w:tcPr>
            <w:tcW w:w="1983" w:type="dxa"/>
            <w:gridSpan w:val="2"/>
            <w:shd w:val="clear" w:color="auto" w:fill="auto"/>
            <w:vAlign w:val="center"/>
          </w:tcPr>
          <w:p w14:paraId="06C70C5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5.43</w:t>
            </w:r>
          </w:p>
        </w:tc>
      </w:tr>
      <w:tr w14:paraId="0F149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A4B8591">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21CFD13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86.02</w:t>
            </w:r>
          </w:p>
        </w:tc>
        <w:tc>
          <w:tcPr>
            <w:tcW w:w="2039" w:type="dxa"/>
            <w:gridSpan w:val="2"/>
            <w:shd w:val="clear" w:color="auto" w:fill="auto"/>
            <w:vAlign w:val="center"/>
          </w:tcPr>
          <w:p w14:paraId="6BDD0E2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76.29</w:t>
            </w:r>
          </w:p>
        </w:tc>
        <w:tc>
          <w:tcPr>
            <w:tcW w:w="1983" w:type="dxa"/>
            <w:gridSpan w:val="2"/>
            <w:shd w:val="clear" w:color="auto" w:fill="auto"/>
            <w:vAlign w:val="center"/>
          </w:tcPr>
          <w:p w14:paraId="064568E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76.29</w:t>
            </w:r>
          </w:p>
        </w:tc>
      </w:tr>
      <w:tr w14:paraId="7E6DE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0B89D7D9">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76F26C02">
            <w:pPr>
              <w:spacing w:line="240" w:lineRule="auto"/>
              <w:ind w:firstLine="420"/>
              <w:jc w:val="center"/>
              <w:rPr>
                <w:rFonts w:ascii="仿宋_GB2312" w:eastAsia="仿宋_GB2312"/>
                <w:kern w:val="0"/>
                <w:lang w:eastAsia="zh-CN"/>
              </w:rPr>
            </w:pPr>
          </w:p>
        </w:tc>
        <w:tc>
          <w:tcPr>
            <w:tcW w:w="2039" w:type="dxa"/>
            <w:gridSpan w:val="2"/>
            <w:vAlign w:val="center"/>
          </w:tcPr>
          <w:p w14:paraId="4749FA7F">
            <w:pPr>
              <w:spacing w:line="240" w:lineRule="auto"/>
              <w:ind w:firstLine="420"/>
              <w:jc w:val="center"/>
              <w:rPr>
                <w:rFonts w:ascii="仿宋_GB2312" w:eastAsia="仿宋_GB2312"/>
                <w:kern w:val="0"/>
                <w:lang w:eastAsia="zh-CN"/>
              </w:rPr>
            </w:pPr>
          </w:p>
        </w:tc>
        <w:tc>
          <w:tcPr>
            <w:tcW w:w="1983" w:type="dxa"/>
            <w:gridSpan w:val="2"/>
            <w:vAlign w:val="center"/>
          </w:tcPr>
          <w:p w14:paraId="0604D2FA">
            <w:pPr>
              <w:spacing w:line="240" w:lineRule="auto"/>
              <w:ind w:firstLine="420"/>
              <w:jc w:val="center"/>
              <w:rPr>
                <w:rFonts w:ascii="仿宋_GB2312" w:eastAsia="仿宋_GB2312"/>
                <w:kern w:val="0"/>
                <w:lang w:eastAsia="zh-CN"/>
              </w:rPr>
            </w:pPr>
          </w:p>
        </w:tc>
      </w:tr>
      <w:tr w14:paraId="0D559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7106958E">
            <w:pPr>
              <w:spacing w:line="240" w:lineRule="auto"/>
              <w:ind w:firstLine="420"/>
              <w:jc w:val="center"/>
              <w:rPr>
                <w:rFonts w:ascii="仿宋_GB2312" w:eastAsia="仿宋_GB2312"/>
                <w:kern w:val="0"/>
                <w:lang w:eastAsia="zh-CN"/>
              </w:rPr>
            </w:pPr>
          </w:p>
          <w:p w14:paraId="2CDEE0E7">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625316F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7D73A16">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6BE1CA57">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02E093A4">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6908DDB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609D894B">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46ADBBAB">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64658254">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0D4CB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2620FC4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718DBBB9">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18F5BAF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7963121A">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64D0B94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7822AAD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60E7376">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48494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45E8DFD7">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03F766B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46BA9D6B">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47C5ED6E">
      <w:pPr>
        <w:kinsoku w:val="0"/>
        <w:autoSpaceDE w:val="0"/>
        <w:autoSpaceDN w:val="0"/>
        <w:adjustRightInd w:val="0"/>
        <w:snapToGrid w:val="0"/>
        <w:spacing w:before="65" w:line="228" w:lineRule="auto"/>
        <w:ind w:firstLine="102" w:firstLineChars="49"/>
        <w:textAlignment w:val="baseline"/>
        <w:rPr>
          <w:rFonts w:hint="default"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刘雪婷</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2024.10.12</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13975356190</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湛光辉</w:t>
      </w:r>
    </w:p>
    <w:p w14:paraId="295772A3">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Borders>
            <w:top w:val="none" w:sz="0" w:space="0"/>
            <w:left w:val="none" w:sz="0" w:space="0"/>
            <w:bottom w:val="none" w:sz="0" w:space="0"/>
            <w:right w:val="none" w:sz="0" w:space="0"/>
          </w:pgBorders>
          <w:pgNumType w:fmt="numberInDash"/>
          <w:cols w:space="720" w:num="1"/>
          <w:titlePg/>
          <w:docGrid w:linePitch="286" w:charSpace="0"/>
        </w:sectPr>
      </w:pPr>
    </w:p>
    <w:p w14:paraId="1D533184">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08F87BB3">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27937B09">
      <w:pPr>
        <w:spacing w:line="237" w:lineRule="exact"/>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315"/>
        <w:gridCol w:w="1750"/>
        <w:gridCol w:w="1100"/>
        <w:gridCol w:w="950"/>
        <w:gridCol w:w="575"/>
        <w:gridCol w:w="800"/>
        <w:gridCol w:w="1346"/>
      </w:tblGrid>
      <w:tr w14:paraId="620C0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66D980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6381259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1490915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r>
              <w:rPr>
                <w:rFonts w:hint="eastAsia" w:ascii="仿宋_GB2312" w:eastAsia="仿宋_GB2312"/>
                <w:kern w:val="0"/>
                <w:lang w:eastAsia="zh-CN"/>
              </w:rPr>
              <w:t>汨罗市疾病预防控制中心</w:t>
            </w:r>
          </w:p>
        </w:tc>
      </w:tr>
      <w:tr w14:paraId="3A3CC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2732C9FC">
            <w:pPr>
              <w:spacing w:line="240" w:lineRule="auto"/>
              <w:ind w:firstLine="420"/>
              <w:jc w:val="center"/>
              <w:rPr>
                <w:rFonts w:ascii="仿宋_GB2312" w:eastAsia="仿宋_GB2312"/>
                <w:kern w:val="0"/>
              </w:rPr>
            </w:pPr>
          </w:p>
          <w:p w14:paraId="42D9816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384" w:type="dxa"/>
            <w:gridSpan w:val="2"/>
            <w:vAlign w:val="center"/>
          </w:tcPr>
          <w:p w14:paraId="2CDF8D4E">
            <w:pPr>
              <w:spacing w:line="240" w:lineRule="auto"/>
              <w:ind w:firstLine="420"/>
              <w:jc w:val="center"/>
              <w:rPr>
                <w:rFonts w:ascii="仿宋_GB2312" w:eastAsia="仿宋_GB2312"/>
                <w:kern w:val="0"/>
              </w:rPr>
            </w:pPr>
          </w:p>
        </w:tc>
        <w:tc>
          <w:tcPr>
            <w:tcW w:w="1750" w:type="dxa"/>
            <w:vAlign w:val="center"/>
          </w:tcPr>
          <w:p w14:paraId="753D31D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22E08901">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100" w:type="dxa"/>
            <w:vAlign w:val="center"/>
          </w:tcPr>
          <w:p w14:paraId="3A760E2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255078FF">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950" w:type="dxa"/>
            <w:vAlign w:val="center"/>
          </w:tcPr>
          <w:p w14:paraId="6ABE0A5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63BC2D69">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575" w:type="dxa"/>
            <w:vAlign w:val="center"/>
          </w:tcPr>
          <w:p w14:paraId="1A1CB204">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00" w:type="dxa"/>
            <w:vAlign w:val="center"/>
          </w:tcPr>
          <w:p w14:paraId="6451F2F3">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346" w:type="dxa"/>
            <w:vAlign w:val="center"/>
          </w:tcPr>
          <w:p w14:paraId="3A8E5312">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r>
              <w:rPr>
                <w:rFonts w:hint="eastAsia" w:ascii="仿宋_GB2312" w:hAnsi="宋体" w:eastAsia="仿宋_GB2312" w:cs="宋体"/>
                <w:kern w:val="0"/>
              </w:rPr>
              <w:t>得分</w:t>
            </w:r>
          </w:p>
        </w:tc>
      </w:tr>
      <w:tr w14:paraId="1326C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189C07A1">
            <w:pPr>
              <w:spacing w:line="240" w:lineRule="auto"/>
              <w:ind w:firstLine="420"/>
              <w:jc w:val="center"/>
              <w:rPr>
                <w:rFonts w:ascii="仿宋_GB2312" w:eastAsia="仿宋_GB2312"/>
                <w:kern w:val="0"/>
              </w:rPr>
            </w:pPr>
          </w:p>
        </w:tc>
        <w:tc>
          <w:tcPr>
            <w:tcW w:w="2384" w:type="dxa"/>
            <w:gridSpan w:val="2"/>
            <w:vAlign w:val="center"/>
          </w:tcPr>
          <w:p w14:paraId="0DBFC0E2">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750" w:type="dxa"/>
            <w:shd w:val="clear" w:color="auto" w:fill="auto"/>
            <w:vAlign w:val="center"/>
          </w:tcPr>
          <w:p w14:paraId="17C6E26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880.47</w:t>
            </w:r>
          </w:p>
        </w:tc>
        <w:tc>
          <w:tcPr>
            <w:tcW w:w="1100" w:type="dxa"/>
            <w:shd w:val="clear" w:color="auto" w:fill="auto"/>
            <w:vAlign w:val="center"/>
          </w:tcPr>
          <w:p w14:paraId="574DA45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6720.42</w:t>
            </w:r>
          </w:p>
        </w:tc>
        <w:tc>
          <w:tcPr>
            <w:tcW w:w="950" w:type="dxa"/>
            <w:shd w:val="clear" w:color="auto" w:fill="auto"/>
            <w:vAlign w:val="center"/>
          </w:tcPr>
          <w:p w14:paraId="2EFEBCC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6720.42</w:t>
            </w:r>
          </w:p>
        </w:tc>
        <w:tc>
          <w:tcPr>
            <w:tcW w:w="575" w:type="dxa"/>
            <w:shd w:val="clear" w:color="auto" w:fill="auto"/>
            <w:vAlign w:val="center"/>
          </w:tcPr>
          <w:p w14:paraId="06B17DC0">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w:t>
            </w:r>
          </w:p>
        </w:tc>
        <w:tc>
          <w:tcPr>
            <w:tcW w:w="800" w:type="dxa"/>
            <w:shd w:val="clear" w:color="auto" w:fill="auto"/>
            <w:vAlign w:val="center"/>
          </w:tcPr>
          <w:p w14:paraId="2B6BEB6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346" w:type="dxa"/>
            <w:shd w:val="clear" w:color="auto" w:fill="auto"/>
            <w:vAlign w:val="center"/>
          </w:tcPr>
          <w:p w14:paraId="3F6B460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r>
      <w:tr w14:paraId="01F45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0B672498">
            <w:pPr>
              <w:spacing w:line="240" w:lineRule="auto"/>
              <w:ind w:firstLine="420"/>
              <w:jc w:val="center"/>
              <w:rPr>
                <w:rFonts w:ascii="仿宋_GB2312" w:eastAsia="仿宋_GB2312"/>
                <w:kern w:val="0"/>
              </w:rPr>
            </w:pPr>
          </w:p>
        </w:tc>
        <w:tc>
          <w:tcPr>
            <w:tcW w:w="5234" w:type="dxa"/>
            <w:gridSpan w:val="4"/>
            <w:vAlign w:val="center"/>
          </w:tcPr>
          <w:p w14:paraId="21BA92EC">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r>
              <w:rPr>
                <w:rFonts w:hint="eastAsia" w:ascii="仿宋_GB2312" w:eastAsia="仿宋_GB2312"/>
                <w:kern w:val="0"/>
                <w:lang w:val="en-US" w:eastAsia="zh-CN"/>
              </w:rPr>
              <w:t>6720.42</w:t>
            </w:r>
          </w:p>
        </w:tc>
        <w:tc>
          <w:tcPr>
            <w:tcW w:w="3671" w:type="dxa"/>
            <w:gridSpan w:val="4"/>
            <w:vAlign w:val="center"/>
          </w:tcPr>
          <w:p w14:paraId="43DE8D75">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r>
              <w:rPr>
                <w:rFonts w:hint="eastAsia" w:ascii="仿宋_GB2312" w:eastAsia="仿宋_GB2312"/>
                <w:kern w:val="0"/>
                <w:lang w:val="en-US" w:eastAsia="zh-CN"/>
              </w:rPr>
              <w:t>6720.42</w:t>
            </w:r>
          </w:p>
        </w:tc>
      </w:tr>
      <w:tr w14:paraId="054D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7BE1B7CE">
            <w:pPr>
              <w:spacing w:line="240" w:lineRule="auto"/>
              <w:ind w:firstLine="420"/>
              <w:jc w:val="center"/>
              <w:rPr>
                <w:rFonts w:ascii="仿宋_GB2312" w:eastAsia="仿宋_GB2312"/>
                <w:kern w:val="0"/>
              </w:rPr>
            </w:pPr>
          </w:p>
        </w:tc>
        <w:tc>
          <w:tcPr>
            <w:tcW w:w="5234" w:type="dxa"/>
            <w:gridSpan w:val="4"/>
            <w:vAlign w:val="center"/>
          </w:tcPr>
          <w:p w14:paraId="30EC5330">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3964.96</w:t>
            </w:r>
          </w:p>
        </w:tc>
        <w:tc>
          <w:tcPr>
            <w:tcW w:w="3671" w:type="dxa"/>
            <w:gridSpan w:val="4"/>
            <w:vAlign w:val="center"/>
          </w:tcPr>
          <w:p w14:paraId="2DF3B827">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3972.78</w:t>
            </w:r>
          </w:p>
        </w:tc>
      </w:tr>
      <w:tr w14:paraId="763D6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5E570564">
            <w:pPr>
              <w:spacing w:line="240" w:lineRule="auto"/>
              <w:ind w:firstLine="420"/>
              <w:jc w:val="center"/>
              <w:rPr>
                <w:rFonts w:ascii="仿宋_GB2312" w:eastAsia="仿宋_GB2312"/>
                <w:kern w:val="0"/>
              </w:rPr>
            </w:pPr>
          </w:p>
        </w:tc>
        <w:tc>
          <w:tcPr>
            <w:tcW w:w="5234" w:type="dxa"/>
            <w:gridSpan w:val="4"/>
            <w:vAlign w:val="center"/>
          </w:tcPr>
          <w:p w14:paraId="347B30A1">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3671" w:type="dxa"/>
            <w:gridSpan w:val="4"/>
            <w:vAlign w:val="center"/>
          </w:tcPr>
          <w:p w14:paraId="3D249A84">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2747.64</w:t>
            </w:r>
          </w:p>
        </w:tc>
      </w:tr>
      <w:tr w14:paraId="4C966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46E01E9E">
            <w:pPr>
              <w:spacing w:line="240" w:lineRule="auto"/>
              <w:ind w:firstLine="420"/>
              <w:jc w:val="center"/>
              <w:rPr>
                <w:rFonts w:ascii="仿宋_GB2312" w:eastAsia="仿宋_GB2312"/>
                <w:kern w:val="0"/>
              </w:rPr>
            </w:pPr>
          </w:p>
        </w:tc>
        <w:tc>
          <w:tcPr>
            <w:tcW w:w="5234" w:type="dxa"/>
            <w:gridSpan w:val="4"/>
            <w:vAlign w:val="center"/>
          </w:tcPr>
          <w:p w14:paraId="75D505D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纳入专户管理的非税收入拨款：2755.46</w:t>
            </w:r>
          </w:p>
        </w:tc>
        <w:tc>
          <w:tcPr>
            <w:tcW w:w="3671" w:type="dxa"/>
            <w:gridSpan w:val="4"/>
            <w:vAlign w:val="center"/>
          </w:tcPr>
          <w:p w14:paraId="3D6D24B6">
            <w:pPr>
              <w:spacing w:line="240" w:lineRule="auto"/>
              <w:ind w:firstLine="420"/>
              <w:jc w:val="left"/>
              <w:rPr>
                <w:rFonts w:ascii="仿宋_GB2312" w:eastAsia="仿宋_GB2312"/>
                <w:kern w:val="0"/>
                <w:lang w:eastAsia="zh-CN"/>
              </w:rPr>
            </w:pPr>
          </w:p>
        </w:tc>
      </w:tr>
      <w:tr w14:paraId="164B2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5BCC2EC5">
            <w:pPr>
              <w:spacing w:line="240" w:lineRule="auto"/>
              <w:ind w:firstLine="420"/>
              <w:jc w:val="center"/>
              <w:rPr>
                <w:rFonts w:ascii="仿宋_GB2312" w:eastAsia="仿宋_GB2312"/>
                <w:kern w:val="0"/>
                <w:lang w:eastAsia="zh-CN"/>
              </w:rPr>
            </w:pPr>
          </w:p>
        </w:tc>
        <w:tc>
          <w:tcPr>
            <w:tcW w:w="5234" w:type="dxa"/>
            <w:gridSpan w:val="4"/>
            <w:vAlign w:val="center"/>
          </w:tcPr>
          <w:p w14:paraId="770DDD80">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3671" w:type="dxa"/>
            <w:gridSpan w:val="4"/>
            <w:vAlign w:val="center"/>
          </w:tcPr>
          <w:p w14:paraId="4BF18B29">
            <w:pPr>
              <w:spacing w:line="240" w:lineRule="auto"/>
              <w:ind w:firstLine="420"/>
              <w:jc w:val="center"/>
              <w:rPr>
                <w:rFonts w:ascii="仿宋_GB2312" w:eastAsia="仿宋_GB2312"/>
                <w:kern w:val="0"/>
              </w:rPr>
            </w:pPr>
          </w:p>
        </w:tc>
      </w:tr>
      <w:tr w14:paraId="23212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4987F90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5234" w:type="dxa"/>
            <w:gridSpan w:val="4"/>
            <w:vAlign w:val="center"/>
          </w:tcPr>
          <w:p w14:paraId="0E76370C">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3671" w:type="dxa"/>
            <w:gridSpan w:val="4"/>
            <w:vAlign w:val="center"/>
          </w:tcPr>
          <w:p w14:paraId="40BBD85C">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564E5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6D55B54A">
            <w:pPr>
              <w:spacing w:line="240" w:lineRule="auto"/>
              <w:ind w:firstLine="420"/>
              <w:jc w:val="center"/>
              <w:rPr>
                <w:rFonts w:ascii="仿宋_GB2312" w:eastAsia="仿宋_GB2312"/>
                <w:kern w:val="0"/>
              </w:rPr>
            </w:pPr>
          </w:p>
        </w:tc>
        <w:tc>
          <w:tcPr>
            <w:tcW w:w="5234" w:type="dxa"/>
            <w:gridSpan w:val="4"/>
            <w:vAlign w:val="center"/>
          </w:tcPr>
          <w:p w14:paraId="0B3933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hint="eastAsia" w:ascii="仿宋_GB2312" w:eastAsia="仿宋_GB2312"/>
                <w:kern w:val="0"/>
              </w:rPr>
            </w:pPr>
            <w:r>
              <w:rPr>
                <w:rFonts w:hint="eastAsia" w:ascii="仿宋_GB2312" w:eastAsia="仿宋_GB2312"/>
                <w:kern w:val="0"/>
              </w:rPr>
              <w:t>1、为全市适龄儿童提供全面、规范的预防接种服务；</w:t>
            </w:r>
          </w:p>
          <w:p w14:paraId="70BAF080">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hint="eastAsia" w:ascii="仿宋_GB2312" w:eastAsia="仿宋_GB2312"/>
                <w:kern w:val="0"/>
              </w:rPr>
            </w:pPr>
            <w:r>
              <w:rPr>
                <w:rFonts w:hint="eastAsia" w:ascii="仿宋_GB2312" w:eastAsia="仿宋_GB2312"/>
                <w:kern w:val="0"/>
              </w:rPr>
              <w:t>2、卫生监测；</w:t>
            </w:r>
          </w:p>
          <w:p w14:paraId="7311FA1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hint="eastAsia" w:ascii="仿宋_GB2312" w:eastAsia="仿宋_GB2312"/>
                <w:kern w:val="0"/>
              </w:rPr>
            </w:pPr>
            <w:r>
              <w:rPr>
                <w:rFonts w:hint="eastAsia" w:ascii="仿宋_GB2312" w:eastAsia="仿宋_GB2312"/>
                <w:kern w:val="0"/>
              </w:rPr>
              <w:t>3、地方病、慢性病、学校传染病防治工作；</w:t>
            </w:r>
          </w:p>
          <w:p w14:paraId="7D55FEA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hint="eastAsia" w:ascii="仿宋_GB2312" w:eastAsia="仿宋_GB2312"/>
                <w:kern w:val="0"/>
              </w:rPr>
            </w:pPr>
            <w:r>
              <w:rPr>
                <w:rFonts w:hint="eastAsia" w:ascii="仿宋_GB2312" w:eastAsia="仿宋_GB2312"/>
                <w:kern w:val="0"/>
              </w:rPr>
              <w:t>4、传染病防控；</w:t>
            </w:r>
          </w:p>
          <w:p w14:paraId="37CC2EBC">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hint="eastAsia" w:ascii="仿宋_GB2312" w:eastAsia="仿宋_GB2312"/>
                <w:kern w:val="0"/>
              </w:rPr>
            </w:pPr>
            <w:r>
              <w:rPr>
                <w:rFonts w:hint="eastAsia" w:ascii="仿宋_GB2312" w:eastAsia="仿宋_GB2312"/>
                <w:kern w:val="0"/>
              </w:rPr>
              <w:t>5、开展健康教育活动，提高信息化管理水平；</w:t>
            </w:r>
          </w:p>
          <w:p w14:paraId="295D621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ascii="仿宋_GB2312" w:eastAsia="仿宋_GB2312"/>
                <w:kern w:val="0"/>
              </w:rPr>
            </w:pPr>
            <w:r>
              <w:rPr>
                <w:rFonts w:hint="eastAsia" w:ascii="仿宋_GB2312" w:eastAsia="仿宋_GB2312"/>
                <w:kern w:val="0"/>
              </w:rPr>
              <w:t>6、突发公共卫生事件处理。</w:t>
            </w:r>
          </w:p>
        </w:tc>
        <w:tc>
          <w:tcPr>
            <w:tcW w:w="3671" w:type="dxa"/>
            <w:gridSpan w:val="4"/>
            <w:vAlign w:val="center"/>
          </w:tcPr>
          <w:p w14:paraId="49B0C67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r>
              <w:rPr>
                <w:rFonts w:hint="eastAsia" w:ascii="仿宋_GB2312" w:hAnsi="宋体" w:eastAsia="仿宋_GB2312" w:cs="宋体"/>
                <w:snapToGrid w:val="0"/>
                <w:color w:val="000000"/>
                <w:kern w:val="0"/>
                <w:sz w:val="21"/>
                <w:szCs w:val="21"/>
                <w:lang w:val="en-US" w:eastAsia="zh-CN" w:bidi="ar-SA"/>
              </w:rPr>
              <w:t>完成率100%</w:t>
            </w:r>
          </w:p>
        </w:tc>
      </w:tr>
      <w:tr w14:paraId="627B4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5C7C50C">
            <w:pPr>
              <w:spacing w:line="240" w:lineRule="auto"/>
              <w:ind w:firstLine="420"/>
              <w:jc w:val="center"/>
              <w:rPr>
                <w:rFonts w:ascii="仿宋_GB2312" w:eastAsia="仿宋_GB2312"/>
                <w:kern w:val="0"/>
              </w:rPr>
            </w:pPr>
          </w:p>
          <w:p w14:paraId="6C1F6808">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7BA3DCAE">
            <w:pPr>
              <w:spacing w:line="240" w:lineRule="auto"/>
              <w:ind w:firstLine="420"/>
              <w:jc w:val="center"/>
              <w:rPr>
                <w:rFonts w:ascii="仿宋_GB2312" w:eastAsia="仿宋_GB2312"/>
                <w:kern w:val="0"/>
              </w:rPr>
            </w:pPr>
          </w:p>
          <w:p w14:paraId="5E6BED05">
            <w:pPr>
              <w:spacing w:line="240" w:lineRule="auto"/>
              <w:ind w:firstLine="420"/>
              <w:jc w:val="center"/>
              <w:rPr>
                <w:rFonts w:ascii="仿宋_GB2312" w:eastAsia="仿宋_GB2312"/>
                <w:kern w:val="0"/>
              </w:rPr>
            </w:pPr>
          </w:p>
        </w:tc>
        <w:tc>
          <w:tcPr>
            <w:tcW w:w="1069" w:type="dxa"/>
            <w:vAlign w:val="center"/>
          </w:tcPr>
          <w:p w14:paraId="6852B5C1">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315" w:type="dxa"/>
            <w:vAlign w:val="center"/>
          </w:tcPr>
          <w:p w14:paraId="4D9CFFBE">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750" w:type="dxa"/>
            <w:vAlign w:val="center"/>
          </w:tcPr>
          <w:p w14:paraId="7F8762B8">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100" w:type="dxa"/>
            <w:vAlign w:val="center"/>
          </w:tcPr>
          <w:p w14:paraId="318B29DC">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950" w:type="dxa"/>
            <w:vAlign w:val="center"/>
          </w:tcPr>
          <w:p w14:paraId="24FD88AF">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575" w:type="dxa"/>
            <w:vAlign w:val="center"/>
          </w:tcPr>
          <w:p w14:paraId="5301BF18">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00" w:type="dxa"/>
            <w:vAlign w:val="center"/>
          </w:tcPr>
          <w:p w14:paraId="5549729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346" w:type="dxa"/>
            <w:vAlign w:val="center"/>
          </w:tcPr>
          <w:p w14:paraId="6CB67B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7C0240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41A30F7E">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3B56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74" w:type="dxa"/>
            <w:vMerge w:val="continue"/>
            <w:textDirection w:val="tbRlV"/>
            <w:vAlign w:val="center"/>
          </w:tcPr>
          <w:p w14:paraId="55F64AEE">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7FB54275">
            <w:pPr>
              <w:spacing w:line="240" w:lineRule="auto"/>
              <w:jc w:val="center"/>
              <w:rPr>
                <w:rFonts w:ascii="仿宋_GB2312" w:eastAsia="仿宋_GB2312"/>
                <w:kern w:val="0"/>
              </w:rPr>
            </w:pPr>
            <w:r>
              <w:rPr>
                <w:rFonts w:hint="eastAsia" w:ascii="仿宋_GB2312" w:hAnsi="宋体" w:eastAsia="仿宋_GB2312" w:cs="宋体"/>
                <w:kern w:val="0"/>
              </w:rPr>
              <w:t>产出指标</w:t>
            </w:r>
          </w:p>
          <w:p w14:paraId="17D2038A">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315" w:type="dxa"/>
            <w:tcBorders>
              <w:bottom w:val="nil"/>
            </w:tcBorders>
            <w:vAlign w:val="center"/>
          </w:tcPr>
          <w:p w14:paraId="13ECF6B6">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750" w:type="dxa"/>
            <w:shd w:val="clear" w:color="auto" w:fill="auto"/>
            <w:vAlign w:val="center"/>
          </w:tcPr>
          <w:p w14:paraId="36FEAEDE">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基本公共卫生服务</w:t>
            </w:r>
          </w:p>
        </w:tc>
        <w:tc>
          <w:tcPr>
            <w:tcW w:w="1100" w:type="dxa"/>
            <w:shd w:val="clear" w:color="auto" w:fill="auto"/>
            <w:vAlign w:val="center"/>
          </w:tcPr>
          <w:p w14:paraId="128E063C">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全覆盖</w:t>
            </w:r>
          </w:p>
        </w:tc>
        <w:tc>
          <w:tcPr>
            <w:tcW w:w="950" w:type="dxa"/>
            <w:shd w:val="clear" w:color="auto" w:fill="auto"/>
            <w:vAlign w:val="center"/>
          </w:tcPr>
          <w:p w14:paraId="4F5D342C">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rPr>
              <w:t>全覆盖</w:t>
            </w:r>
          </w:p>
        </w:tc>
        <w:tc>
          <w:tcPr>
            <w:tcW w:w="575" w:type="dxa"/>
            <w:shd w:val="clear" w:color="auto" w:fill="auto"/>
            <w:vAlign w:val="center"/>
          </w:tcPr>
          <w:p w14:paraId="639DEF3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kern w:val="0"/>
                <w:lang w:val="en-US" w:eastAsia="zh-CN"/>
              </w:rPr>
              <w:t>10</w:t>
            </w:r>
          </w:p>
        </w:tc>
        <w:tc>
          <w:tcPr>
            <w:tcW w:w="800" w:type="dxa"/>
            <w:shd w:val="clear" w:color="auto" w:fill="auto"/>
            <w:vAlign w:val="center"/>
          </w:tcPr>
          <w:p w14:paraId="22CB5FE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kern w:val="0"/>
                <w:lang w:val="en-US" w:eastAsia="zh-CN"/>
              </w:rPr>
              <w:t>10</w:t>
            </w:r>
          </w:p>
        </w:tc>
        <w:tc>
          <w:tcPr>
            <w:tcW w:w="1346" w:type="dxa"/>
            <w:shd w:val="clear" w:color="auto" w:fill="auto"/>
            <w:vAlign w:val="center"/>
          </w:tcPr>
          <w:p w14:paraId="081A8D8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14:paraId="7BB73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4" w:type="dxa"/>
            <w:vMerge w:val="continue"/>
            <w:textDirection w:val="tbRlV"/>
            <w:vAlign w:val="center"/>
          </w:tcPr>
          <w:p w14:paraId="1179926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5B648F7">
            <w:pPr>
              <w:spacing w:line="240" w:lineRule="auto"/>
              <w:ind w:firstLine="420"/>
              <w:jc w:val="center"/>
              <w:rPr>
                <w:rFonts w:ascii="仿宋_GB2312" w:eastAsia="仿宋_GB2312"/>
                <w:kern w:val="0"/>
              </w:rPr>
            </w:pPr>
          </w:p>
        </w:tc>
        <w:tc>
          <w:tcPr>
            <w:tcW w:w="1315" w:type="dxa"/>
            <w:tcBorders>
              <w:bottom w:val="nil"/>
            </w:tcBorders>
            <w:vAlign w:val="center"/>
          </w:tcPr>
          <w:p w14:paraId="26EF404E">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750" w:type="dxa"/>
            <w:shd w:val="clear" w:color="auto" w:fill="auto"/>
            <w:vAlign w:val="center"/>
          </w:tcPr>
          <w:p w14:paraId="2A6387D0">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符合国家疾控工作考评要求</w:t>
            </w:r>
          </w:p>
        </w:tc>
        <w:tc>
          <w:tcPr>
            <w:tcW w:w="1100" w:type="dxa"/>
            <w:shd w:val="clear" w:color="auto" w:fill="auto"/>
            <w:vAlign w:val="center"/>
          </w:tcPr>
          <w:p w14:paraId="337D0E62">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无重大医疗事故</w:t>
            </w:r>
          </w:p>
        </w:tc>
        <w:tc>
          <w:tcPr>
            <w:tcW w:w="950" w:type="dxa"/>
            <w:shd w:val="clear" w:color="auto" w:fill="auto"/>
            <w:vAlign w:val="center"/>
          </w:tcPr>
          <w:p w14:paraId="0334C6F4">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无重大医疗事故</w:t>
            </w:r>
          </w:p>
        </w:tc>
        <w:tc>
          <w:tcPr>
            <w:tcW w:w="575" w:type="dxa"/>
            <w:shd w:val="clear" w:color="auto" w:fill="auto"/>
            <w:vAlign w:val="center"/>
          </w:tcPr>
          <w:p w14:paraId="4BC2929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kern w:val="0"/>
                <w:lang w:val="en-US" w:eastAsia="zh-CN"/>
              </w:rPr>
              <w:t>10</w:t>
            </w:r>
          </w:p>
        </w:tc>
        <w:tc>
          <w:tcPr>
            <w:tcW w:w="800" w:type="dxa"/>
            <w:shd w:val="clear" w:color="auto" w:fill="auto"/>
            <w:vAlign w:val="center"/>
          </w:tcPr>
          <w:p w14:paraId="54FD426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kern w:val="0"/>
                <w:lang w:val="en-US" w:eastAsia="zh-CN"/>
              </w:rPr>
              <w:t>10</w:t>
            </w:r>
          </w:p>
        </w:tc>
        <w:tc>
          <w:tcPr>
            <w:tcW w:w="1346" w:type="dxa"/>
            <w:shd w:val="clear" w:color="auto" w:fill="auto"/>
            <w:vAlign w:val="center"/>
          </w:tcPr>
          <w:p w14:paraId="1549E219">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14:paraId="750B5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074" w:type="dxa"/>
            <w:vMerge w:val="continue"/>
            <w:textDirection w:val="tbRlV"/>
            <w:vAlign w:val="center"/>
          </w:tcPr>
          <w:p w14:paraId="5249261D">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45DFDF6">
            <w:pPr>
              <w:spacing w:line="240" w:lineRule="auto"/>
              <w:ind w:firstLine="420"/>
              <w:jc w:val="center"/>
              <w:rPr>
                <w:rFonts w:ascii="仿宋_GB2312" w:eastAsia="仿宋_GB2312"/>
                <w:kern w:val="0"/>
              </w:rPr>
            </w:pPr>
          </w:p>
        </w:tc>
        <w:tc>
          <w:tcPr>
            <w:tcW w:w="1315" w:type="dxa"/>
            <w:tcBorders>
              <w:bottom w:val="nil"/>
            </w:tcBorders>
            <w:vAlign w:val="center"/>
          </w:tcPr>
          <w:p w14:paraId="0307E6FC">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750" w:type="dxa"/>
            <w:shd w:val="clear" w:color="auto" w:fill="auto"/>
            <w:vAlign w:val="center"/>
          </w:tcPr>
          <w:p w14:paraId="51500593">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完成时间</w:t>
            </w:r>
          </w:p>
        </w:tc>
        <w:tc>
          <w:tcPr>
            <w:tcW w:w="1100" w:type="dxa"/>
            <w:shd w:val="clear" w:color="auto" w:fill="auto"/>
            <w:vAlign w:val="center"/>
          </w:tcPr>
          <w:p w14:paraId="0416AEA3">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val="en-US" w:eastAsia="zh-CN"/>
              </w:rPr>
              <w:t>2023年全年</w:t>
            </w:r>
          </w:p>
        </w:tc>
        <w:tc>
          <w:tcPr>
            <w:tcW w:w="950" w:type="dxa"/>
            <w:shd w:val="clear" w:color="auto" w:fill="auto"/>
            <w:vAlign w:val="center"/>
          </w:tcPr>
          <w:p w14:paraId="320F91F6">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val="en-US" w:eastAsia="zh-CN"/>
              </w:rPr>
              <w:t>按时完成</w:t>
            </w:r>
          </w:p>
        </w:tc>
        <w:tc>
          <w:tcPr>
            <w:tcW w:w="575" w:type="dxa"/>
            <w:shd w:val="clear" w:color="auto" w:fill="auto"/>
            <w:vAlign w:val="center"/>
          </w:tcPr>
          <w:p w14:paraId="61AC97A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kern w:val="0"/>
                <w:lang w:val="en-US" w:eastAsia="zh-CN"/>
              </w:rPr>
              <w:t>10</w:t>
            </w:r>
          </w:p>
        </w:tc>
        <w:tc>
          <w:tcPr>
            <w:tcW w:w="800" w:type="dxa"/>
            <w:shd w:val="clear" w:color="auto" w:fill="auto"/>
            <w:vAlign w:val="center"/>
          </w:tcPr>
          <w:p w14:paraId="75A6D53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kern w:val="0"/>
                <w:lang w:val="en-US" w:eastAsia="zh-CN"/>
              </w:rPr>
              <w:t>10</w:t>
            </w:r>
          </w:p>
        </w:tc>
        <w:tc>
          <w:tcPr>
            <w:tcW w:w="1346" w:type="dxa"/>
            <w:shd w:val="clear" w:color="auto" w:fill="auto"/>
            <w:vAlign w:val="center"/>
          </w:tcPr>
          <w:p w14:paraId="39D33C68">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14:paraId="6E07F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074" w:type="dxa"/>
            <w:vMerge w:val="continue"/>
            <w:textDirection w:val="tbRlV"/>
            <w:vAlign w:val="center"/>
          </w:tcPr>
          <w:p w14:paraId="23B040C1">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4BBB08F2">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315" w:type="dxa"/>
            <w:tcBorders>
              <w:bottom w:val="nil"/>
            </w:tcBorders>
            <w:vAlign w:val="center"/>
          </w:tcPr>
          <w:p w14:paraId="31608F13">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750" w:type="dxa"/>
            <w:shd w:val="clear" w:color="auto" w:fill="auto"/>
            <w:vAlign w:val="center"/>
          </w:tcPr>
          <w:p w14:paraId="10021321">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减轻群众负担</w:t>
            </w:r>
          </w:p>
        </w:tc>
        <w:tc>
          <w:tcPr>
            <w:tcW w:w="1100" w:type="dxa"/>
            <w:shd w:val="clear" w:color="auto" w:fill="auto"/>
            <w:vAlign w:val="center"/>
          </w:tcPr>
          <w:p w14:paraId="760BB5EF">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逐步减轻</w:t>
            </w:r>
          </w:p>
        </w:tc>
        <w:tc>
          <w:tcPr>
            <w:tcW w:w="950" w:type="dxa"/>
            <w:shd w:val="clear" w:color="auto" w:fill="auto"/>
            <w:vAlign w:val="center"/>
          </w:tcPr>
          <w:p w14:paraId="0704CBB2">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逐步减轻</w:t>
            </w:r>
          </w:p>
        </w:tc>
        <w:tc>
          <w:tcPr>
            <w:tcW w:w="575" w:type="dxa"/>
            <w:shd w:val="clear" w:color="auto" w:fill="auto"/>
            <w:vAlign w:val="center"/>
          </w:tcPr>
          <w:p w14:paraId="5AD515BE">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w:t>
            </w:r>
          </w:p>
        </w:tc>
        <w:tc>
          <w:tcPr>
            <w:tcW w:w="800" w:type="dxa"/>
            <w:shd w:val="clear" w:color="auto" w:fill="auto"/>
            <w:vAlign w:val="center"/>
          </w:tcPr>
          <w:p w14:paraId="7702A322">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w:t>
            </w:r>
          </w:p>
        </w:tc>
        <w:tc>
          <w:tcPr>
            <w:tcW w:w="1346" w:type="dxa"/>
            <w:shd w:val="clear" w:color="auto" w:fill="auto"/>
            <w:vAlign w:val="center"/>
          </w:tcPr>
          <w:p w14:paraId="1DA0CB69">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14:paraId="3C3AE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074" w:type="dxa"/>
            <w:vMerge w:val="continue"/>
            <w:textDirection w:val="tbRlV"/>
            <w:vAlign w:val="center"/>
          </w:tcPr>
          <w:p w14:paraId="0EFF726B">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E8A56DA">
            <w:pPr>
              <w:spacing w:line="240" w:lineRule="auto"/>
              <w:ind w:firstLine="420"/>
              <w:jc w:val="center"/>
              <w:rPr>
                <w:rFonts w:ascii="仿宋_GB2312" w:eastAsia="仿宋_GB2312"/>
                <w:kern w:val="0"/>
              </w:rPr>
            </w:pPr>
          </w:p>
        </w:tc>
        <w:tc>
          <w:tcPr>
            <w:tcW w:w="1315" w:type="dxa"/>
            <w:tcBorders>
              <w:bottom w:val="nil"/>
            </w:tcBorders>
            <w:vAlign w:val="center"/>
          </w:tcPr>
          <w:p w14:paraId="521B77BB">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750" w:type="dxa"/>
            <w:shd w:val="clear" w:color="auto" w:fill="auto"/>
            <w:vAlign w:val="center"/>
          </w:tcPr>
          <w:p w14:paraId="158D115B">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人民健康得到保障</w:t>
            </w:r>
          </w:p>
        </w:tc>
        <w:tc>
          <w:tcPr>
            <w:tcW w:w="1100" w:type="dxa"/>
            <w:shd w:val="clear" w:color="auto" w:fill="auto"/>
            <w:vAlign w:val="center"/>
          </w:tcPr>
          <w:p w14:paraId="05421D43">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无传染病暴发</w:t>
            </w:r>
          </w:p>
        </w:tc>
        <w:tc>
          <w:tcPr>
            <w:tcW w:w="950" w:type="dxa"/>
            <w:shd w:val="clear" w:color="auto" w:fill="auto"/>
            <w:vAlign w:val="center"/>
          </w:tcPr>
          <w:p w14:paraId="36366D42">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val="en-US" w:eastAsia="zh-CN"/>
              </w:rPr>
              <w:t>无传染病暴发</w:t>
            </w:r>
          </w:p>
        </w:tc>
        <w:tc>
          <w:tcPr>
            <w:tcW w:w="575" w:type="dxa"/>
            <w:shd w:val="clear" w:color="auto" w:fill="auto"/>
            <w:vAlign w:val="center"/>
          </w:tcPr>
          <w:p w14:paraId="132FA3AA">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w:t>
            </w:r>
          </w:p>
        </w:tc>
        <w:tc>
          <w:tcPr>
            <w:tcW w:w="800" w:type="dxa"/>
            <w:shd w:val="clear" w:color="auto" w:fill="auto"/>
            <w:vAlign w:val="center"/>
          </w:tcPr>
          <w:p w14:paraId="23AC25C1">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w:t>
            </w:r>
          </w:p>
        </w:tc>
        <w:tc>
          <w:tcPr>
            <w:tcW w:w="1346" w:type="dxa"/>
            <w:shd w:val="clear" w:color="auto" w:fill="auto"/>
            <w:vAlign w:val="center"/>
          </w:tcPr>
          <w:p w14:paraId="13DE8FDF">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14:paraId="108E8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074" w:type="dxa"/>
            <w:vMerge w:val="continue"/>
            <w:textDirection w:val="tbRlV"/>
            <w:vAlign w:val="center"/>
          </w:tcPr>
          <w:p w14:paraId="4B534754">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B99E5A3">
            <w:pPr>
              <w:spacing w:line="240" w:lineRule="auto"/>
              <w:ind w:firstLine="420"/>
              <w:jc w:val="center"/>
              <w:rPr>
                <w:rFonts w:ascii="仿宋_GB2312" w:eastAsia="仿宋_GB2312"/>
                <w:kern w:val="0"/>
              </w:rPr>
            </w:pPr>
          </w:p>
        </w:tc>
        <w:tc>
          <w:tcPr>
            <w:tcW w:w="1315" w:type="dxa"/>
            <w:tcBorders>
              <w:bottom w:val="nil"/>
            </w:tcBorders>
            <w:vAlign w:val="center"/>
          </w:tcPr>
          <w:p w14:paraId="5692A437">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750" w:type="dxa"/>
            <w:shd w:val="clear" w:color="auto" w:fill="auto"/>
            <w:vAlign w:val="center"/>
          </w:tcPr>
          <w:p w14:paraId="4AB10D69">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生态环境改变状况</w:t>
            </w:r>
          </w:p>
        </w:tc>
        <w:tc>
          <w:tcPr>
            <w:tcW w:w="1100" w:type="dxa"/>
            <w:shd w:val="clear" w:color="auto" w:fill="auto"/>
            <w:vAlign w:val="center"/>
          </w:tcPr>
          <w:p w14:paraId="51F1B04A">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有所改善</w:t>
            </w:r>
          </w:p>
        </w:tc>
        <w:tc>
          <w:tcPr>
            <w:tcW w:w="950" w:type="dxa"/>
            <w:shd w:val="clear" w:color="auto" w:fill="auto"/>
            <w:vAlign w:val="center"/>
          </w:tcPr>
          <w:p w14:paraId="4C5269C1">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有所改善</w:t>
            </w:r>
          </w:p>
        </w:tc>
        <w:tc>
          <w:tcPr>
            <w:tcW w:w="575" w:type="dxa"/>
            <w:shd w:val="clear" w:color="auto" w:fill="auto"/>
            <w:vAlign w:val="center"/>
          </w:tcPr>
          <w:p w14:paraId="76C1680C">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5</w:t>
            </w:r>
          </w:p>
        </w:tc>
        <w:tc>
          <w:tcPr>
            <w:tcW w:w="800" w:type="dxa"/>
            <w:shd w:val="clear" w:color="auto" w:fill="auto"/>
            <w:vAlign w:val="center"/>
          </w:tcPr>
          <w:p w14:paraId="0DCA645D">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5</w:t>
            </w:r>
          </w:p>
        </w:tc>
        <w:tc>
          <w:tcPr>
            <w:tcW w:w="1346" w:type="dxa"/>
            <w:shd w:val="clear" w:color="auto" w:fill="auto"/>
            <w:vAlign w:val="center"/>
          </w:tcPr>
          <w:p w14:paraId="4926AA25">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14:paraId="00097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074" w:type="dxa"/>
            <w:vMerge w:val="continue"/>
            <w:textDirection w:val="tbRlV"/>
            <w:vAlign w:val="center"/>
          </w:tcPr>
          <w:p w14:paraId="7BAD3BC9">
            <w:pPr>
              <w:spacing w:line="240" w:lineRule="auto"/>
              <w:ind w:firstLine="420"/>
              <w:jc w:val="center"/>
              <w:rPr>
                <w:rFonts w:ascii="仿宋_GB2312" w:eastAsia="仿宋_GB2312"/>
                <w:kern w:val="0"/>
              </w:rPr>
            </w:pPr>
          </w:p>
        </w:tc>
        <w:tc>
          <w:tcPr>
            <w:tcW w:w="1069" w:type="dxa"/>
            <w:vMerge w:val="continue"/>
            <w:tcBorders>
              <w:top w:val="nil"/>
              <w:bottom w:val="single" w:color="000000" w:sz="4" w:space="0"/>
            </w:tcBorders>
            <w:vAlign w:val="center"/>
          </w:tcPr>
          <w:p w14:paraId="3AD2A4D3">
            <w:pPr>
              <w:spacing w:line="240" w:lineRule="auto"/>
              <w:ind w:firstLine="420"/>
              <w:jc w:val="center"/>
              <w:rPr>
                <w:rFonts w:ascii="仿宋_GB2312" w:eastAsia="仿宋_GB2312"/>
                <w:kern w:val="0"/>
              </w:rPr>
            </w:pPr>
          </w:p>
        </w:tc>
        <w:tc>
          <w:tcPr>
            <w:tcW w:w="1315" w:type="dxa"/>
            <w:tcBorders>
              <w:bottom w:val="single" w:color="000000" w:sz="4" w:space="0"/>
            </w:tcBorders>
            <w:vAlign w:val="center"/>
          </w:tcPr>
          <w:p w14:paraId="02904B2C">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750" w:type="dxa"/>
            <w:shd w:val="clear" w:color="auto" w:fill="auto"/>
            <w:vAlign w:val="center"/>
          </w:tcPr>
          <w:p w14:paraId="0196C4ED">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促进生态可持续发展；促进经济可持续发展</w:t>
            </w:r>
          </w:p>
        </w:tc>
        <w:tc>
          <w:tcPr>
            <w:tcW w:w="1100" w:type="dxa"/>
            <w:shd w:val="clear" w:color="auto" w:fill="auto"/>
            <w:vAlign w:val="center"/>
          </w:tcPr>
          <w:p w14:paraId="23F7D2D0">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持续</w:t>
            </w:r>
          </w:p>
        </w:tc>
        <w:tc>
          <w:tcPr>
            <w:tcW w:w="950" w:type="dxa"/>
            <w:shd w:val="clear" w:color="auto" w:fill="auto"/>
            <w:vAlign w:val="center"/>
          </w:tcPr>
          <w:p w14:paraId="13C78C2C">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持续</w:t>
            </w:r>
          </w:p>
        </w:tc>
        <w:tc>
          <w:tcPr>
            <w:tcW w:w="575" w:type="dxa"/>
            <w:shd w:val="clear" w:color="auto" w:fill="auto"/>
            <w:vAlign w:val="center"/>
          </w:tcPr>
          <w:p w14:paraId="4926DF97">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5</w:t>
            </w:r>
          </w:p>
        </w:tc>
        <w:tc>
          <w:tcPr>
            <w:tcW w:w="800" w:type="dxa"/>
            <w:shd w:val="clear" w:color="auto" w:fill="auto"/>
            <w:vAlign w:val="center"/>
          </w:tcPr>
          <w:p w14:paraId="3B7ED3F1">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5</w:t>
            </w:r>
          </w:p>
        </w:tc>
        <w:tc>
          <w:tcPr>
            <w:tcW w:w="1346" w:type="dxa"/>
            <w:shd w:val="clear" w:color="auto" w:fill="auto"/>
            <w:vAlign w:val="center"/>
          </w:tcPr>
          <w:p w14:paraId="5266ADBD">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14:paraId="36ED9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1074" w:type="dxa"/>
            <w:vMerge w:val="continue"/>
            <w:textDirection w:val="tbRlV"/>
            <w:vAlign w:val="center"/>
          </w:tcPr>
          <w:p w14:paraId="25B83F69">
            <w:pPr>
              <w:spacing w:line="240" w:lineRule="auto"/>
              <w:ind w:firstLine="420"/>
              <w:jc w:val="center"/>
              <w:rPr>
                <w:rFonts w:ascii="仿宋_GB2312" w:eastAsia="仿宋_GB2312"/>
                <w:kern w:val="0"/>
              </w:rPr>
            </w:pPr>
          </w:p>
        </w:tc>
        <w:tc>
          <w:tcPr>
            <w:tcW w:w="1069" w:type="dxa"/>
            <w:tcBorders>
              <w:top w:val="single" w:color="000000" w:sz="4" w:space="0"/>
              <w:bottom w:val="single" w:color="000000" w:sz="4" w:space="0"/>
            </w:tcBorders>
            <w:vAlign w:val="center"/>
          </w:tcPr>
          <w:p w14:paraId="2046DA91">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EA7DABA">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315" w:type="dxa"/>
            <w:tcBorders>
              <w:top w:val="single" w:color="000000" w:sz="4" w:space="0"/>
              <w:bottom w:val="single" w:color="000000" w:sz="4" w:space="0"/>
            </w:tcBorders>
            <w:vAlign w:val="center"/>
          </w:tcPr>
          <w:p w14:paraId="72233B67">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750" w:type="dxa"/>
            <w:shd w:val="clear" w:color="auto" w:fill="auto"/>
            <w:vAlign w:val="center"/>
          </w:tcPr>
          <w:p w14:paraId="297BAAA6">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社会公众满意度</w:t>
            </w:r>
          </w:p>
        </w:tc>
        <w:tc>
          <w:tcPr>
            <w:tcW w:w="1100" w:type="dxa"/>
            <w:shd w:val="clear" w:color="auto" w:fill="auto"/>
            <w:vAlign w:val="center"/>
          </w:tcPr>
          <w:p w14:paraId="5DBB4C04">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w:t>
            </w:r>
            <w:r>
              <w:rPr>
                <w:rFonts w:hint="eastAsia" w:ascii="仿宋" w:hAnsi="仿宋" w:eastAsia="仿宋" w:cs="仿宋"/>
                <w:lang w:val="en-US" w:eastAsia="zh-CN"/>
              </w:rPr>
              <w:t>95%</w:t>
            </w:r>
          </w:p>
        </w:tc>
        <w:tc>
          <w:tcPr>
            <w:tcW w:w="950" w:type="dxa"/>
            <w:shd w:val="clear" w:color="auto" w:fill="auto"/>
            <w:vAlign w:val="center"/>
          </w:tcPr>
          <w:p w14:paraId="6A83B369">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99.5%</w:t>
            </w:r>
          </w:p>
        </w:tc>
        <w:tc>
          <w:tcPr>
            <w:tcW w:w="575" w:type="dxa"/>
            <w:shd w:val="clear" w:color="auto" w:fill="auto"/>
            <w:vAlign w:val="center"/>
          </w:tcPr>
          <w:p w14:paraId="642B761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kern w:val="0"/>
                <w:lang w:val="en-US" w:eastAsia="zh-CN"/>
              </w:rPr>
              <w:t>10</w:t>
            </w:r>
          </w:p>
        </w:tc>
        <w:tc>
          <w:tcPr>
            <w:tcW w:w="800" w:type="dxa"/>
            <w:shd w:val="clear" w:color="auto" w:fill="auto"/>
            <w:vAlign w:val="center"/>
          </w:tcPr>
          <w:p w14:paraId="1AB66BA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kern w:val="0"/>
                <w:lang w:val="en-US" w:eastAsia="zh-CN"/>
              </w:rPr>
              <w:t>10</w:t>
            </w:r>
          </w:p>
        </w:tc>
        <w:tc>
          <w:tcPr>
            <w:tcW w:w="1346" w:type="dxa"/>
            <w:shd w:val="clear" w:color="auto" w:fill="auto"/>
            <w:vAlign w:val="center"/>
          </w:tcPr>
          <w:p w14:paraId="418984E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14:paraId="0EA7A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C9CE560">
            <w:pPr>
              <w:spacing w:line="240" w:lineRule="auto"/>
              <w:ind w:firstLine="420"/>
              <w:jc w:val="center"/>
              <w:rPr>
                <w:rFonts w:ascii="仿宋_GB2312" w:eastAsia="仿宋_GB2312"/>
                <w:kern w:val="0"/>
              </w:rPr>
            </w:pPr>
          </w:p>
        </w:tc>
        <w:tc>
          <w:tcPr>
            <w:tcW w:w="1069" w:type="dxa"/>
            <w:tcBorders>
              <w:top w:val="single" w:color="000000" w:sz="4" w:space="0"/>
            </w:tcBorders>
            <w:vAlign w:val="center"/>
          </w:tcPr>
          <w:p w14:paraId="4A24D99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C33A85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315" w:type="dxa"/>
            <w:tcBorders>
              <w:top w:val="single" w:color="000000" w:sz="4" w:space="0"/>
            </w:tcBorders>
            <w:vAlign w:val="center"/>
          </w:tcPr>
          <w:p w14:paraId="7C22A07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750" w:type="dxa"/>
            <w:shd w:val="clear" w:color="auto" w:fill="auto"/>
            <w:vAlign w:val="center"/>
          </w:tcPr>
          <w:p w14:paraId="7DC975E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预算批复金额</w:t>
            </w:r>
          </w:p>
        </w:tc>
        <w:tc>
          <w:tcPr>
            <w:tcW w:w="1100" w:type="dxa"/>
            <w:shd w:val="clear" w:color="auto" w:fill="auto"/>
            <w:vAlign w:val="center"/>
          </w:tcPr>
          <w:p w14:paraId="2ECA1C9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zh-CN" w:bidi="ar-SA"/>
              </w:rPr>
              <w:t>预算批复金额</w:t>
            </w:r>
          </w:p>
        </w:tc>
        <w:tc>
          <w:tcPr>
            <w:tcW w:w="950" w:type="dxa"/>
            <w:shd w:val="clear" w:color="auto" w:fill="auto"/>
            <w:vAlign w:val="center"/>
          </w:tcPr>
          <w:p w14:paraId="2CC8232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zh-CN" w:bidi="ar-SA"/>
              </w:rPr>
              <w:t>预算批复金额</w:t>
            </w:r>
          </w:p>
        </w:tc>
        <w:tc>
          <w:tcPr>
            <w:tcW w:w="575" w:type="dxa"/>
            <w:shd w:val="clear" w:color="auto" w:fill="auto"/>
            <w:vAlign w:val="center"/>
          </w:tcPr>
          <w:p w14:paraId="7812393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kern w:val="0"/>
                <w:lang w:val="en-US" w:eastAsia="zh-CN"/>
              </w:rPr>
              <w:t>20</w:t>
            </w:r>
          </w:p>
        </w:tc>
        <w:tc>
          <w:tcPr>
            <w:tcW w:w="800" w:type="dxa"/>
            <w:shd w:val="clear" w:color="auto" w:fill="auto"/>
            <w:vAlign w:val="center"/>
          </w:tcPr>
          <w:p w14:paraId="4A372C4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kern w:val="0"/>
                <w:lang w:val="en-US" w:eastAsia="zh-CN"/>
              </w:rPr>
              <w:t>20</w:t>
            </w:r>
          </w:p>
        </w:tc>
        <w:tc>
          <w:tcPr>
            <w:tcW w:w="1346" w:type="dxa"/>
            <w:shd w:val="clear" w:color="auto" w:fill="auto"/>
            <w:vAlign w:val="center"/>
          </w:tcPr>
          <w:p w14:paraId="3B3115D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14:paraId="7AD0B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258" w:type="dxa"/>
            <w:gridSpan w:val="6"/>
            <w:vAlign w:val="center"/>
          </w:tcPr>
          <w:p w14:paraId="12228E15">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ascii="仿宋_GB2312" w:eastAsia="仿宋_GB2312"/>
                <w:kern w:val="0"/>
                <w:lang w:eastAsia="zh-CN"/>
              </w:rPr>
            </w:pPr>
            <w:r>
              <w:rPr>
                <w:rFonts w:hint="eastAsia" w:ascii="仿宋_GB2312" w:eastAsia="仿宋_GB2312"/>
                <w:kern w:val="0"/>
                <w:lang w:eastAsia="zh-CN"/>
              </w:rPr>
              <w:t>总分</w:t>
            </w:r>
          </w:p>
        </w:tc>
        <w:tc>
          <w:tcPr>
            <w:tcW w:w="575" w:type="dxa"/>
            <w:vAlign w:val="center"/>
          </w:tcPr>
          <w:p w14:paraId="15B3045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_GB2312" w:eastAsia="仿宋_GB2312"/>
                <w:kern w:val="0"/>
              </w:rPr>
            </w:pPr>
            <w:r>
              <w:rPr>
                <w:rFonts w:hint="eastAsia" w:ascii="仿宋_GB2312" w:eastAsia="仿宋_GB2312"/>
                <w:kern w:val="0"/>
              </w:rPr>
              <w:t>100</w:t>
            </w:r>
          </w:p>
        </w:tc>
        <w:tc>
          <w:tcPr>
            <w:tcW w:w="800" w:type="dxa"/>
            <w:shd w:val="clear" w:color="auto" w:fill="auto"/>
            <w:vAlign w:val="center"/>
          </w:tcPr>
          <w:p w14:paraId="53FEA67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346" w:type="dxa"/>
            <w:shd w:val="clear" w:color="auto" w:fill="auto"/>
            <w:vAlign w:val="center"/>
          </w:tcPr>
          <w:p w14:paraId="10156D1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lang w:eastAsia="zh-CN"/>
              </w:rPr>
              <w:t>无偏差</w:t>
            </w:r>
          </w:p>
        </w:tc>
      </w:tr>
    </w:tbl>
    <w:p w14:paraId="43C1B7B7">
      <w:pPr>
        <w:keepNext w:val="0"/>
        <w:keepLines w:val="0"/>
        <w:pageBreakBefore w:val="0"/>
        <w:widowControl/>
        <w:kinsoku w:val="0"/>
        <w:wordWrap/>
        <w:overflowPunct/>
        <w:topLinePunct w:val="0"/>
        <w:autoSpaceDE w:val="0"/>
        <w:autoSpaceDN w:val="0"/>
        <w:bidi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刘雪婷</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2024.10.12</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13975356190</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湛光辉</w:t>
      </w:r>
      <w:r>
        <w:rPr>
          <w:rFonts w:ascii="仿宋_GB2312" w:hAnsi="宋体" w:eastAsia="仿宋_GB2312" w:cs="宋体"/>
          <w:snapToGrid w:val="0"/>
          <w:color w:val="000000"/>
          <w:sz w:val="35"/>
          <w:szCs w:val="35"/>
          <w:lang w:val="en-US" w:eastAsia="zh-CN" w:bidi="ar-SA"/>
        </w:rPr>
        <w:t xml:space="preserve"> </w:t>
      </w:r>
    </w:p>
    <w:p w14:paraId="5D5A342C">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3EC81C0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7EF3F58">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5893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877CF7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F54AAE8">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val="en-US" w:eastAsia="zh-CN"/>
              </w:rPr>
              <w:t>疫情防控</w:t>
            </w:r>
          </w:p>
        </w:tc>
      </w:tr>
      <w:tr w14:paraId="021B5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62F9F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0D3FA0D">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c>
          <w:tcPr>
            <w:tcW w:w="1099" w:type="dxa"/>
            <w:vAlign w:val="center"/>
          </w:tcPr>
          <w:p w14:paraId="37CA36F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03B752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914300B">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汨罗市疾病预防控制中心</w:t>
            </w:r>
          </w:p>
        </w:tc>
      </w:tr>
      <w:tr w14:paraId="3D77D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0FB5D9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69BB9C9">
            <w:pPr>
              <w:spacing w:line="240" w:lineRule="auto"/>
              <w:ind w:firstLine="420"/>
              <w:jc w:val="center"/>
              <w:rPr>
                <w:rFonts w:ascii="仿宋_GB2312" w:hAnsi="宋体" w:eastAsia="仿宋_GB2312" w:cs="宋体"/>
                <w:kern w:val="0"/>
                <w:lang w:eastAsia="zh-CN"/>
              </w:rPr>
            </w:pPr>
          </w:p>
        </w:tc>
        <w:tc>
          <w:tcPr>
            <w:tcW w:w="1020" w:type="dxa"/>
            <w:vAlign w:val="center"/>
          </w:tcPr>
          <w:p w14:paraId="4AA6110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16473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671011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CF1B51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D311BF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E3B95F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F2DEC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6B037F1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31C6D6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1528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C43377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B7D163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7562BFE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shd w:val="clear" w:color="auto" w:fill="auto"/>
            <w:vAlign w:val="center"/>
          </w:tcPr>
          <w:p w14:paraId="1621291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shd w:val="clear" w:color="auto" w:fill="auto"/>
            <w:vAlign w:val="center"/>
          </w:tcPr>
          <w:p w14:paraId="727D182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809" w:type="dxa"/>
            <w:shd w:val="clear" w:color="auto" w:fill="auto"/>
            <w:vAlign w:val="center"/>
          </w:tcPr>
          <w:p w14:paraId="063EE26E">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10</w:t>
            </w:r>
          </w:p>
        </w:tc>
        <w:tc>
          <w:tcPr>
            <w:tcW w:w="849" w:type="dxa"/>
            <w:shd w:val="clear" w:color="auto" w:fill="auto"/>
            <w:vAlign w:val="center"/>
          </w:tcPr>
          <w:p w14:paraId="78FF5FCB">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0F4D306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22D4F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78E657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C0371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3D0614A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shd w:val="clear" w:color="auto" w:fill="auto"/>
            <w:vAlign w:val="center"/>
          </w:tcPr>
          <w:p w14:paraId="64D651E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shd w:val="clear" w:color="auto" w:fill="auto"/>
            <w:vAlign w:val="center"/>
          </w:tcPr>
          <w:p w14:paraId="5B61F08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809" w:type="dxa"/>
            <w:shd w:val="clear" w:color="auto" w:fill="auto"/>
            <w:vAlign w:val="center"/>
          </w:tcPr>
          <w:p w14:paraId="43CD1E55">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199C12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28134288">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3F1C2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7CE852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CF06FC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6F41E7D">
            <w:pPr>
              <w:spacing w:line="240" w:lineRule="auto"/>
              <w:ind w:firstLine="420"/>
              <w:jc w:val="center"/>
              <w:rPr>
                <w:rFonts w:ascii="仿宋_GB2312" w:hAnsi="宋体" w:eastAsia="仿宋_GB2312" w:cs="宋体"/>
                <w:kern w:val="0"/>
                <w:lang w:eastAsia="zh-CN"/>
              </w:rPr>
            </w:pPr>
          </w:p>
        </w:tc>
        <w:tc>
          <w:tcPr>
            <w:tcW w:w="1099" w:type="dxa"/>
            <w:vAlign w:val="center"/>
          </w:tcPr>
          <w:p w14:paraId="00EFA6D6">
            <w:pPr>
              <w:spacing w:line="240" w:lineRule="auto"/>
              <w:ind w:firstLine="420"/>
              <w:jc w:val="center"/>
              <w:rPr>
                <w:rFonts w:ascii="仿宋_GB2312" w:hAnsi="宋体" w:eastAsia="仿宋_GB2312" w:cs="宋体"/>
                <w:kern w:val="0"/>
                <w:lang w:eastAsia="zh-CN"/>
              </w:rPr>
            </w:pPr>
          </w:p>
        </w:tc>
        <w:tc>
          <w:tcPr>
            <w:tcW w:w="1099" w:type="dxa"/>
            <w:vAlign w:val="center"/>
          </w:tcPr>
          <w:p w14:paraId="289D1233">
            <w:pPr>
              <w:spacing w:line="240" w:lineRule="auto"/>
              <w:ind w:firstLine="420"/>
              <w:jc w:val="center"/>
              <w:rPr>
                <w:rFonts w:ascii="仿宋_GB2312" w:hAnsi="宋体" w:eastAsia="仿宋_GB2312" w:cs="宋体"/>
                <w:kern w:val="0"/>
                <w:lang w:eastAsia="zh-CN"/>
              </w:rPr>
            </w:pPr>
          </w:p>
        </w:tc>
        <w:tc>
          <w:tcPr>
            <w:tcW w:w="809" w:type="dxa"/>
            <w:vAlign w:val="center"/>
          </w:tcPr>
          <w:p w14:paraId="113BA056">
            <w:pPr>
              <w:spacing w:line="240" w:lineRule="auto"/>
              <w:ind w:firstLine="420"/>
              <w:jc w:val="center"/>
              <w:rPr>
                <w:rFonts w:ascii="仿宋_GB2312" w:hAnsi="宋体" w:eastAsia="仿宋_GB2312" w:cs="宋体"/>
                <w:kern w:val="0"/>
                <w:lang w:eastAsia="zh-CN"/>
              </w:rPr>
            </w:pPr>
          </w:p>
        </w:tc>
        <w:tc>
          <w:tcPr>
            <w:tcW w:w="849" w:type="dxa"/>
            <w:vAlign w:val="center"/>
          </w:tcPr>
          <w:p w14:paraId="156D76FB">
            <w:pPr>
              <w:spacing w:line="240" w:lineRule="auto"/>
              <w:ind w:firstLine="420"/>
              <w:jc w:val="center"/>
              <w:rPr>
                <w:rFonts w:ascii="仿宋_GB2312" w:hAnsi="宋体" w:eastAsia="仿宋_GB2312" w:cs="宋体"/>
                <w:kern w:val="0"/>
                <w:lang w:eastAsia="zh-CN"/>
              </w:rPr>
            </w:pPr>
          </w:p>
        </w:tc>
        <w:tc>
          <w:tcPr>
            <w:tcW w:w="1383" w:type="dxa"/>
            <w:vAlign w:val="center"/>
          </w:tcPr>
          <w:p w14:paraId="341D5CA0">
            <w:pPr>
              <w:spacing w:line="240" w:lineRule="auto"/>
              <w:ind w:firstLine="420"/>
              <w:jc w:val="center"/>
              <w:rPr>
                <w:rFonts w:ascii="仿宋_GB2312" w:hAnsi="宋体" w:eastAsia="仿宋_GB2312" w:cs="宋体"/>
                <w:kern w:val="0"/>
                <w:lang w:eastAsia="zh-CN"/>
              </w:rPr>
            </w:pPr>
          </w:p>
        </w:tc>
      </w:tr>
      <w:tr w14:paraId="3E56C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88AAB5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01E650">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9C4AED4">
            <w:pPr>
              <w:spacing w:line="240" w:lineRule="auto"/>
              <w:ind w:firstLine="420"/>
              <w:jc w:val="center"/>
              <w:rPr>
                <w:rFonts w:ascii="仿宋_GB2312" w:hAnsi="宋体" w:eastAsia="仿宋_GB2312" w:cs="宋体"/>
                <w:kern w:val="0"/>
              </w:rPr>
            </w:pPr>
          </w:p>
        </w:tc>
        <w:tc>
          <w:tcPr>
            <w:tcW w:w="1099" w:type="dxa"/>
            <w:vAlign w:val="center"/>
          </w:tcPr>
          <w:p w14:paraId="6F610DBE">
            <w:pPr>
              <w:spacing w:line="240" w:lineRule="auto"/>
              <w:ind w:firstLine="420"/>
              <w:jc w:val="center"/>
              <w:rPr>
                <w:rFonts w:ascii="仿宋_GB2312" w:hAnsi="宋体" w:eastAsia="仿宋_GB2312" w:cs="宋体"/>
                <w:kern w:val="0"/>
              </w:rPr>
            </w:pPr>
          </w:p>
        </w:tc>
        <w:tc>
          <w:tcPr>
            <w:tcW w:w="1099" w:type="dxa"/>
            <w:vAlign w:val="center"/>
          </w:tcPr>
          <w:p w14:paraId="24FA977C">
            <w:pPr>
              <w:spacing w:line="240" w:lineRule="auto"/>
              <w:ind w:firstLine="420"/>
              <w:jc w:val="center"/>
              <w:rPr>
                <w:rFonts w:ascii="仿宋_GB2312" w:hAnsi="宋体" w:eastAsia="仿宋_GB2312" w:cs="宋体"/>
                <w:kern w:val="0"/>
              </w:rPr>
            </w:pPr>
          </w:p>
        </w:tc>
        <w:tc>
          <w:tcPr>
            <w:tcW w:w="809" w:type="dxa"/>
            <w:vAlign w:val="center"/>
          </w:tcPr>
          <w:p w14:paraId="49D25CC9">
            <w:pPr>
              <w:spacing w:line="240" w:lineRule="auto"/>
              <w:ind w:firstLine="420"/>
              <w:jc w:val="center"/>
              <w:rPr>
                <w:rFonts w:ascii="仿宋_GB2312" w:hAnsi="宋体" w:eastAsia="仿宋_GB2312" w:cs="宋体"/>
                <w:kern w:val="0"/>
              </w:rPr>
            </w:pPr>
          </w:p>
        </w:tc>
        <w:tc>
          <w:tcPr>
            <w:tcW w:w="849" w:type="dxa"/>
            <w:vAlign w:val="center"/>
          </w:tcPr>
          <w:p w14:paraId="0D4E7E4B">
            <w:pPr>
              <w:spacing w:line="240" w:lineRule="auto"/>
              <w:ind w:firstLine="420"/>
              <w:jc w:val="center"/>
              <w:rPr>
                <w:rFonts w:ascii="仿宋_GB2312" w:hAnsi="宋体" w:eastAsia="仿宋_GB2312" w:cs="宋体"/>
                <w:kern w:val="0"/>
              </w:rPr>
            </w:pPr>
          </w:p>
        </w:tc>
        <w:tc>
          <w:tcPr>
            <w:tcW w:w="1383" w:type="dxa"/>
            <w:vAlign w:val="center"/>
          </w:tcPr>
          <w:p w14:paraId="53A517D6">
            <w:pPr>
              <w:spacing w:line="240" w:lineRule="auto"/>
              <w:ind w:firstLine="420"/>
              <w:jc w:val="center"/>
              <w:rPr>
                <w:rFonts w:ascii="仿宋_GB2312" w:hAnsi="宋体" w:eastAsia="仿宋_GB2312" w:cs="宋体"/>
                <w:kern w:val="0"/>
              </w:rPr>
            </w:pPr>
          </w:p>
        </w:tc>
      </w:tr>
      <w:tr w14:paraId="7DA5A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527362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248F9E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3F1B24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02BD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6CC4DE5">
            <w:pPr>
              <w:spacing w:line="240" w:lineRule="auto"/>
              <w:ind w:firstLine="420"/>
              <w:jc w:val="center"/>
              <w:rPr>
                <w:rFonts w:ascii="仿宋_GB2312" w:hAnsi="宋体" w:eastAsia="仿宋_GB2312" w:cs="宋体"/>
                <w:kern w:val="0"/>
              </w:rPr>
            </w:pPr>
          </w:p>
        </w:tc>
        <w:tc>
          <w:tcPr>
            <w:tcW w:w="4396" w:type="dxa"/>
            <w:gridSpan w:val="4"/>
            <w:vAlign w:val="center"/>
          </w:tcPr>
          <w:p w14:paraId="4766C51E">
            <w:pPr>
              <w:pStyle w:val="8"/>
              <w:keepNext w:val="0"/>
              <w:keepLines w:val="0"/>
              <w:pageBreakBefore w:val="0"/>
              <w:widowControl/>
              <w:kinsoku/>
              <w:wordWrap/>
              <w:overflowPunct/>
              <w:topLinePunct w:val="0"/>
              <w:autoSpaceDE w:val="0"/>
              <w:autoSpaceDN w:val="0"/>
              <w:bidi w:val="0"/>
              <w:adjustRightInd w:val="0"/>
              <w:snapToGrid w:val="0"/>
              <w:ind w:firstLine="0"/>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 xml:space="preserve">1、是保障重大社会活动疫情防控  </w:t>
            </w:r>
          </w:p>
          <w:p w14:paraId="67E6239D">
            <w:pPr>
              <w:pStyle w:val="8"/>
              <w:keepNext w:val="0"/>
              <w:keepLines w:val="0"/>
              <w:pageBreakBefore w:val="0"/>
              <w:widowControl/>
              <w:kinsoku/>
              <w:wordWrap/>
              <w:overflowPunct/>
              <w:topLinePunct w:val="0"/>
              <w:autoSpaceDE w:val="0"/>
              <w:autoSpaceDN w:val="0"/>
              <w:bidi w:val="0"/>
              <w:adjustRightInd w:val="0"/>
              <w:snapToGrid w:val="0"/>
              <w:ind w:firstLine="0"/>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2、是严格开展流行病学调查，及时追踪管理密切接触者、次密切接触者</w:t>
            </w:r>
          </w:p>
          <w:p w14:paraId="52C89954">
            <w:pPr>
              <w:pStyle w:val="8"/>
              <w:keepNext w:val="0"/>
              <w:keepLines w:val="0"/>
              <w:pageBreakBefore w:val="0"/>
              <w:widowControl/>
              <w:kinsoku/>
              <w:wordWrap/>
              <w:overflowPunct/>
              <w:topLinePunct w:val="0"/>
              <w:autoSpaceDE w:val="0"/>
              <w:autoSpaceDN w:val="0"/>
              <w:bidi w:val="0"/>
              <w:adjustRightInd w:val="0"/>
              <w:snapToGrid w:val="0"/>
              <w:ind w:firstLine="0"/>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3、是参与重大疫情防控、报告管理，现场处置传染病疫情</w:t>
            </w:r>
          </w:p>
          <w:p w14:paraId="681B411A">
            <w:pPr>
              <w:pStyle w:val="8"/>
              <w:keepNext w:val="0"/>
              <w:keepLines w:val="0"/>
              <w:pageBreakBefore w:val="0"/>
              <w:widowControl/>
              <w:kinsoku/>
              <w:wordWrap/>
              <w:overflowPunct/>
              <w:topLinePunct w:val="0"/>
              <w:autoSpaceDE w:val="0"/>
              <w:autoSpaceDN w:val="0"/>
              <w:bidi w:val="0"/>
              <w:adjustRightInd w:val="0"/>
              <w:snapToGrid w:val="0"/>
              <w:ind w:firstLine="0"/>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4、四是冷链食品新冠病毒核酸监测；</w:t>
            </w:r>
          </w:p>
          <w:p w14:paraId="05906907">
            <w:pPr>
              <w:keepNext w:val="0"/>
              <w:keepLines w:val="0"/>
              <w:pageBreakBefore w:val="0"/>
              <w:widowControl/>
              <w:wordWrap/>
              <w:overflowPunct/>
              <w:topLinePunct w:val="0"/>
              <w:autoSpaceDE w:val="0"/>
              <w:autoSpaceDN w:val="0"/>
              <w:bidi w:val="0"/>
              <w:adjustRightInd w:val="0"/>
              <w:snapToGrid w:val="0"/>
              <w:spacing w:line="240" w:lineRule="auto"/>
              <w:ind w:firstLine="0"/>
              <w:jc w:val="both"/>
              <w:textAlignment w:val="baseline"/>
              <w:rPr>
                <w:rFonts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5、及时处理传染病自动预警信息系统预警。</w:t>
            </w:r>
          </w:p>
        </w:tc>
        <w:tc>
          <w:tcPr>
            <w:tcW w:w="4140" w:type="dxa"/>
            <w:gridSpan w:val="4"/>
            <w:vAlign w:val="center"/>
          </w:tcPr>
          <w:p w14:paraId="65A5974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完成率100%</w:t>
            </w:r>
          </w:p>
        </w:tc>
      </w:tr>
      <w:tr w14:paraId="12D9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AEF7925">
            <w:pPr>
              <w:spacing w:line="240" w:lineRule="auto"/>
              <w:ind w:firstLine="420"/>
              <w:jc w:val="center"/>
              <w:rPr>
                <w:rFonts w:ascii="仿宋_GB2312" w:hAnsi="宋体" w:eastAsia="仿宋_GB2312" w:cs="宋体"/>
                <w:kern w:val="0"/>
              </w:rPr>
            </w:pPr>
          </w:p>
          <w:p w14:paraId="57F8671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6A52A78">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89E2A1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FB00DF3">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93381F8">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422DE64">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E4970A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8F04C8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D5F297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53C1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1054" w:type="dxa"/>
            <w:vMerge w:val="continue"/>
            <w:textDirection w:val="tbRlV"/>
            <w:vAlign w:val="center"/>
          </w:tcPr>
          <w:p w14:paraId="1BB1BED5">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07CDF0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AB67E95">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D151F3D">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Merge w:val="restart"/>
            <w:shd w:val="clear" w:color="auto" w:fill="auto"/>
            <w:vAlign w:val="center"/>
          </w:tcPr>
          <w:p w14:paraId="1BA9B4F2">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完成指令任务</w:t>
            </w:r>
          </w:p>
        </w:tc>
        <w:tc>
          <w:tcPr>
            <w:tcW w:w="1099" w:type="dxa"/>
            <w:vMerge w:val="restart"/>
            <w:shd w:val="clear" w:color="auto" w:fill="auto"/>
            <w:vAlign w:val="center"/>
          </w:tcPr>
          <w:p w14:paraId="3368962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全部完成</w:t>
            </w:r>
          </w:p>
        </w:tc>
        <w:tc>
          <w:tcPr>
            <w:tcW w:w="1099" w:type="dxa"/>
            <w:vMerge w:val="restart"/>
            <w:shd w:val="clear" w:color="auto" w:fill="auto"/>
            <w:vAlign w:val="center"/>
          </w:tcPr>
          <w:p w14:paraId="1830609F">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全部完成</w:t>
            </w:r>
          </w:p>
        </w:tc>
        <w:tc>
          <w:tcPr>
            <w:tcW w:w="809" w:type="dxa"/>
            <w:vMerge w:val="restart"/>
            <w:shd w:val="clear" w:color="auto" w:fill="auto"/>
            <w:vAlign w:val="center"/>
          </w:tcPr>
          <w:p w14:paraId="5DC4552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Merge w:val="restart"/>
            <w:shd w:val="clear" w:color="auto" w:fill="auto"/>
            <w:vAlign w:val="center"/>
          </w:tcPr>
          <w:p w14:paraId="675BB344">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4ABB4707">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无偏差</w:t>
            </w:r>
          </w:p>
        </w:tc>
      </w:tr>
      <w:tr w14:paraId="5798B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54" w:type="dxa"/>
            <w:vMerge w:val="continue"/>
            <w:textDirection w:val="tbRlV"/>
            <w:vAlign w:val="center"/>
          </w:tcPr>
          <w:p w14:paraId="2A57F12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1A87D9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81627D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Merge w:val="restart"/>
            <w:shd w:val="clear" w:color="auto" w:fill="auto"/>
            <w:vAlign w:val="center"/>
          </w:tcPr>
          <w:p w14:paraId="72A885C8">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保障正常运转</w:t>
            </w:r>
          </w:p>
        </w:tc>
        <w:tc>
          <w:tcPr>
            <w:tcW w:w="1099" w:type="dxa"/>
            <w:vMerge w:val="restart"/>
            <w:shd w:val="clear" w:color="auto" w:fill="auto"/>
            <w:vAlign w:val="center"/>
          </w:tcPr>
          <w:p w14:paraId="617CAC38">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正常运转</w:t>
            </w:r>
          </w:p>
        </w:tc>
        <w:tc>
          <w:tcPr>
            <w:tcW w:w="1099" w:type="dxa"/>
            <w:vMerge w:val="restart"/>
            <w:shd w:val="clear" w:color="auto" w:fill="auto"/>
            <w:vAlign w:val="center"/>
          </w:tcPr>
          <w:p w14:paraId="0A768359">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正常运转</w:t>
            </w:r>
          </w:p>
        </w:tc>
        <w:tc>
          <w:tcPr>
            <w:tcW w:w="809" w:type="dxa"/>
            <w:vMerge w:val="restart"/>
            <w:shd w:val="clear" w:color="auto" w:fill="auto"/>
            <w:vAlign w:val="center"/>
          </w:tcPr>
          <w:p w14:paraId="02BD1AA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Merge w:val="restart"/>
            <w:shd w:val="clear" w:color="auto" w:fill="auto"/>
            <w:vAlign w:val="center"/>
          </w:tcPr>
          <w:p w14:paraId="5C33F380">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5CE581A4">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035C0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054" w:type="dxa"/>
            <w:vMerge w:val="continue"/>
            <w:textDirection w:val="tbRlV"/>
            <w:vAlign w:val="center"/>
          </w:tcPr>
          <w:p w14:paraId="382C640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090172">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921BFC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Merge w:val="restart"/>
            <w:shd w:val="clear" w:color="auto" w:fill="auto"/>
            <w:vAlign w:val="center"/>
          </w:tcPr>
          <w:p w14:paraId="15CD35A0">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完成时间</w:t>
            </w:r>
          </w:p>
        </w:tc>
        <w:tc>
          <w:tcPr>
            <w:tcW w:w="1099" w:type="dxa"/>
            <w:vMerge w:val="restart"/>
            <w:shd w:val="clear" w:color="auto" w:fill="auto"/>
            <w:vAlign w:val="center"/>
          </w:tcPr>
          <w:p w14:paraId="3F5CD8B0">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3</w:t>
            </w:r>
            <w:r>
              <w:rPr>
                <w:rFonts w:hint="eastAsia" w:ascii="仿宋_GB2312" w:hAnsi="宋体" w:eastAsia="仿宋_GB2312" w:cs="宋体"/>
                <w:kern w:val="0"/>
              </w:rPr>
              <w:t>年全年</w:t>
            </w:r>
          </w:p>
        </w:tc>
        <w:tc>
          <w:tcPr>
            <w:tcW w:w="1099" w:type="dxa"/>
            <w:vMerge w:val="restart"/>
            <w:shd w:val="clear" w:color="auto" w:fill="auto"/>
            <w:vAlign w:val="center"/>
          </w:tcPr>
          <w:p w14:paraId="3B178D40">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按时完成</w:t>
            </w:r>
          </w:p>
        </w:tc>
        <w:tc>
          <w:tcPr>
            <w:tcW w:w="809" w:type="dxa"/>
            <w:vMerge w:val="restart"/>
            <w:shd w:val="clear" w:color="auto" w:fill="auto"/>
            <w:vAlign w:val="center"/>
          </w:tcPr>
          <w:p w14:paraId="7060FFB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Merge w:val="restart"/>
            <w:shd w:val="clear" w:color="auto" w:fill="auto"/>
            <w:vAlign w:val="center"/>
          </w:tcPr>
          <w:p w14:paraId="5AF7726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131447A8">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5C0ED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34D8DFD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2E12F1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1C61F8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08223FE2">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Merge w:val="restart"/>
            <w:shd w:val="clear" w:color="auto" w:fill="auto"/>
            <w:vAlign w:val="center"/>
          </w:tcPr>
          <w:p w14:paraId="192A9A3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提高卫生服务质量</w:t>
            </w:r>
          </w:p>
        </w:tc>
        <w:tc>
          <w:tcPr>
            <w:tcW w:w="1099" w:type="dxa"/>
            <w:vMerge w:val="restart"/>
            <w:shd w:val="clear" w:color="auto" w:fill="auto"/>
            <w:vAlign w:val="center"/>
          </w:tcPr>
          <w:p w14:paraId="7DF4EDFC">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1099" w:type="dxa"/>
            <w:vMerge w:val="restart"/>
            <w:shd w:val="clear" w:color="auto" w:fill="auto"/>
            <w:vAlign w:val="center"/>
          </w:tcPr>
          <w:p w14:paraId="06EF969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809" w:type="dxa"/>
            <w:vMerge w:val="restart"/>
            <w:shd w:val="clear" w:color="auto" w:fill="auto"/>
            <w:vAlign w:val="center"/>
          </w:tcPr>
          <w:p w14:paraId="70002FE3">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Merge w:val="restart"/>
            <w:shd w:val="clear" w:color="auto" w:fill="auto"/>
            <w:vAlign w:val="center"/>
          </w:tcPr>
          <w:p w14:paraId="585AD5CA">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65C14227">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2BE4A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55F03DB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BA9A28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DD138A6">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Merge w:val="restart"/>
            <w:shd w:val="clear" w:color="auto" w:fill="auto"/>
            <w:vAlign w:val="center"/>
          </w:tcPr>
          <w:p w14:paraId="0F45484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保障社会和谐稳定</w:t>
            </w:r>
          </w:p>
        </w:tc>
        <w:tc>
          <w:tcPr>
            <w:tcW w:w="1099" w:type="dxa"/>
            <w:vMerge w:val="restart"/>
            <w:shd w:val="clear" w:color="auto" w:fill="auto"/>
            <w:vAlign w:val="center"/>
          </w:tcPr>
          <w:p w14:paraId="069859D7">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保障稳定</w:t>
            </w:r>
          </w:p>
        </w:tc>
        <w:tc>
          <w:tcPr>
            <w:tcW w:w="1099" w:type="dxa"/>
            <w:vMerge w:val="restart"/>
            <w:shd w:val="clear" w:color="auto" w:fill="auto"/>
            <w:vAlign w:val="center"/>
          </w:tcPr>
          <w:p w14:paraId="519D2781">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保障稳定</w:t>
            </w:r>
          </w:p>
        </w:tc>
        <w:tc>
          <w:tcPr>
            <w:tcW w:w="809" w:type="dxa"/>
            <w:vMerge w:val="restart"/>
            <w:shd w:val="clear" w:color="auto" w:fill="auto"/>
            <w:vAlign w:val="center"/>
          </w:tcPr>
          <w:p w14:paraId="276954D0">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Merge w:val="restart"/>
            <w:shd w:val="clear" w:color="auto" w:fill="auto"/>
            <w:vAlign w:val="center"/>
          </w:tcPr>
          <w:p w14:paraId="1D50A295">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5B03AD78">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31DD8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7E70FC9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472F606">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4875CB9">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Merge w:val="restart"/>
            <w:shd w:val="clear" w:color="auto" w:fill="auto"/>
            <w:vAlign w:val="center"/>
          </w:tcPr>
          <w:p w14:paraId="6C0BA048">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en-US"/>
              </w:rPr>
              <w:t>生态环境改变状况</w:t>
            </w:r>
          </w:p>
        </w:tc>
        <w:tc>
          <w:tcPr>
            <w:tcW w:w="1099" w:type="dxa"/>
            <w:vMerge w:val="restart"/>
            <w:shd w:val="clear" w:color="auto" w:fill="auto"/>
            <w:vAlign w:val="center"/>
          </w:tcPr>
          <w:p w14:paraId="7B9E043C">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有所改善</w:t>
            </w:r>
          </w:p>
        </w:tc>
        <w:tc>
          <w:tcPr>
            <w:tcW w:w="1099" w:type="dxa"/>
            <w:vMerge w:val="restart"/>
            <w:shd w:val="clear" w:color="auto" w:fill="auto"/>
            <w:vAlign w:val="center"/>
          </w:tcPr>
          <w:p w14:paraId="5FBEDC9B">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有所改善</w:t>
            </w:r>
          </w:p>
        </w:tc>
        <w:tc>
          <w:tcPr>
            <w:tcW w:w="809" w:type="dxa"/>
            <w:vMerge w:val="restart"/>
            <w:shd w:val="clear" w:color="auto" w:fill="auto"/>
            <w:vAlign w:val="center"/>
          </w:tcPr>
          <w:p w14:paraId="7ADF4E2B">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vMerge w:val="restart"/>
            <w:shd w:val="clear" w:color="auto" w:fill="auto"/>
            <w:vAlign w:val="center"/>
          </w:tcPr>
          <w:p w14:paraId="4F46391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11ABEBCC">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005B5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4929188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94710E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33E00B0">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4D960BD1">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促进可持续发展</w:t>
            </w:r>
          </w:p>
        </w:tc>
        <w:tc>
          <w:tcPr>
            <w:tcW w:w="1099" w:type="dxa"/>
            <w:shd w:val="clear" w:color="auto" w:fill="auto"/>
            <w:vAlign w:val="center"/>
          </w:tcPr>
          <w:p w14:paraId="3618B335">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1099" w:type="dxa"/>
            <w:shd w:val="clear" w:color="auto" w:fill="auto"/>
            <w:vAlign w:val="center"/>
          </w:tcPr>
          <w:p w14:paraId="798D9004">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809" w:type="dxa"/>
            <w:shd w:val="clear" w:color="auto" w:fill="auto"/>
            <w:vAlign w:val="center"/>
          </w:tcPr>
          <w:p w14:paraId="5711DE6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7330C041">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24C4D5E8">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5AF26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054" w:type="dxa"/>
            <w:vMerge w:val="continue"/>
            <w:textDirection w:val="tbRlV"/>
            <w:vAlign w:val="center"/>
          </w:tcPr>
          <w:p w14:paraId="75ED5292">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398AD84F">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04A7C14">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742625E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社会公众满意度</w:t>
            </w:r>
          </w:p>
        </w:tc>
        <w:tc>
          <w:tcPr>
            <w:tcW w:w="1099" w:type="dxa"/>
            <w:shd w:val="clear" w:color="auto" w:fill="auto"/>
            <w:vAlign w:val="center"/>
          </w:tcPr>
          <w:p w14:paraId="2A6E3F5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≥95%</w:t>
            </w:r>
          </w:p>
        </w:tc>
        <w:tc>
          <w:tcPr>
            <w:tcW w:w="1099" w:type="dxa"/>
            <w:shd w:val="clear" w:color="auto" w:fill="auto"/>
            <w:vAlign w:val="center"/>
          </w:tcPr>
          <w:p w14:paraId="7835638C">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99.5%</w:t>
            </w:r>
          </w:p>
        </w:tc>
        <w:tc>
          <w:tcPr>
            <w:tcW w:w="809" w:type="dxa"/>
            <w:shd w:val="clear" w:color="auto" w:fill="auto"/>
            <w:vAlign w:val="center"/>
          </w:tcPr>
          <w:p w14:paraId="75D6AD3B">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A022878">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3A60D079">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32EF9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054" w:type="dxa"/>
            <w:vMerge w:val="continue"/>
            <w:textDirection w:val="tbRlV"/>
            <w:vAlign w:val="center"/>
          </w:tcPr>
          <w:p w14:paraId="305F86EF">
            <w:pPr>
              <w:spacing w:line="240" w:lineRule="auto"/>
              <w:ind w:firstLine="420"/>
              <w:jc w:val="center"/>
              <w:rPr>
                <w:rFonts w:ascii="仿宋_GB2312" w:hAnsi="宋体" w:eastAsia="仿宋_GB2312" w:cs="宋体"/>
                <w:kern w:val="0"/>
              </w:rPr>
            </w:pPr>
          </w:p>
        </w:tc>
        <w:tc>
          <w:tcPr>
            <w:tcW w:w="1059" w:type="dxa"/>
            <w:tcBorders>
              <w:top w:val="nil"/>
            </w:tcBorders>
            <w:vAlign w:val="center"/>
          </w:tcPr>
          <w:p w14:paraId="67F5B87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0A0409C">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4461FC47">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36743415">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预算批复金额</w:t>
            </w:r>
          </w:p>
        </w:tc>
        <w:tc>
          <w:tcPr>
            <w:tcW w:w="1099" w:type="dxa"/>
            <w:shd w:val="clear" w:color="auto" w:fill="auto"/>
            <w:vAlign w:val="center"/>
          </w:tcPr>
          <w:p w14:paraId="56AB1CAF">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30</w:t>
            </w:r>
            <w:r>
              <w:rPr>
                <w:rFonts w:hint="eastAsia" w:ascii="仿宋_GB2312" w:hAnsi="宋体" w:eastAsia="仿宋_GB2312" w:cs="宋体"/>
                <w:kern w:val="0"/>
              </w:rPr>
              <w:t>万元</w:t>
            </w:r>
          </w:p>
        </w:tc>
        <w:tc>
          <w:tcPr>
            <w:tcW w:w="1099" w:type="dxa"/>
            <w:shd w:val="clear" w:color="auto" w:fill="auto"/>
            <w:vAlign w:val="center"/>
          </w:tcPr>
          <w:p w14:paraId="6295264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30</w:t>
            </w:r>
            <w:r>
              <w:rPr>
                <w:rFonts w:hint="eastAsia" w:ascii="仿宋_GB2312" w:hAnsi="宋体" w:eastAsia="仿宋_GB2312" w:cs="宋体"/>
                <w:kern w:val="0"/>
              </w:rPr>
              <w:t>万元</w:t>
            </w:r>
          </w:p>
        </w:tc>
        <w:tc>
          <w:tcPr>
            <w:tcW w:w="809" w:type="dxa"/>
            <w:shd w:val="clear" w:color="auto" w:fill="auto"/>
            <w:vAlign w:val="center"/>
          </w:tcPr>
          <w:p w14:paraId="6653E50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shd w:val="clear" w:color="auto" w:fill="auto"/>
            <w:vAlign w:val="center"/>
          </w:tcPr>
          <w:p w14:paraId="3C9512C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383" w:type="dxa"/>
            <w:shd w:val="clear" w:color="auto" w:fill="auto"/>
            <w:vAlign w:val="center"/>
          </w:tcPr>
          <w:p w14:paraId="05282442">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r w14:paraId="3FF57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D893D6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14CBCB5">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shd w:val="clear" w:color="auto" w:fill="auto"/>
            <w:vAlign w:val="center"/>
          </w:tcPr>
          <w:p w14:paraId="3DEC9E8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4B95C6F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无偏差</w:t>
            </w:r>
          </w:p>
        </w:tc>
      </w:tr>
    </w:tbl>
    <w:p w14:paraId="30449504">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785945D">
      <w:pPr>
        <w:spacing w:line="240" w:lineRule="auto"/>
        <w:ind w:firstLine="420"/>
        <w:jc w:val="left"/>
        <w:rPr>
          <w:rFonts w:ascii="宋体" w:hAnsi="宋体" w:eastAsia="宋体" w:cs="宋体"/>
          <w:kern w:val="0"/>
          <w:lang w:eastAsia="zh-CN"/>
        </w:rPr>
      </w:pPr>
    </w:p>
    <w:p w14:paraId="048AF1FC">
      <w:pPr>
        <w:rPr>
          <w:rFonts w:hint="default" w:ascii="仿宋_GB2312" w:hAnsi="宋体" w:eastAsia="仿宋_GB2312" w:cs="宋体"/>
          <w:lang w:val="en-US" w:eastAsia="zh-CN"/>
        </w:rPr>
        <w:sectPr>
          <w:footerReference r:id="rId7" w:type="default"/>
          <w:pgSz w:w="11907" w:h="16839"/>
          <w:pgMar w:top="1531" w:right="1474" w:bottom="1531"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刘雪婷</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2024.10.12</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 xml:space="preserve">13975356190   </w:t>
      </w:r>
      <w:r>
        <w:rPr>
          <w:rFonts w:hint="eastAsia" w:ascii="仿宋_GB2312" w:hAnsi="宋体" w:eastAsia="仿宋_GB2312" w:cs="宋体"/>
          <w:kern w:val="0"/>
          <w:lang w:eastAsia="zh-CN"/>
        </w:rPr>
        <w:t>单位负责人签字:</w:t>
      </w:r>
      <w:r>
        <w:rPr>
          <w:rFonts w:hint="eastAsia" w:ascii="仿宋_GB2312" w:hAnsi="宋体" w:eastAsia="仿宋_GB2312" w:cs="宋体"/>
          <w:kern w:val="0"/>
          <w:lang w:val="en-US" w:eastAsia="zh-CN"/>
        </w:rPr>
        <w:t>湛光辉</w:t>
      </w:r>
    </w:p>
    <w:p w14:paraId="04E6E99E">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7CE1B7F0">
      <w:pPr>
        <w:spacing w:line="240" w:lineRule="auto"/>
        <w:ind w:firstLine="880"/>
        <w:jc w:val="center"/>
        <w:rPr>
          <w:rFonts w:hint="eastAsia" w:ascii="方正小标宋简体" w:eastAsia="方正小标宋简体"/>
          <w:kern w:val="0"/>
          <w:sz w:val="44"/>
          <w:szCs w:val="44"/>
          <w:lang w:eastAsia="zh-CN"/>
        </w:rPr>
      </w:pPr>
    </w:p>
    <w:p w14:paraId="4DA4895F">
      <w:pPr>
        <w:spacing w:line="240" w:lineRule="auto"/>
        <w:ind w:firstLine="880"/>
        <w:jc w:val="center"/>
        <w:rPr>
          <w:rFonts w:hint="eastAsia" w:ascii="方正小标宋简体" w:eastAsia="方正小标宋简体"/>
          <w:kern w:val="0"/>
          <w:sz w:val="44"/>
          <w:szCs w:val="44"/>
          <w:lang w:eastAsia="zh-CN"/>
        </w:rPr>
      </w:pPr>
    </w:p>
    <w:p w14:paraId="4702C1CA">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汨罗市疾病预防控制中心</w:t>
      </w:r>
      <w:r>
        <w:rPr>
          <w:rFonts w:hint="eastAsia" w:ascii="方正小标宋简体" w:hAnsi="宋体" w:eastAsia="方正小标宋简体" w:cs="宋体"/>
          <w:kern w:val="0"/>
          <w:sz w:val="44"/>
          <w:szCs w:val="44"/>
          <w:lang w:eastAsia="zh-CN"/>
        </w:rPr>
        <w:t>部门整体支出绩效自评报告</w:t>
      </w:r>
    </w:p>
    <w:p w14:paraId="39D43B1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CAB981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DF45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79A8DE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94B842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6588B0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3E1E0E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C8AB9C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1C0749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C35952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5C3D2F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6D9510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170CBD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978FD4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(盖章)</w:t>
      </w:r>
    </w:p>
    <w:p w14:paraId="18A70E15">
      <w:pPr>
        <w:spacing w:before="274" w:line="225" w:lineRule="auto"/>
        <w:ind w:firstLine="617"/>
        <w:jc w:val="center"/>
        <w:rPr>
          <w:rFonts w:ascii="楷体_GB2312" w:hAnsi="楷体" w:eastAsia="楷体_GB2312" w:cs="楷体"/>
          <w:b/>
          <w:bCs/>
          <w:kern w:val="0"/>
          <w:sz w:val="32"/>
          <w:szCs w:val="32"/>
          <w:lang w:eastAsia="zh-CN"/>
        </w:rPr>
      </w:pPr>
      <w:r>
        <w:rPr>
          <w:rFonts w:hint="eastAsia" w:ascii="楷体_GB2312" w:hAnsi="楷体" w:eastAsia="楷体_GB2312" w:cs="楷体"/>
          <w:b/>
          <w:bCs/>
          <w:spacing w:val="-13"/>
          <w:kern w:val="0"/>
          <w:sz w:val="32"/>
          <w:szCs w:val="32"/>
          <w:lang w:val="en-US" w:eastAsia="zh-CN"/>
        </w:rPr>
        <w:t xml:space="preserve">2024 </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b/>
          <w:bCs/>
          <w:spacing w:val="-13"/>
          <w:kern w:val="0"/>
          <w:sz w:val="32"/>
          <w:szCs w:val="32"/>
          <w:lang w:eastAsia="zh-CN"/>
        </w:rPr>
        <w:t xml:space="preserve"> 月 </w:t>
      </w:r>
      <w:r>
        <w:rPr>
          <w:rFonts w:hint="eastAsia" w:ascii="楷体_GB2312" w:hAnsi="楷体" w:eastAsia="楷体_GB2312" w:cs="楷体"/>
          <w:b/>
          <w:bCs/>
          <w:spacing w:val="-13"/>
          <w:kern w:val="0"/>
          <w:sz w:val="32"/>
          <w:szCs w:val="32"/>
          <w:lang w:val="en-US" w:eastAsia="zh-CN"/>
        </w:rPr>
        <w:t>12</w:t>
      </w:r>
      <w:r>
        <w:rPr>
          <w:rFonts w:hint="eastAsia" w:ascii="楷体_GB2312" w:hAnsi="楷体" w:eastAsia="楷体_GB2312" w:cs="楷体"/>
          <w:b/>
          <w:bCs/>
          <w:spacing w:val="-13"/>
          <w:kern w:val="0"/>
          <w:sz w:val="32"/>
          <w:szCs w:val="32"/>
          <w:lang w:eastAsia="zh-CN"/>
        </w:rPr>
        <w:t xml:space="preserve"> 日</w:t>
      </w:r>
    </w:p>
    <w:p w14:paraId="6C1006C3">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05B68C6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323CE1C">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9825E16">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BF001E1">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DF88207">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6B363B1">
          <w:pPr>
            <w:pStyle w:val="3"/>
            <w:ind w:firstLine="360"/>
            <w:jc w:val="left"/>
            <w:rPr>
              <w:rFonts w:asciiTheme="minorEastAsia" w:hAnsiTheme="minorEastAsia" w:eastAsiaTheme="minorEastAsia"/>
              <w:kern w:val="0"/>
              <w:lang w:eastAsia="zh-CN"/>
            </w:rPr>
          </w:pPr>
        </w:p>
      </w:sdtContent>
    </w:sdt>
    <w:p w14:paraId="69B62B74">
      <w:pPr>
        <w:spacing w:before="130" w:line="221" w:lineRule="auto"/>
        <w:jc w:val="center"/>
        <w:rPr>
          <w:rFonts w:ascii="黑体" w:hAnsi="黑体" w:eastAsia="黑体" w:cs="黑体"/>
          <w:spacing w:val="0"/>
          <w:w w:val="94"/>
          <w:sz w:val="40"/>
          <w:szCs w:val="40"/>
        </w:rPr>
      </w:pPr>
      <w:r>
        <w:rPr>
          <w:rFonts w:ascii="黑体" w:hAnsi="黑体" w:eastAsia="黑体" w:cs="黑体"/>
          <w:spacing w:val="0"/>
          <w:w w:val="94"/>
          <w:sz w:val="40"/>
          <w:szCs w:val="40"/>
        </w:rPr>
        <w:t>202</w:t>
      </w:r>
      <w:r>
        <w:rPr>
          <w:rFonts w:hint="eastAsia" w:ascii="黑体" w:hAnsi="黑体" w:eastAsia="黑体" w:cs="黑体"/>
          <w:spacing w:val="0"/>
          <w:w w:val="94"/>
          <w:sz w:val="40"/>
          <w:szCs w:val="40"/>
          <w:lang w:val="en-US" w:eastAsia="zh-CN"/>
        </w:rPr>
        <w:t>3</w:t>
      </w:r>
      <w:r>
        <w:rPr>
          <w:rFonts w:ascii="黑体" w:hAnsi="黑体" w:eastAsia="黑体" w:cs="黑体"/>
          <w:spacing w:val="0"/>
          <w:w w:val="94"/>
          <w:sz w:val="40"/>
          <w:szCs w:val="40"/>
        </w:rPr>
        <w:t>年度</w:t>
      </w:r>
      <w:r>
        <w:rPr>
          <w:rFonts w:hint="eastAsia" w:ascii="黑体" w:hAnsi="黑体" w:eastAsia="黑体" w:cs="黑体"/>
          <w:spacing w:val="0"/>
          <w:w w:val="94"/>
          <w:sz w:val="40"/>
          <w:szCs w:val="40"/>
          <w:lang w:val="en-US" w:eastAsia="zh-CN"/>
        </w:rPr>
        <w:t>汨</w:t>
      </w:r>
      <w:r>
        <w:rPr>
          <w:rFonts w:hint="eastAsia" w:ascii="黑体" w:hAnsi="黑体" w:eastAsia="黑体" w:cs="黑体"/>
          <w:spacing w:val="0"/>
          <w:w w:val="94"/>
          <w:sz w:val="40"/>
          <w:szCs w:val="40"/>
        </w:rPr>
        <w:t>罗市疾病预防控制中心</w:t>
      </w:r>
      <w:r>
        <w:rPr>
          <w:rFonts w:ascii="黑体" w:hAnsi="黑体" w:eastAsia="黑体" w:cs="黑体"/>
          <w:spacing w:val="0"/>
          <w:w w:val="94"/>
          <w:sz w:val="40"/>
          <w:szCs w:val="40"/>
        </w:rPr>
        <w:t>部门整体支出绩效</w:t>
      </w:r>
    </w:p>
    <w:p w14:paraId="0DCE4D32">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0B2CD544">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13CD4B7B">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一、部门基本情况</w:t>
      </w:r>
    </w:p>
    <w:p w14:paraId="75B7D01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ind w:left="0" w:firstLine="640" w:firstLineChars="200"/>
        <w:textAlignment w:val="baseline"/>
        <w:rPr>
          <w:rFonts w:hint="eastAsia" w:ascii="Times New Roman" w:hAnsi="Times New Roman" w:eastAsia="仿宋_GB2312" w:cs="Arial"/>
          <w:snapToGrid w:val="0"/>
          <w:color w:val="000000"/>
          <w:kern w:val="0"/>
          <w:sz w:val="32"/>
          <w:szCs w:val="32"/>
          <w:lang w:val="en-US" w:eastAsia="en-US" w:bidi="ar-SA"/>
        </w:rPr>
      </w:pPr>
      <w:r>
        <w:rPr>
          <w:rFonts w:hint="eastAsia" w:ascii="Times New Roman" w:hAnsi="Times New Roman" w:eastAsia="仿宋_GB2312" w:cs="Arial"/>
          <w:snapToGrid w:val="0"/>
          <w:color w:val="000000"/>
          <w:kern w:val="0"/>
          <w:sz w:val="32"/>
          <w:szCs w:val="32"/>
          <w:lang w:val="en-US" w:eastAsia="en-US" w:bidi="ar-SA"/>
        </w:rPr>
        <w:t>1、职能职责</w:t>
      </w:r>
    </w:p>
    <w:p w14:paraId="0683B2BE">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en-US" w:bidi="ar-SA"/>
        </w:rPr>
        <w:t>负责全市疾病监测，疾病防治研究，疾病预防控制、卫生监测突发公共卫生事件处理、卫生宣传与健康教育、卫生防疫培训与技术指导等工作</w:t>
      </w:r>
      <w:r>
        <w:rPr>
          <w:rFonts w:hint="eastAsia" w:ascii="Times New Roman" w:hAnsi="Times New Roman" w:eastAsia="仿宋_GB2312" w:cs="Arial"/>
          <w:snapToGrid w:val="0"/>
          <w:color w:val="000000"/>
          <w:kern w:val="0"/>
          <w:sz w:val="32"/>
          <w:szCs w:val="32"/>
          <w:lang w:val="en-US" w:eastAsia="zh-CN" w:bidi="ar-SA"/>
        </w:rPr>
        <w:t>。</w:t>
      </w:r>
    </w:p>
    <w:p w14:paraId="1ED10613">
      <w:pPr>
        <w:keepNext w:val="0"/>
        <w:keepLines w:val="0"/>
        <w:pageBreakBefore w:val="0"/>
        <w:widowControl/>
        <w:kinsoku w:val="0"/>
        <w:wordWrap/>
        <w:overflowPunct/>
        <w:topLinePunct w:val="0"/>
        <w:autoSpaceDE w:val="0"/>
        <w:autoSpaceDN w:val="0"/>
        <w:bidi w:val="0"/>
        <w:adjustRightInd w:val="0"/>
        <w:snapToGrid w:val="0"/>
        <w:spacing w:after="0" w:afterLines="50" w:line="600" w:lineRule="exact"/>
        <w:ind w:left="0" w:firstLine="640" w:firstLineChars="200"/>
        <w:textAlignment w:val="baseline"/>
        <w:rPr>
          <w:rFonts w:hint="eastAsia" w:ascii="Times New Roman" w:hAnsi="Times New Roman" w:eastAsia="仿宋_GB2312" w:cs="Arial"/>
          <w:snapToGrid w:val="0"/>
          <w:color w:val="000000"/>
          <w:kern w:val="0"/>
          <w:sz w:val="32"/>
          <w:szCs w:val="32"/>
          <w:lang w:val="en-US" w:eastAsia="en-US" w:bidi="ar-SA"/>
        </w:rPr>
      </w:pPr>
      <w:r>
        <w:rPr>
          <w:rFonts w:hint="eastAsia" w:ascii="Times New Roman" w:hAnsi="Times New Roman" w:eastAsia="仿宋_GB2312" w:cs="Arial"/>
          <w:snapToGrid w:val="0"/>
          <w:color w:val="000000"/>
          <w:kern w:val="0"/>
          <w:sz w:val="32"/>
          <w:szCs w:val="32"/>
          <w:lang w:val="en-US" w:eastAsia="en-US" w:bidi="ar-SA"/>
        </w:rPr>
        <w:t>2、机构设置</w:t>
      </w:r>
    </w:p>
    <w:p w14:paraId="729660AB">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textAlignment w:val="baseline"/>
        <w:rPr>
          <w:rFonts w:hint="eastAsia" w:ascii="Times New Roman" w:hAnsi="Times New Roman" w:eastAsia="仿宋_GB2312" w:cs="Arial"/>
          <w:snapToGrid w:val="0"/>
          <w:color w:val="000000"/>
          <w:kern w:val="0"/>
          <w:sz w:val="32"/>
          <w:szCs w:val="32"/>
          <w:lang w:val="en-US" w:eastAsia="en-US" w:bidi="ar-SA"/>
        </w:rPr>
      </w:pPr>
      <w:r>
        <w:rPr>
          <w:rFonts w:hint="eastAsia" w:ascii="Times New Roman" w:hAnsi="Times New Roman" w:eastAsia="仿宋_GB2312" w:cs="Arial"/>
          <w:snapToGrid w:val="0"/>
          <w:color w:val="000000"/>
          <w:kern w:val="0"/>
          <w:sz w:val="32"/>
          <w:szCs w:val="32"/>
          <w:lang w:val="en-US" w:eastAsia="en-US" w:bidi="ar-SA"/>
        </w:rPr>
        <w:t>我单位为财政全额拨款单位,执行事业单位会计制度。现有人数</w:t>
      </w:r>
      <w:r>
        <w:rPr>
          <w:rFonts w:hint="eastAsia" w:ascii="Times New Roman" w:hAnsi="Times New Roman" w:eastAsia="仿宋_GB2312" w:cs="Arial"/>
          <w:snapToGrid w:val="0"/>
          <w:color w:val="000000"/>
          <w:kern w:val="0"/>
          <w:sz w:val="32"/>
          <w:szCs w:val="32"/>
          <w:lang w:val="en-US" w:eastAsia="zh-CN" w:bidi="ar-SA"/>
        </w:rPr>
        <w:t>119</w:t>
      </w:r>
      <w:r>
        <w:rPr>
          <w:rFonts w:hint="eastAsia" w:ascii="Times New Roman" w:hAnsi="Times New Roman" w:eastAsia="仿宋_GB2312" w:cs="Arial"/>
          <w:snapToGrid w:val="0"/>
          <w:color w:val="000000"/>
          <w:kern w:val="0"/>
          <w:sz w:val="32"/>
          <w:szCs w:val="32"/>
          <w:lang w:val="en-US" w:eastAsia="en-US" w:bidi="ar-SA"/>
        </w:rPr>
        <w:t>人，其中：在职76人（</w:t>
      </w:r>
      <w:r>
        <w:rPr>
          <w:rFonts w:hint="eastAsia" w:ascii="Times New Roman" w:hAnsi="Times New Roman" w:eastAsia="仿宋_GB2312" w:cs="Arial"/>
          <w:snapToGrid w:val="0"/>
          <w:color w:val="000000"/>
          <w:kern w:val="0"/>
          <w:sz w:val="32"/>
          <w:szCs w:val="32"/>
          <w:lang w:val="en-US" w:eastAsia="zh-CN" w:bidi="ar-SA"/>
        </w:rPr>
        <w:t>单位</w:t>
      </w:r>
      <w:r>
        <w:rPr>
          <w:rFonts w:hint="eastAsia" w:ascii="Times New Roman" w:hAnsi="Times New Roman" w:eastAsia="仿宋_GB2312" w:cs="Arial"/>
          <w:snapToGrid w:val="0"/>
          <w:color w:val="000000"/>
          <w:kern w:val="0"/>
          <w:sz w:val="32"/>
          <w:szCs w:val="32"/>
          <w:lang w:val="en-US" w:eastAsia="en-US" w:bidi="ar-SA"/>
        </w:rPr>
        <w:t>编制</w:t>
      </w:r>
      <w:r>
        <w:rPr>
          <w:rFonts w:hint="eastAsia" w:ascii="Times New Roman" w:hAnsi="Times New Roman" w:eastAsia="仿宋_GB2312" w:cs="Arial"/>
          <w:snapToGrid w:val="0"/>
          <w:color w:val="000000"/>
          <w:kern w:val="0"/>
          <w:sz w:val="32"/>
          <w:szCs w:val="32"/>
          <w:lang w:val="en-US" w:eastAsia="zh-CN" w:bidi="ar-SA"/>
        </w:rPr>
        <w:t>数</w:t>
      </w:r>
      <w:r>
        <w:rPr>
          <w:rFonts w:hint="eastAsia" w:ascii="Times New Roman" w:hAnsi="Times New Roman" w:eastAsia="仿宋_GB2312" w:cs="Arial"/>
          <w:snapToGrid w:val="0"/>
          <w:color w:val="000000"/>
          <w:kern w:val="0"/>
          <w:sz w:val="32"/>
          <w:szCs w:val="32"/>
          <w:lang w:val="en-US" w:eastAsia="en-US" w:bidi="ar-SA"/>
        </w:rPr>
        <w:t>67人，</w:t>
      </w:r>
      <w:r>
        <w:rPr>
          <w:rFonts w:hint="eastAsia" w:ascii="Times New Roman" w:hAnsi="Times New Roman" w:eastAsia="仿宋_GB2312" w:cs="Arial"/>
          <w:snapToGrid w:val="0"/>
          <w:color w:val="000000"/>
          <w:kern w:val="0"/>
          <w:sz w:val="32"/>
          <w:szCs w:val="32"/>
          <w:lang w:val="en-US" w:eastAsia="zh-CN" w:bidi="ar-SA"/>
        </w:rPr>
        <w:t>年初</w:t>
      </w:r>
      <w:r>
        <w:rPr>
          <w:rFonts w:hint="eastAsia" w:ascii="Times New Roman" w:hAnsi="Times New Roman" w:eastAsia="仿宋_GB2312" w:cs="Arial"/>
          <w:snapToGrid w:val="0"/>
          <w:color w:val="000000"/>
          <w:kern w:val="0"/>
          <w:sz w:val="32"/>
          <w:szCs w:val="32"/>
          <w:lang w:val="en-US" w:eastAsia="en-US" w:bidi="ar-SA"/>
        </w:rPr>
        <w:t>财政预算编制</w:t>
      </w:r>
      <w:r>
        <w:rPr>
          <w:rFonts w:hint="eastAsia" w:ascii="Times New Roman" w:hAnsi="Times New Roman" w:eastAsia="仿宋_GB2312" w:cs="Arial"/>
          <w:snapToGrid w:val="0"/>
          <w:color w:val="000000"/>
          <w:kern w:val="0"/>
          <w:sz w:val="32"/>
          <w:szCs w:val="32"/>
          <w:lang w:val="en-US" w:eastAsia="zh-CN" w:bidi="ar-SA"/>
        </w:rPr>
        <w:t>数</w:t>
      </w:r>
      <w:r>
        <w:rPr>
          <w:rFonts w:hint="eastAsia" w:ascii="Times New Roman" w:hAnsi="Times New Roman" w:eastAsia="仿宋_GB2312" w:cs="Arial"/>
          <w:snapToGrid w:val="0"/>
          <w:color w:val="000000"/>
          <w:kern w:val="0"/>
          <w:sz w:val="32"/>
          <w:szCs w:val="32"/>
          <w:lang w:val="en-US" w:eastAsia="en-US" w:bidi="ar-SA"/>
        </w:rPr>
        <w:t>6</w:t>
      </w:r>
      <w:r>
        <w:rPr>
          <w:rFonts w:hint="eastAsia" w:ascii="Times New Roman" w:hAnsi="Times New Roman" w:eastAsia="仿宋_GB2312" w:cs="Arial"/>
          <w:snapToGrid w:val="0"/>
          <w:color w:val="000000"/>
          <w:kern w:val="0"/>
          <w:sz w:val="32"/>
          <w:szCs w:val="32"/>
          <w:lang w:val="en-US" w:eastAsia="zh-CN" w:bidi="ar-SA"/>
        </w:rPr>
        <w:t>3</w:t>
      </w:r>
      <w:r>
        <w:rPr>
          <w:rFonts w:hint="eastAsia" w:ascii="Times New Roman" w:hAnsi="Times New Roman" w:eastAsia="仿宋_GB2312" w:cs="Arial"/>
          <w:snapToGrid w:val="0"/>
          <w:color w:val="000000"/>
          <w:kern w:val="0"/>
          <w:sz w:val="32"/>
          <w:szCs w:val="32"/>
          <w:lang w:val="en-US" w:eastAsia="en-US" w:bidi="ar-SA"/>
        </w:rPr>
        <w:t>人</w:t>
      </w:r>
      <w:r>
        <w:rPr>
          <w:rFonts w:hint="eastAsia" w:ascii="Times New Roman" w:hAnsi="Times New Roman" w:eastAsia="仿宋_GB2312" w:cs="Arial"/>
          <w:snapToGrid w:val="0"/>
          <w:color w:val="000000"/>
          <w:kern w:val="0"/>
          <w:sz w:val="32"/>
          <w:szCs w:val="32"/>
          <w:lang w:val="en-US" w:eastAsia="zh-CN" w:bidi="ar-SA"/>
        </w:rPr>
        <w:t>，年末实际在职人数65人</w:t>
      </w:r>
      <w:r>
        <w:rPr>
          <w:rFonts w:hint="eastAsia" w:ascii="Times New Roman" w:hAnsi="Times New Roman" w:eastAsia="仿宋_GB2312" w:cs="Arial"/>
          <w:snapToGrid w:val="0"/>
          <w:color w:val="000000"/>
          <w:kern w:val="0"/>
          <w:sz w:val="32"/>
          <w:szCs w:val="32"/>
          <w:lang w:val="en-US" w:eastAsia="en-US" w:bidi="ar-SA"/>
        </w:rPr>
        <w:t>）、退休</w:t>
      </w:r>
      <w:r>
        <w:rPr>
          <w:rFonts w:hint="eastAsia" w:ascii="Times New Roman" w:hAnsi="Times New Roman" w:eastAsia="仿宋_GB2312" w:cs="Arial"/>
          <w:snapToGrid w:val="0"/>
          <w:color w:val="000000"/>
          <w:kern w:val="0"/>
          <w:sz w:val="32"/>
          <w:szCs w:val="32"/>
          <w:lang w:val="en-US" w:eastAsia="zh-CN" w:bidi="ar-SA"/>
        </w:rPr>
        <w:t>43</w:t>
      </w:r>
      <w:r>
        <w:rPr>
          <w:rFonts w:hint="eastAsia" w:ascii="Times New Roman" w:hAnsi="Times New Roman" w:eastAsia="仿宋_GB2312" w:cs="Arial"/>
          <w:snapToGrid w:val="0"/>
          <w:color w:val="000000"/>
          <w:kern w:val="0"/>
          <w:sz w:val="32"/>
          <w:szCs w:val="32"/>
          <w:lang w:val="en-US" w:eastAsia="en-US" w:bidi="ar-SA"/>
        </w:rPr>
        <w:t>人。公务用车编制数2辆，实有数2辆。</w:t>
      </w:r>
    </w:p>
    <w:p w14:paraId="6955EED0">
      <w:pPr>
        <w:kinsoku w:val="0"/>
        <w:autoSpaceDE w:val="0"/>
        <w:autoSpaceDN w:val="0"/>
        <w:adjustRightInd w:val="0"/>
        <w:snapToGrid w:val="0"/>
        <w:spacing w:before="211" w:line="224" w:lineRule="auto"/>
        <w:ind w:firstLine="64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en-US" w:bidi="ar-SA"/>
        </w:rPr>
        <w:t>内设机构共十二个，包括：办公室、财务室、后勤科、免疫规划科、急传科、结防科、地慢健教科、性艾科、监测科、质控科、检验科、门诊。</w:t>
      </w:r>
    </w:p>
    <w:p w14:paraId="757B757C">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二、一般公共预算财政拨款支出情况</w:t>
      </w:r>
    </w:p>
    <w:p w14:paraId="4A237887">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1E46FA81">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2023年基本支出决算数为3972.78万元，是指为保障单位机构正常运转、完成日常工作任务而发生的各项支出，包括用于基本工资、津贴补贴等人员经费以及办公费、印刷费、水电费、差旅费等日常公用经费。其中人员经费862.52万元，公用经费3110.26万元。</w:t>
      </w:r>
    </w:p>
    <w:p w14:paraId="78149707">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1CB319BE">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1、专项资金安排落实、总投入等情况分析</w:t>
      </w:r>
    </w:p>
    <w:p w14:paraId="12BE57DD">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2023年项目支出决算数为2747.64万元，是指单位为完成特定行政工作任务或事业发展目标而发生的支出，包括有关业务工作经费和运行维护经费。各项目资金拨付使用情况为：重大公共卫生服务项目：113.14万元，突发公共卫生事件应急处理2502.07万元，基本公共卫生112.10万元，公共卫生健康管理事务支出20.33万元。</w:t>
      </w:r>
    </w:p>
    <w:p w14:paraId="30B966CC">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2、专项资金实际使用情况分析</w:t>
      </w:r>
    </w:p>
    <w:p w14:paraId="71D0ADBB">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资金到位后，市疾控中心严格按照中央、省、县（市）规定的项目和标准使用资金，不存在虚列项目支出、超标准开支的情况，不存在截留、挤占、挪用项目资金现象，做到了专款专用。2023年，当年项目资金使用率达100%。</w:t>
      </w:r>
    </w:p>
    <w:p w14:paraId="79A3C2DE">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三、政府性基金预算财政拨款支出情况</w:t>
      </w:r>
    </w:p>
    <w:p w14:paraId="03A76DED">
      <w:pPr>
        <w:spacing w:line="600" w:lineRule="exact"/>
        <w:ind w:firstLine="640" w:firstLineChars="200"/>
        <w:jc w:val="both"/>
        <w:rPr>
          <w:rFonts w:hint="eastAsia" w:ascii="方正黑体_GBK" w:eastAsia="方正黑体_GBK"/>
          <w:kern w:val="0"/>
          <w:sz w:val="32"/>
          <w:szCs w:val="32"/>
          <w:lang w:eastAsia="zh-CN"/>
        </w:rPr>
      </w:pPr>
      <w:r>
        <w:rPr>
          <w:rFonts w:hint="eastAsia" w:ascii="Times New Roman" w:hAnsi="Times New Roman" w:eastAsia="仿宋_GB2312" w:cs="Arial"/>
          <w:snapToGrid w:val="0"/>
          <w:color w:val="000000"/>
          <w:kern w:val="0"/>
          <w:sz w:val="32"/>
          <w:szCs w:val="32"/>
          <w:lang w:val="en-US" w:eastAsia="zh-CN" w:bidi="ar-SA"/>
        </w:rPr>
        <w:t>无</w:t>
      </w:r>
    </w:p>
    <w:p w14:paraId="6F12AFBB">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四、国有资本经营预算财政拨款支出情况</w:t>
      </w:r>
    </w:p>
    <w:p w14:paraId="2425C1DD">
      <w:pPr>
        <w:spacing w:line="600" w:lineRule="exact"/>
        <w:ind w:firstLine="640" w:firstLineChars="200"/>
        <w:jc w:val="both"/>
        <w:rPr>
          <w:rFonts w:hint="eastAsia" w:ascii="方正黑体_GBK" w:eastAsia="方正黑体_GBK"/>
          <w:kern w:val="0"/>
          <w:sz w:val="32"/>
          <w:szCs w:val="32"/>
          <w:lang w:eastAsia="zh-CN"/>
        </w:rPr>
      </w:pPr>
      <w:r>
        <w:rPr>
          <w:rFonts w:hint="eastAsia" w:ascii="Times New Roman" w:hAnsi="Times New Roman" w:eastAsia="仿宋_GB2312" w:cs="Arial"/>
          <w:snapToGrid w:val="0"/>
          <w:color w:val="000000"/>
          <w:kern w:val="0"/>
          <w:sz w:val="32"/>
          <w:szCs w:val="32"/>
          <w:lang w:val="en-US" w:eastAsia="zh-CN" w:bidi="ar-SA"/>
        </w:rPr>
        <w:t>无</w:t>
      </w:r>
    </w:p>
    <w:p w14:paraId="6CC34817">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14:paraId="5F1D5454">
      <w:pPr>
        <w:spacing w:line="600" w:lineRule="exact"/>
        <w:ind w:firstLine="640" w:firstLineChars="200"/>
        <w:jc w:val="both"/>
        <w:rPr>
          <w:rFonts w:hint="eastAsia" w:ascii="方正黑体_GBK" w:eastAsia="方正黑体_GBK"/>
          <w:kern w:val="0"/>
          <w:sz w:val="32"/>
          <w:szCs w:val="32"/>
          <w:lang w:eastAsia="zh-CN"/>
        </w:rPr>
      </w:pPr>
      <w:r>
        <w:rPr>
          <w:rFonts w:hint="eastAsia" w:ascii="Times New Roman" w:hAnsi="Times New Roman" w:eastAsia="仿宋_GB2312" w:cs="Arial"/>
          <w:snapToGrid w:val="0"/>
          <w:color w:val="000000"/>
          <w:kern w:val="0"/>
          <w:sz w:val="32"/>
          <w:szCs w:val="32"/>
          <w:lang w:val="en-US" w:eastAsia="zh-CN" w:bidi="ar-SA"/>
        </w:rPr>
        <w:t>无</w:t>
      </w:r>
    </w:p>
    <w:p w14:paraId="1D530BB9">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485113DD">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（一）为全市适龄儿童提供全面、规范的预防接种服务，筑起较高的群体免疫屏障，预防和控制相应传染病的流行爆发，每季度完成对各预防接种门诊的督导,年中与年终完成对各部门的考核。</w:t>
      </w:r>
    </w:p>
    <w:p w14:paraId="464056A3">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（二）传染病防控及卫生应急</w:t>
      </w:r>
    </w:p>
    <w:p w14:paraId="31C99DAD">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今年全市共有27家医院、2所社区卫生服务中心以及市疾控中心均实行了网络直报，全市所有报告单位基本及时、准确、按要求完成了疫情报告和每月按时登录传染病网络报告系统。已完成全市各乡镇卫生院全面督查4次（第四次正在进行中），指出问题，当场解决，起到了较好指导作用。共审核传染病报告卡3627张，删除重卡141张，处理预警137起。每日上报新冠疫情基本情况统计日报表，及时上传实验室核酸检测结果。共收到外地协查函121份，均24小时内完成流行病学调查，均及时建议指挥部严格落实在汨密切接触者及次密切接触者集中隔离与健康监测。已采集36例手足口病样送岳阳市疾控中心监测，其中EV71阳性0例，COAx16阳性6例，其他肠道病毒阳性10例。开展了内外环境的疫源检索，共完成内环境腹泻病人检测190人次，外环境水样30份，甲鱼样30份，其它水产品样30份，经检查均未检出霍乱弧菌。全市报告了多起诺如病毒、手足口病、流感聚集性疫情，均及时采取了有效的控制措施，无二代病例发生。</w:t>
      </w:r>
    </w:p>
    <w:p w14:paraId="14398B83">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（三）地方病、慢性病、学校传染病防治工作</w:t>
      </w:r>
    </w:p>
    <w:p w14:paraId="7294F10A">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开展碘盐监测，共采集了300份食盐样、300份尿样，同时测算了8-10岁儿童甲状腺体积，已完成检测，先后组织或参与了结核病防治日、肿瘤宣传周、防治碘缺乏病日、世界无烟日、世界艾滋病日、全民营养周暨学生营养日宣传、全民健康生活方式、世界精神卫生日等主题卫生日的宣教活动。同时按要求安排各卫生院、社区卫生服务中心开展了相关主题宣传，已更换11期40余版内容不一的宣传栏，内容包括新冠肺炎防治、控烟、三减三健、传染病防控等知识，多方面、多方位的向广大市民宣传健康知识。讲座：协助或参与部分单位/协会开展健康知识宣讲，内容包括合理膳食、传染病防治、新冠肺炎防控知识等，共开展讲座5期，参与人员300余人次</w:t>
      </w:r>
    </w:p>
    <w:p w14:paraId="5A15E0AC">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（四）结核病防治工作</w:t>
      </w:r>
    </w:p>
    <w:p w14:paraId="08BAA1E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2023年度共管理新发结核病患者208例，规范管理率为95.95%、规则服药率为99%。非结防医疗机构网络报告疑似何结核病患者660例，追踪到位632例，到位率为95.6%。对112例新发涂阳患者的密切接触者进行结核病筛查，共224人次。对全市重点人群（包括65岁及以上老年人、糖尿病患者）进行结核病筛查，筛查率为97%。对全市秋季入学新生进行结核病筛查17810人次。完成结核病宣传日工作，发放宣传单60000余份、主题海报500余张、宣传画册及折页20000余张，利用电视、微信公众号等媒体宣传1次。 </w:t>
      </w:r>
    </w:p>
    <w:p w14:paraId="3CD0007B">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对基层防痨人员组织开展业务培训3次，接受培训人员数130余人次，切实提高了基层人员业务能力。                              </w:t>
      </w:r>
    </w:p>
    <w:p w14:paraId="14A9AAC0">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共处置学校散发结核病疫情6例，对192人次密切接触者进行了结核病筛查，无新增病例。  </w:t>
      </w:r>
    </w:p>
    <w:p w14:paraId="1B2F70B6">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（五）艾滋病防治工作</w:t>
      </w:r>
    </w:p>
    <w:p w14:paraId="7E2B21E7">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坚持以“减少新发艾滋病感染、降低死亡率和提高艾滋病人生存质量”为目标，全面落实宣传教育、行为干预、病人治疗管理，积极开展艾滋病防治工作。</w:t>
      </w:r>
    </w:p>
    <w:p w14:paraId="1F50B9AC">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（六）开展卫生监测体检和职业病防治工作                     </w:t>
      </w:r>
    </w:p>
    <w:p w14:paraId="59787EAD">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开展食品、药品及公共场所从业人员健康体检培训工作，完成从业人员体检10600人次；采集231份城乡饮用水水质样品检测，合格182份，合格率78.8％，不合格49份（30份水样微生物指标超标，19份水样消毒指标不合格），采集市自来水公司水样24份检测，合格率100%；开展食品安全风险监测，采集食品样85份进行检测，开展食源性疾病监测，完成50例食源性疾病监测病例上报和审核。</w:t>
      </w:r>
    </w:p>
    <w:p w14:paraId="5DEC93DA">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6D60B88D">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1、疾病控制工作繁重、繁琐，无论是日常的预防接种，还是接种证查验、查漏补种，以及规范门诊信息化建设、系统维护、冷链设备使用、维护等工作都需要投入大量人力、物力。财政安排的工作经费与实际需要仍有较大差距，需财政加大投入。</w:t>
      </w:r>
    </w:p>
    <w:p w14:paraId="24A6B2AC">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2、随着社会发展，流动儿童日益增加，流动儿童预防接种工作成了工作难点，流动儿童管理难度大，接种率难以提高，存在部分免疫空白。</w:t>
      </w:r>
    </w:p>
    <w:p w14:paraId="1D74E42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3、各接种门诊人员相对较少，特别是专业人员缺乏，加之人员更换频繁，接种质量难以保障，存在较大安全隐患。</w:t>
      </w:r>
    </w:p>
    <w:p w14:paraId="47A04820">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4、对预算管理的认识不够，对预算政策和知识掌握不全面，编制部门预算不够精细，没有充分考虑中心收入及专项资金的不确定性。</w:t>
      </w:r>
    </w:p>
    <w:p w14:paraId="117B7869">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0E93DB25">
      <w:pPr>
        <w:spacing w:line="600" w:lineRule="exact"/>
        <w:ind w:firstLine="640" w:firstLineChars="200"/>
        <w:jc w:val="both"/>
        <w:rPr>
          <w:rFonts w:hint="eastAsia" w:eastAsia="仿宋_GB2312"/>
          <w:kern w:val="0"/>
          <w:sz w:val="32"/>
          <w:szCs w:val="32"/>
          <w:lang w:val="en-US" w:eastAsia="en-US"/>
        </w:rPr>
      </w:pPr>
      <w:r>
        <w:rPr>
          <w:rFonts w:hint="eastAsia" w:eastAsia="仿宋_GB2312"/>
          <w:kern w:val="0"/>
          <w:sz w:val="32"/>
          <w:szCs w:val="32"/>
          <w:lang w:val="en-US" w:eastAsia="zh-CN"/>
        </w:rPr>
        <w:t>1、</w:t>
      </w:r>
      <w:r>
        <w:rPr>
          <w:rFonts w:hint="eastAsia" w:eastAsia="仿宋_GB2312"/>
          <w:kern w:val="0"/>
          <w:sz w:val="32"/>
          <w:szCs w:val="32"/>
          <w:lang w:val="en-US" w:eastAsia="en-US"/>
        </w:rPr>
        <w:t>加强部门协作，严把接种证查验关。</w:t>
      </w:r>
    </w:p>
    <w:p w14:paraId="098A3EE0">
      <w:pPr>
        <w:spacing w:line="600" w:lineRule="exact"/>
        <w:ind w:firstLine="640" w:firstLineChars="200"/>
        <w:jc w:val="both"/>
        <w:rPr>
          <w:rFonts w:hint="eastAsia" w:eastAsia="仿宋_GB2312"/>
          <w:kern w:val="0"/>
          <w:sz w:val="32"/>
          <w:szCs w:val="32"/>
          <w:lang w:val="en-US" w:eastAsia="en-US"/>
        </w:rPr>
      </w:pPr>
      <w:r>
        <w:rPr>
          <w:rFonts w:hint="eastAsia" w:eastAsia="仿宋_GB2312"/>
          <w:kern w:val="0"/>
          <w:sz w:val="32"/>
          <w:szCs w:val="32"/>
          <w:lang w:val="en-US" w:eastAsia="zh-CN"/>
        </w:rPr>
        <w:t>2、</w:t>
      </w:r>
      <w:r>
        <w:rPr>
          <w:rFonts w:hint="eastAsia" w:eastAsia="仿宋_GB2312"/>
          <w:kern w:val="0"/>
          <w:sz w:val="32"/>
          <w:szCs w:val="32"/>
          <w:lang w:val="en-US" w:eastAsia="en-US"/>
        </w:rPr>
        <w:t>加大宣传力度，提高群众预防接种意识，争取群众配合。</w:t>
      </w:r>
    </w:p>
    <w:p w14:paraId="750AF978">
      <w:pPr>
        <w:spacing w:line="600" w:lineRule="exact"/>
        <w:ind w:firstLine="640" w:firstLineChars="200"/>
        <w:jc w:val="both"/>
        <w:rPr>
          <w:rFonts w:hint="eastAsia" w:eastAsia="仿宋_GB2312"/>
          <w:kern w:val="0"/>
          <w:sz w:val="32"/>
          <w:szCs w:val="32"/>
          <w:lang w:val="en-US" w:eastAsia="en-US"/>
        </w:rPr>
      </w:pPr>
      <w:r>
        <w:rPr>
          <w:rFonts w:hint="eastAsia" w:eastAsia="仿宋_GB2312"/>
          <w:kern w:val="0"/>
          <w:sz w:val="32"/>
          <w:szCs w:val="32"/>
          <w:lang w:val="en-US" w:eastAsia="zh-CN"/>
        </w:rPr>
        <w:t>3、</w:t>
      </w:r>
      <w:r>
        <w:rPr>
          <w:rFonts w:hint="eastAsia" w:eastAsia="仿宋_GB2312"/>
          <w:kern w:val="0"/>
          <w:sz w:val="32"/>
          <w:szCs w:val="32"/>
          <w:lang w:val="en-US" w:eastAsia="en-US"/>
        </w:rPr>
        <w:t>利用信息化系统平台，展开儿童家长健康教育，做好预防接种相关知识宣传。</w:t>
      </w:r>
    </w:p>
    <w:p w14:paraId="54B0F27D">
      <w:pPr>
        <w:spacing w:line="600" w:lineRule="exact"/>
        <w:ind w:firstLine="640" w:firstLineChars="200"/>
        <w:jc w:val="both"/>
        <w:rPr>
          <w:rFonts w:hint="eastAsia" w:eastAsia="仿宋_GB2312"/>
          <w:kern w:val="0"/>
          <w:sz w:val="32"/>
          <w:szCs w:val="32"/>
          <w:lang w:val="en-US" w:eastAsia="en-US"/>
        </w:rPr>
      </w:pPr>
      <w:r>
        <w:rPr>
          <w:rFonts w:hint="eastAsia" w:eastAsia="仿宋_GB2312"/>
          <w:kern w:val="0"/>
          <w:sz w:val="32"/>
          <w:szCs w:val="32"/>
          <w:lang w:val="en-US" w:eastAsia="zh-CN"/>
        </w:rPr>
        <w:t>4、</w:t>
      </w:r>
      <w:r>
        <w:rPr>
          <w:rFonts w:hint="eastAsia" w:eastAsia="仿宋_GB2312"/>
          <w:kern w:val="0"/>
          <w:sz w:val="32"/>
          <w:szCs w:val="32"/>
          <w:lang w:val="en-US" w:eastAsia="en-US"/>
        </w:rPr>
        <w:t>加强人员培训，坚持“先培训、后考核、合格再上岗”的原则，尽量避免接种差错事故。</w:t>
      </w:r>
    </w:p>
    <w:p w14:paraId="37992AED">
      <w:pPr>
        <w:spacing w:line="600" w:lineRule="exact"/>
        <w:ind w:firstLine="640" w:firstLineChars="200"/>
        <w:jc w:val="both"/>
        <w:rPr>
          <w:rFonts w:hint="eastAsia" w:eastAsia="仿宋_GB2312"/>
          <w:kern w:val="0"/>
          <w:sz w:val="32"/>
          <w:szCs w:val="32"/>
          <w:lang w:val="en-US" w:eastAsia="en-US"/>
        </w:rPr>
      </w:pPr>
      <w:r>
        <w:rPr>
          <w:rFonts w:hint="eastAsia" w:eastAsia="仿宋_GB2312"/>
          <w:kern w:val="0"/>
          <w:sz w:val="32"/>
          <w:szCs w:val="32"/>
          <w:lang w:val="en-US" w:eastAsia="zh-CN"/>
        </w:rPr>
        <w:t>5、</w:t>
      </w:r>
      <w:r>
        <w:rPr>
          <w:rFonts w:hint="eastAsia" w:eastAsia="仿宋_GB2312"/>
          <w:kern w:val="0"/>
          <w:sz w:val="32"/>
          <w:szCs w:val="32"/>
          <w:lang w:val="en-US" w:eastAsia="en-US"/>
        </w:rPr>
        <w:t>争取政策支持，加强人才引进。</w:t>
      </w:r>
    </w:p>
    <w:p w14:paraId="10D2EC7F">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6、</w:t>
      </w:r>
      <w:r>
        <w:rPr>
          <w:rFonts w:hint="eastAsia" w:eastAsia="仿宋_GB2312"/>
          <w:kern w:val="0"/>
          <w:sz w:val="32"/>
          <w:szCs w:val="32"/>
          <w:lang w:val="en-US" w:eastAsia="en-US"/>
        </w:rPr>
        <w:t>进一步加强《中华人民共和国预算法》的学习，结合单位实际情况，搞好部门预算，合理有效地管理使用资金，客观全面地做好整体支出绩效评价工作。</w:t>
      </w:r>
    </w:p>
    <w:p w14:paraId="05ABA27E">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34C38DD8">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通过此次绩效自评，自评结果拟应用于中心各项收入的收支管理中，并将绩效自评结果按要求及时公开。</w:t>
      </w:r>
    </w:p>
    <w:p w14:paraId="11E62F45">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F0802B5">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无</w:t>
      </w:r>
    </w:p>
    <w:p w14:paraId="77043545">
      <w:pPr>
        <w:spacing w:line="600" w:lineRule="exact"/>
        <w:ind w:firstLine="640" w:firstLineChars="200"/>
        <w:jc w:val="both"/>
        <w:rPr>
          <w:rFonts w:eastAsia="仿宋_GB2312"/>
          <w:kern w:val="0"/>
          <w:sz w:val="32"/>
          <w:szCs w:val="32"/>
          <w:lang w:eastAsia="zh-CN"/>
        </w:rPr>
      </w:pPr>
    </w:p>
    <w:p w14:paraId="67AEC0E1">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0988045F">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132BBD5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0914869C">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8B44540">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、政府性基金预算财政拨款支出情况表</w:t>
      </w:r>
    </w:p>
    <w:p w14:paraId="7AE5DEE7">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、国有资本经营预算财政拨款支出情况表</w:t>
      </w:r>
    </w:p>
    <w:p w14:paraId="07CB2CC8">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780E39D9">
      <w:pPr>
        <w:spacing w:line="600" w:lineRule="exact"/>
        <w:ind w:firstLine="640" w:firstLineChars="200"/>
        <w:jc w:val="both"/>
        <w:rPr>
          <w:rFonts w:hint="eastAsia" w:eastAsia="仿宋_GB2312"/>
          <w:kern w:val="0"/>
          <w:sz w:val="32"/>
          <w:szCs w:val="32"/>
          <w:lang w:eastAsia="zh-CN"/>
        </w:rPr>
      </w:pPr>
    </w:p>
    <w:p w14:paraId="30A644A2">
      <w:pPr>
        <w:spacing w:line="600" w:lineRule="exact"/>
        <w:ind w:firstLine="640" w:firstLineChars="200"/>
        <w:jc w:val="both"/>
        <w:rPr>
          <w:rFonts w:hint="eastAsia" w:eastAsia="仿宋_GB2312"/>
          <w:kern w:val="0"/>
          <w:sz w:val="32"/>
          <w:szCs w:val="32"/>
          <w:lang w:eastAsia="zh-CN"/>
        </w:rPr>
      </w:pPr>
    </w:p>
    <w:p w14:paraId="7BC59753">
      <w:pPr>
        <w:spacing w:line="600" w:lineRule="exact"/>
        <w:ind w:firstLine="640" w:firstLineChars="200"/>
        <w:jc w:val="both"/>
        <w:rPr>
          <w:rFonts w:hint="eastAsia" w:eastAsia="仿宋_GB2312"/>
          <w:kern w:val="0"/>
          <w:sz w:val="32"/>
          <w:szCs w:val="32"/>
          <w:lang w:eastAsia="zh-CN"/>
        </w:rPr>
      </w:pPr>
    </w:p>
    <w:p w14:paraId="158AA4E2">
      <w:pPr>
        <w:spacing w:line="600" w:lineRule="exact"/>
        <w:ind w:firstLine="640" w:firstLineChars="200"/>
        <w:jc w:val="both"/>
        <w:rPr>
          <w:rFonts w:hint="eastAsia" w:eastAsia="仿宋_GB2312"/>
          <w:kern w:val="0"/>
          <w:sz w:val="32"/>
          <w:szCs w:val="32"/>
          <w:lang w:eastAsia="zh-CN"/>
        </w:rPr>
      </w:pPr>
    </w:p>
    <w:p w14:paraId="36AFEECC">
      <w:pPr>
        <w:spacing w:line="600" w:lineRule="exact"/>
        <w:ind w:firstLine="640" w:firstLineChars="200"/>
        <w:jc w:val="both"/>
        <w:rPr>
          <w:rFonts w:hint="eastAsia" w:eastAsia="仿宋_GB2312"/>
          <w:kern w:val="0"/>
          <w:sz w:val="32"/>
          <w:szCs w:val="32"/>
          <w:lang w:eastAsia="zh-CN"/>
        </w:rPr>
      </w:pPr>
    </w:p>
    <w:p w14:paraId="4DE1ACBA">
      <w:pPr>
        <w:spacing w:line="600" w:lineRule="exact"/>
        <w:ind w:firstLine="640" w:firstLineChars="200"/>
        <w:jc w:val="both"/>
        <w:rPr>
          <w:rFonts w:hint="eastAsia" w:eastAsia="仿宋_GB2312"/>
          <w:kern w:val="0"/>
          <w:sz w:val="32"/>
          <w:szCs w:val="32"/>
          <w:lang w:eastAsia="zh-CN"/>
        </w:rPr>
      </w:pPr>
    </w:p>
    <w:p w14:paraId="13E9A48A">
      <w:pPr>
        <w:spacing w:line="600" w:lineRule="exact"/>
        <w:ind w:firstLine="640" w:firstLineChars="200"/>
        <w:jc w:val="both"/>
        <w:rPr>
          <w:rFonts w:hint="eastAsia" w:eastAsia="仿宋_GB2312"/>
          <w:kern w:val="0"/>
          <w:sz w:val="32"/>
          <w:szCs w:val="32"/>
          <w:lang w:eastAsia="zh-CN"/>
        </w:rPr>
      </w:pPr>
    </w:p>
    <w:p w14:paraId="22B39EE2">
      <w:pPr>
        <w:spacing w:line="600" w:lineRule="exact"/>
        <w:ind w:firstLine="640" w:firstLineChars="200"/>
        <w:jc w:val="both"/>
        <w:rPr>
          <w:rFonts w:hint="eastAsia" w:eastAsia="仿宋_GB2312"/>
          <w:kern w:val="0"/>
          <w:sz w:val="32"/>
          <w:szCs w:val="32"/>
          <w:lang w:eastAsia="zh-CN"/>
        </w:rPr>
      </w:pPr>
    </w:p>
    <w:p w14:paraId="33A82442">
      <w:pPr>
        <w:spacing w:line="600" w:lineRule="exact"/>
        <w:ind w:firstLine="640" w:firstLineChars="200"/>
        <w:jc w:val="both"/>
        <w:rPr>
          <w:rFonts w:hint="eastAsia" w:eastAsia="仿宋_GB2312"/>
          <w:kern w:val="0"/>
          <w:sz w:val="32"/>
          <w:szCs w:val="32"/>
          <w:lang w:eastAsia="zh-CN"/>
        </w:rPr>
      </w:pPr>
    </w:p>
    <w:p w14:paraId="3223CCB0">
      <w:pPr>
        <w:spacing w:line="600" w:lineRule="exact"/>
        <w:ind w:firstLine="640" w:firstLineChars="200"/>
        <w:jc w:val="both"/>
        <w:rPr>
          <w:rFonts w:hint="eastAsia" w:eastAsia="仿宋_GB2312"/>
          <w:kern w:val="0"/>
          <w:sz w:val="32"/>
          <w:szCs w:val="32"/>
          <w:lang w:eastAsia="zh-CN"/>
        </w:rPr>
      </w:pPr>
    </w:p>
    <w:p w14:paraId="6A2F9479">
      <w:pPr>
        <w:spacing w:line="600" w:lineRule="exact"/>
        <w:ind w:firstLine="640" w:firstLineChars="200"/>
        <w:jc w:val="both"/>
        <w:rPr>
          <w:rFonts w:hint="eastAsia" w:eastAsia="仿宋_GB2312"/>
          <w:kern w:val="0"/>
          <w:sz w:val="32"/>
          <w:szCs w:val="32"/>
          <w:lang w:eastAsia="zh-CN"/>
        </w:rPr>
      </w:pPr>
    </w:p>
    <w:p w14:paraId="3DF2CF12">
      <w:pPr>
        <w:spacing w:line="600" w:lineRule="exact"/>
        <w:ind w:firstLine="640" w:firstLineChars="200"/>
        <w:jc w:val="both"/>
        <w:rPr>
          <w:rFonts w:hint="eastAsia" w:eastAsia="仿宋_GB2312"/>
          <w:kern w:val="0"/>
          <w:sz w:val="32"/>
          <w:szCs w:val="32"/>
          <w:lang w:eastAsia="zh-CN"/>
        </w:rPr>
      </w:pPr>
    </w:p>
    <w:p w14:paraId="17C5614E">
      <w:pPr>
        <w:spacing w:line="600" w:lineRule="exact"/>
        <w:ind w:firstLine="640" w:firstLineChars="200"/>
        <w:jc w:val="both"/>
        <w:rPr>
          <w:rFonts w:hint="eastAsia" w:eastAsia="仿宋_GB2312"/>
          <w:kern w:val="0"/>
          <w:sz w:val="32"/>
          <w:szCs w:val="32"/>
          <w:lang w:eastAsia="zh-CN"/>
        </w:rPr>
      </w:pPr>
    </w:p>
    <w:p w14:paraId="72DC8B4A">
      <w:pPr>
        <w:spacing w:line="600" w:lineRule="exact"/>
        <w:ind w:firstLine="640" w:firstLineChars="200"/>
        <w:jc w:val="both"/>
        <w:rPr>
          <w:rFonts w:hint="eastAsia" w:eastAsia="仿宋_GB2312"/>
          <w:kern w:val="0"/>
          <w:sz w:val="32"/>
          <w:szCs w:val="32"/>
          <w:lang w:eastAsia="zh-CN"/>
        </w:rPr>
      </w:pPr>
    </w:p>
    <w:p w14:paraId="4AD11A5E">
      <w:pPr>
        <w:spacing w:line="600" w:lineRule="exact"/>
        <w:ind w:firstLine="640" w:firstLineChars="200"/>
        <w:jc w:val="both"/>
        <w:rPr>
          <w:rFonts w:hint="eastAsia" w:eastAsia="仿宋_GB2312"/>
          <w:kern w:val="0"/>
          <w:sz w:val="32"/>
          <w:szCs w:val="32"/>
          <w:lang w:eastAsia="zh-CN"/>
        </w:rPr>
      </w:pPr>
    </w:p>
    <w:p w14:paraId="30B6430E">
      <w:pPr>
        <w:spacing w:line="600" w:lineRule="exact"/>
        <w:ind w:firstLine="640" w:firstLineChars="200"/>
        <w:jc w:val="both"/>
        <w:rPr>
          <w:rFonts w:hint="eastAsia" w:eastAsia="仿宋_GB2312"/>
          <w:kern w:val="0"/>
          <w:sz w:val="32"/>
          <w:szCs w:val="32"/>
          <w:lang w:eastAsia="zh-CN"/>
        </w:rPr>
      </w:pPr>
    </w:p>
    <w:p w14:paraId="065A8B45">
      <w:pPr>
        <w:spacing w:line="267" w:lineRule="auto"/>
        <w:ind w:firstLine="552"/>
        <w:jc w:val="both"/>
        <w:rPr>
          <w:rFonts w:hint="eastAsia" w:ascii="宋体" w:hAnsi="宋体" w:eastAsia="宋体" w:cs="宋体"/>
          <w:bCs/>
          <w:spacing w:val="-4"/>
          <w:kern w:val="0"/>
          <w:sz w:val="28"/>
          <w:szCs w:val="28"/>
          <w:lang w:eastAsia="zh-CN"/>
        </w:rPr>
      </w:pPr>
    </w:p>
    <w:p w14:paraId="55680C1D">
      <w:pPr>
        <w:spacing w:line="267" w:lineRule="auto"/>
        <w:ind w:firstLine="552"/>
        <w:jc w:val="both"/>
        <w:rPr>
          <w:rFonts w:hint="eastAsia" w:ascii="宋体" w:hAnsi="宋体" w:eastAsia="宋体" w:cs="宋体"/>
          <w:bCs/>
          <w:spacing w:val="-4"/>
          <w:kern w:val="0"/>
          <w:sz w:val="28"/>
          <w:szCs w:val="28"/>
          <w:lang w:eastAsia="zh-CN"/>
        </w:rPr>
      </w:pPr>
    </w:p>
    <w:p w14:paraId="15035650">
      <w:pPr>
        <w:spacing w:line="267" w:lineRule="auto"/>
        <w:ind w:firstLine="552"/>
        <w:jc w:val="both"/>
        <w:rPr>
          <w:rFonts w:hint="eastAsia" w:ascii="宋体" w:hAnsi="宋体" w:eastAsia="宋体" w:cs="宋体"/>
          <w:bCs/>
          <w:spacing w:val="-4"/>
          <w:kern w:val="0"/>
          <w:sz w:val="28"/>
          <w:szCs w:val="28"/>
          <w:lang w:eastAsia="zh-CN"/>
        </w:rPr>
      </w:pPr>
    </w:p>
    <w:p w14:paraId="0D748C5B">
      <w:pPr>
        <w:spacing w:line="267" w:lineRule="auto"/>
        <w:ind w:firstLine="552"/>
        <w:jc w:val="both"/>
        <w:rPr>
          <w:rFonts w:hint="eastAsia" w:ascii="宋体" w:hAnsi="宋体" w:eastAsia="宋体" w:cs="宋体"/>
          <w:bCs/>
          <w:spacing w:val="-4"/>
          <w:kern w:val="0"/>
          <w:sz w:val="28"/>
          <w:szCs w:val="28"/>
          <w:lang w:eastAsia="zh-CN"/>
        </w:rPr>
      </w:pPr>
    </w:p>
    <w:p w14:paraId="54426F92">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BDFB69">
      <w:pPr>
        <w:keepNext w:val="0"/>
        <w:keepLines w:val="0"/>
        <w:pageBreakBefore w:val="0"/>
        <w:widowControl/>
        <w:kinsoku w:val="0"/>
        <w:wordWrap/>
        <w:overflowPunct/>
        <w:topLinePunct w:val="0"/>
        <w:autoSpaceDE w:val="0"/>
        <w:autoSpaceDN w:val="0"/>
        <w:bidi w:val="0"/>
        <w:adjustRightInd w:val="0"/>
        <w:snapToGrid w:val="0"/>
        <w:spacing w:before="201" w:line="578" w:lineRule="exact"/>
        <w:ind w:left="0"/>
        <w:jc w:val="center"/>
        <w:textAlignment w:val="baseline"/>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疫情防控</w:t>
      </w:r>
      <w:r>
        <w:rPr>
          <w:rFonts w:ascii="黑体" w:hAnsi="黑体" w:eastAsia="黑体" w:cs="黑体"/>
          <w:spacing w:val="15"/>
          <w:position w:val="10"/>
          <w:sz w:val="42"/>
          <w:szCs w:val="42"/>
        </w:rPr>
        <w:t>项目支出</w:t>
      </w:r>
    </w:p>
    <w:p w14:paraId="637B9D93">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383A819C">
      <w:pPr>
        <w:spacing w:line="246" w:lineRule="auto"/>
        <w:rPr>
          <w:rFonts w:ascii="Arial"/>
          <w:sz w:val="21"/>
        </w:rPr>
      </w:pPr>
    </w:p>
    <w:p w14:paraId="7FECA349">
      <w:pPr>
        <w:spacing w:line="246" w:lineRule="auto"/>
        <w:rPr>
          <w:rFonts w:ascii="Arial"/>
          <w:sz w:val="21"/>
        </w:rPr>
      </w:pPr>
    </w:p>
    <w:p w14:paraId="005EE5D6">
      <w:pPr>
        <w:spacing w:line="246" w:lineRule="auto"/>
        <w:rPr>
          <w:rFonts w:ascii="Arial"/>
          <w:sz w:val="21"/>
        </w:rPr>
      </w:pPr>
    </w:p>
    <w:p w14:paraId="3AC749B7">
      <w:pPr>
        <w:spacing w:line="246" w:lineRule="auto"/>
        <w:rPr>
          <w:rFonts w:ascii="Arial"/>
          <w:sz w:val="21"/>
        </w:rPr>
      </w:pPr>
    </w:p>
    <w:p w14:paraId="05FCB792">
      <w:pPr>
        <w:spacing w:line="246" w:lineRule="auto"/>
        <w:rPr>
          <w:rFonts w:ascii="Arial"/>
          <w:sz w:val="21"/>
        </w:rPr>
      </w:pPr>
    </w:p>
    <w:p w14:paraId="2B0C699F">
      <w:pPr>
        <w:spacing w:line="246" w:lineRule="auto"/>
        <w:rPr>
          <w:rFonts w:ascii="Arial"/>
          <w:sz w:val="21"/>
        </w:rPr>
      </w:pPr>
    </w:p>
    <w:p w14:paraId="16E7BC1D">
      <w:pPr>
        <w:spacing w:line="246" w:lineRule="auto"/>
        <w:rPr>
          <w:rFonts w:ascii="Arial"/>
          <w:sz w:val="21"/>
        </w:rPr>
      </w:pPr>
    </w:p>
    <w:p w14:paraId="269C1E33">
      <w:pPr>
        <w:spacing w:line="246" w:lineRule="auto"/>
        <w:rPr>
          <w:rFonts w:ascii="Arial"/>
          <w:sz w:val="21"/>
        </w:rPr>
      </w:pPr>
    </w:p>
    <w:p w14:paraId="3BF745F7">
      <w:pPr>
        <w:spacing w:line="246" w:lineRule="auto"/>
        <w:rPr>
          <w:rFonts w:ascii="Arial"/>
          <w:sz w:val="21"/>
        </w:rPr>
      </w:pPr>
    </w:p>
    <w:p w14:paraId="38B6D86C">
      <w:pPr>
        <w:spacing w:line="246" w:lineRule="auto"/>
        <w:rPr>
          <w:rFonts w:ascii="Arial"/>
          <w:sz w:val="21"/>
        </w:rPr>
      </w:pPr>
    </w:p>
    <w:p w14:paraId="4EB51CD9">
      <w:pPr>
        <w:spacing w:line="246" w:lineRule="auto"/>
        <w:rPr>
          <w:rFonts w:ascii="Arial"/>
          <w:sz w:val="21"/>
        </w:rPr>
      </w:pPr>
    </w:p>
    <w:p w14:paraId="7562380C">
      <w:pPr>
        <w:spacing w:line="246" w:lineRule="auto"/>
        <w:rPr>
          <w:rFonts w:ascii="Arial"/>
          <w:sz w:val="21"/>
        </w:rPr>
      </w:pPr>
    </w:p>
    <w:p w14:paraId="0E230D2F">
      <w:pPr>
        <w:spacing w:line="246" w:lineRule="auto"/>
        <w:rPr>
          <w:rFonts w:ascii="Arial"/>
          <w:sz w:val="21"/>
        </w:rPr>
      </w:pPr>
    </w:p>
    <w:p w14:paraId="75990D2C">
      <w:pPr>
        <w:spacing w:line="246" w:lineRule="auto"/>
        <w:rPr>
          <w:rFonts w:ascii="Arial"/>
          <w:sz w:val="21"/>
        </w:rPr>
      </w:pPr>
    </w:p>
    <w:p w14:paraId="4839B741">
      <w:pPr>
        <w:spacing w:line="246" w:lineRule="auto"/>
        <w:rPr>
          <w:rFonts w:ascii="Arial"/>
          <w:sz w:val="21"/>
        </w:rPr>
      </w:pPr>
    </w:p>
    <w:p w14:paraId="500E9A1D">
      <w:pPr>
        <w:spacing w:line="246" w:lineRule="auto"/>
        <w:rPr>
          <w:rFonts w:ascii="Arial"/>
          <w:sz w:val="21"/>
        </w:rPr>
      </w:pPr>
    </w:p>
    <w:p w14:paraId="14FDEB0D">
      <w:pPr>
        <w:spacing w:line="246" w:lineRule="auto"/>
        <w:rPr>
          <w:rFonts w:ascii="Arial"/>
          <w:sz w:val="21"/>
        </w:rPr>
      </w:pPr>
    </w:p>
    <w:p w14:paraId="723AC4D5">
      <w:pPr>
        <w:spacing w:line="247" w:lineRule="auto"/>
        <w:rPr>
          <w:rFonts w:ascii="Arial"/>
          <w:sz w:val="21"/>
        </w:rPr>
      </w:pPr>
    </w:p>
    <w:p w14:paraId="497903E8">
      <w:pPr>
        <w:spacing w:line="247" w:lineRule="auto"/>
        <w:rPr>
          <w:rFonts w:ascii="Arial"/>
          <w:sz w:val="21"/>
        </w:rPr>
      </w:pPr>
    </w:p>
    <w:p w14:paraId="2668BC17">
      <w:pPr>
        <w:spacing w:line="247" w:lineRule="auto"/>
        <w:rPr>
          <w:rFonts w:ascii="Arial"/>
          <w:sz w:val="21"/>
        </w:rPr>
      </w:pPr>
    </w:p>
    <w:p w14:paraId="57D289E9">
      <w:pPr>
        <w:spacing w:line="247" w:lineRule="auto"/>
        <w:rPr>
          <w:rFonts w:ascii="Arial"/>
          <w:sz w:val="21"/>
        </w:rPr>
      </w:pPr>
    </w:p>
    <w:p w14:paraId="482CD2DF">
      <w:pPr>
        <w:spacing w:line="247" w:lineRule="auto"/>
        <w:rPr>
          <w:rFonts w:ascii="Arial"/>
          <w:sz w:val="21"/>
        </w:rPr>
      </w:pPr>
    </w:p>
    <w:p w14:paraId="35580677">
      <w:pPr>
        <w:spacing w:line="247" w:lineRule="auto"/>
        <w:rPr>
          <w:rFonts w:ascii="Arial"/>
          <w:sz w:val="21"/>
        </w:rPr>
      </w:pPr>
    </w:p>
    <w:p w14:paraId="11A11DEE">
      <w:pPr>
        <w:spacing w:line="247" w:lineRule="auto"/>
        <w:rPr>
          <w:rFonts w:ascii="Arial"/>
          <w:sz w:val="21"/>
        </w:rPr>
      </w:pPr>
    </w:p>
    <w:p w14:paraId="40F19D20">
      <w:pPr>
        <w:spacing w:line="247" w:lineRule="auto"/>
        <w:rPr>
          <w:rFonts w:ascii="Arial"/>
          <w:sz w:val="21"/>
        </w:rPr>
      </w:pPr>
    </w:p>
    <w:p w14:paraId="64BA206F">
      <w:pPr>
        <w:spacing w:line="247" w:lineRule="auto"/>
        <w:rPr>
          <w:rFonts w:ascii="Arial"/>
          <w:sz w:val="21"/>
        </w:rPr>
      </w:pPr>
    </w:p>
    <w:p w14:paraId="298C3BBA">
      <w:pPr>
        <w:spacing w:line="247" w:lineRule="auto"/>
        <w:rPr>
          <w:rFonts w:ascii="Arial"/>
          <w:sz w:val="21"/>
        </w:rPr>
      </w:pPr>
    </w:p>
    <w:p w14:paraId="738F1FAD">
      <w:pPr>
        <w:spacing w:line="247" w:lineRule="auto"/>
        <w:rPr>
          <w:rFonts w:ascii="Arial"/>
          <w:sz w:val="21"/>
        </w:rPr>
      </w:pPr>
    </w:p>
    <w:p w14:paraId="3DCF218D">
      <w:pPr>
        <w:pStyle w:val="2"/>
        <w:spacing w:before="89" w:line="221" w:lineRule="auto"/>
        <w:jc w:val="center"/>
        <w:rPr>
          <w:sz w:val="27"/>
          <w:szCs w:val="27"/>
        </w:rPr>
      </w:pPr>
      <w:r>
        <w:rPr>
          <w:spacing w:val="-22"/>
          <w:sz w:val="27"/>
          <w:szCs w:val="27"/>
        </w:rPr>
        <w:t>部 门</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汨罗市疾病预防控制中心</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14:paraId="2D715FBA">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12</w:t>
      </w:r>
      <w:r>
        <w:rPr>
          <w:spacing w:val="12"/>
          <w:position w:val="26"/>
          <w:sz w:val="27"/>
          <w:szCs w:val="27"/>
        </w:rPr>
        <w:t xml:space="preserve"> </w:t>
      </w:r>
      <w:r>
        <w:rPr>
          <w:spacing w:val="-13"/>
          <w:position w:val="26"/>
          <w:sz w:val="27"/>
          <w:szCs w:val="27"/>
        </w:rPr>
        <w:t>日</w:t>
      </w:r>
    </w:p>
    <w:p w14:paraId="65ECFDF6">
      <w:pPr>
        <w:pStyle w:val="2"/>
        <w:spacing w:before="1" w:line="223" w:lineRule="auto"/>
        <w:jc w:val="center"/>
        <w:rPr>
          <w:sz w:val="24"/>
          <w:szCs w:val="24"/>
        </w:rPr>
      </w:pPr>
      <w:r>
        <w:rPr>
          <w:spacing w:val="7"/>
          <w:sz w:val="24"/>
          <w:szCs w:val="24"/>
        </w:rPr>
        <w:t>(此面为封面)</w:t>
      </w:r>
    </w:p>
    <w:p w14:paraId="47FBAC7F">
      <w:pPr>
        <w:spacing w:line="223" w:lineRule="auto"/>
        <w:rPr>
          <w:sz w:val="24"/>
          <w:szCs w:val="24"/>
        </w:rPr>
        <w:sectPr>
          <w:footerReference r:id="rId8" w:type="default"/>
          <w:pgSz w:w="11900" w:h="16820"/>
          <w:pgMar w:top="1429" w:right="1782" w:bottom="1158" w:left="1450" w:header="0" w:footer="850" w:gutter="0"/>
          <w:pgBorders>
            <w:top w:val="none" w:sz="0" w:space="0"/>
            <w:left w:val="none" w:sz="0" w:space="0"/>
            <w:bottom w:val="none" w:sz="0" w:space="0"/>
            <w:right w:val="none" w:sz="0" w:space="0"/>
          </w:pgBorders>
          <w:cols w:space="720" w:num="1"/>
        </w:sectPr>
      </w:pPr>
    </w:p>
    <w:p w14:paraId="5530FE5A">
      <w:pPr>
        <w:keepNext w:val="0"/>
        <w:keepLines w:val="0"/>
        <w:pageBreakBefore w:val="0"/>
        <w:widowControl/>
        <w:kinsoku w:val="0"/>
        <w:wordWrap/>
        <w:overflowPunct/>
        <w:topLinePunct w:val="0"/>
        <w:autoSpaceDE w:val="0"/>
        <w:autoSpaceDN w:val="0"/>
        <w:bidi w:val="0"/>
        <w:adjustRightInd w:val="0"/>
        <w:snapToGrid w:val="0"/>
        <w:spacing w:before="137" w:line="221" w:lineRule="auto"/>
        <w:ind w:left="0"/>
        <w:jc w:val="center"/>
        <w:textAlignment w:val="baseline"/>
        <w:rPr>
          <w:rFonts w:ascii="黑体" w:hAnsi="黑体" w:eastAsia="黑体" w:cs="黑体"/>
          <w:sz w:val="42"/>
          <w:szCs w:val="42"/>
        </w:rPr>
      </w:pPr>
      <w:r>
        <w:rPr>
          <w:rFonts w:ascii="黑体" w:hAnsi="黑体" w:eastAsia="黑体" w:cs="黑体"/>
          <w:b/>
          <w:bCs/>
          <w:spacing w:val="6"/>
          <w:sz w:val="42"/>
          <w:szCs w:val="42"/>
        </w:rPr>
        <w:t>项目支出绩效评价报告</w:t>
      </w:r>
    </w:p>
    <w:p w14:paraId="5E29CA5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711E0C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14:paraId="0705ED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依据《中华人民共和国传染病防治法》、《突发公共卫生事件应急条例》、《全国疾病预防控制机构工作规范》等法律、规范以及相关防控指南和监测方案的要求实施项目工作，关心爱护防治人员的职业安全和身心健康。加强传染病防治人员安全防护，维护防治人员健康权益，调动防治人员工作积极性，保障国家公共卫生安全。项目经费主要用于不明原因肺炎与人禽流感监测、卫生应急、新冠肺炎防控工作，包括不明原因肺炎与人禽流感患者的网络直报、个案调查、疫情处置及宣传、基层专干的培训，新冠肺炎培训，其他卫生应急处置等。</w:t>
      </w:r>
    </w:p>
    <w:p w14:paraId="5EB8A93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378EFF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及时对辖区内报告的不明原因肺炎病例进行现场调查和监测病例采样，筛查可能人禽流感病例及其它传染性呼吸道疾病；严格实施对聚集性不明原因肺炎病例的密切接触者登记、追踪和医学观察等防控措施，负责病例标本的采集。及时报告并参与处置各类突发公共卫生事件。</w:t>
      </w:r>
    </w:p>
    <w:p w14:paraId="6524824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58E4B2A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完成率100%。</w:t>
      </w:r>
    </w:p>
    <w:p w14:paraId="38BEFA3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1C75752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1、减少传染病暴发流行，降低因传染病就诊与住院医疗病人数及费用；</w:t>
      </w:r>
    </w:p>
    <w:p w14:paraId="0450A44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2、控制传染病暴发流行，保障社会和谐稳定；</w:t>
      </w:r>
    </w:p>
    <w:p w14:paraId="2BBD3C6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en-US"/>
        </w:rPr>
        <w:t>3、通过消毒、通风等措施改变病原菌繁殖生长环境，抑制或消灭病原微生物。</w:t>
      </w:r>
    </w:p>
    <w:p w14:paraId="4D3083B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2704E0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 xml:space="preserve">1、根据《中华人民共和国传染病防治法》、《突发公共卫生事件应急条例》及湖南省相关监测方案要求开展人禽流感病例调查处置及突发公共卫生事件报告处置。  </w:t>
      </w:r>
    </w:p>
    <w:p w14:paraId="08A3745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 xml:space="preserve">2、对突发公共卫生事件及时、准确、全面处置。 </w:t>
      </w:r>
    </w:p>
    <w:p w14:paraId="273521F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3、开展新冠防控知识培训、流调、处置。</w:t>
      </w:r>
    </w:p>
    <w:p w14:paraId="221B2D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zh-CN"/>
        </w:rPr>
        <w:t>4、</w:t>
      </w:r>
      <w:r>
        <w:rPr>
          <w:rFonts w:hint="eastAsia" w:eastAsia="仿宋_GB2312"/>
          <w:kern w:val="0"/>
          <w:sz w:val="32"/>
          <w:szCs w:val="32"/>
          <w:lang w:val="en-US" w:eastAsia="en-US"/>
        </w:rPr>
        <w:t>通过辖区各医疗单位报告、其他单位告知及日常信息系统巡察，及时发现相关人感染禽流感病例及突发公共卫生事件，从而开展卫生应急响应，对应急机动队员开展相关业务培训及病例调查、处置。</w:t>
      </w:r>
    </w:p>
    <w:p w14:paraId="59F6AF5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2C1EEB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56AF992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根据国家有关政策文件，遵循客观、合法、公正、实事求是的原则，结合本地需求，按照项目报批程序，有序地上报相关资料，办理相关手续，合理安排项目实行。</w:t>
      </w:r>
    </w:p>
    <w:p w14:paraId="563CBCD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7A0AA61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eastAsia="zh-CN"/>
        </w:rPr>
        <w:t>今年全市共有</w:t>
      </w:r>
      <w:r>
        <w:rPr>
          <w:rFonts w:hint="eastAsia" w:eastAsia="仿宋_GB2312"/>
          <w:kern w:val="0"/>
          <w:sz w:val="32"/>
          <w:szCs w:val="32"/>
          <w:lang w:val="en-US" w:eastAsia="zh-CN"/>
        </w:rPr>
        <w:t>23</w:t>
      </w:r>
      <w:r>
        <w:rPr>
          <w:rFonts w:hint="eastAsia" w:eastAsia="仿宋_GB2312"/>
          <w:kern w:val="0"/>
          <w:sz w:val="32"/>
          <w:szCs w:val="32"/>
          <w:lang w:eastAsia="zh-CN"/>
        </w:rPr>
        <w:t>家医院、2所社区卫生服务中心均实行了网络直报，全市所有报告单位基本及时、准确、按要求完成了疫情报告和每月按时登录传染病网络报告系统。</w:t>
      </w:r>
    </w:p>
    <w:p w14:paraId="489683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eastAsia="zh-CN"/>
        </w:rPr>
        <w:t>坚持每日四次及以上浏览国家平台，截</w:t>
      </w:r>
      <w:r>
        <w:rPr>
          <w:rFonts w:hint="eastAsia" w:eastAsia="仿宋_GB2312"/>
          <w:kern w:val="0"/>
          <w:sz w:val="32"/>
          <w:szCs w:val="32"/>
          <w:lang w:val="en-US" w:eastAsia="zh-CN"/>
        </w:rPr>
        <w:t>12</w:t>
      </w:r>
      <w:r>
        <w:rPr>
          <w:rFonts w:hint="eastAsia" w:eastAsia="仿宋_GB2312"/>
          <w:kern w:val="0"/>
          <w:sz w:val="32"/>
          <w:szCs w:val="32"/>
          <w:lang w:eastAsia="zh-CN"/>
        </w:rPr>
        <w:t>月</w:t>
      </w:r>
      <w:r>
        <w:rPr>
          <w:rFonts w:hint="eastAsia" w:eastAsia="仿宋_GB2312"/>
          <w:kern w:val="0"/>
          <w:sz w:val="32"/>
          <w:szCs w:val="32"/>
          <w:lang w:val="en-US" w:eastAsia="zh-CN"/>
        </w:rPr>
        <w:t>20</w:t>
      </w:r>
      <w:r>
        <w:rPr>
          <w:rFonts w:hint="eastAsia" w:eastAsia="仿宋_GB2312"/>
          <w:kern w:val="0"/>
          <w:sz w:val="32"/>
          <w:szCs w:val="32"/>
          <w:lang w:eastAsia="zh-CN"/>
        </w:rPr>
        <w:t>日共审核传染病</w:t>
      </w:r>
      <w:r>
        <w:rPr>
          <w:rFonts w:hint="eastAsia" w:eastAsia="仿宋_GB2312"/>
          <w:kern w:val="0"/>
          <w:sz w:val="32"/>
          <w:szCs w:val="32"/>
          <w:lang w:val="en-US" w:eastAsia="zh-CN"/>
        </w:rPr>
        <w:t>报告卡6718张</w:t>
      </w:r>
      <w:r>
        <w:rPr>
          <w:rFonts w:hint="eastAsia" w:eastAsia="仿宋_GB2312"/>
          <w:kern w:val="0"/>
          <w:sz w:val="32"/>
          <w:szCs w:val="32"/>
          <w:lang w:eastAsia="zh-CN"/>
        </w:rPr>
        <w:t>，</w:t>
      </w:r>
      <w:r>
        <w:rPr>
          <w:rFonts w:hint="eastAsia" w:eastAsia="仿宋_GB2312"/>
          <w:kern w:val="0"/>
          <w:sz w:val="32"/>
          <w:szCs w:val="32"/>
          <w:lang w:val="en-US" w:eastAsia="zh-CN"/>
        </w:rPr>
        <w:t>删除重卡235张；</w:t>
      </w:r>
      <w:r>
        <w:rPr>
          <w:rFonts w:hint="eastAsia" w:eastAsia="仿宋_GB2312"/>
          <w:kern w:val="0"/>
          <w:sz w:val="32"/>
          <w:szCs w:val="32"/>
          <w:lang w:eastAsia="zh-CN"/>
        </w:rPr>
        <w:t>处理预警</w:t>
      </w:r>
      <w:r>
        <w:rPr>
          <w:rFonts w:hint="eastAsia" w:eastAsia="仿宋_GB2312"/>
          <w:kern w:val="0"/>
          <w:sz w:val="32"/>
          <w:szCs w:val="32"/>
          <w:lang w:val="en-US" w:eastAsia="zh-CN"/>
        </w:rPr>
        <w:t>124</w:t>
      </w:r>
      <w:r>
        <w:rPr>
          <w:rFonts w:hint="eastAsia" w:eastAsia="仿宋_GB2312"/>
          <w:kern w:val="0"/>
          <w:sz w:val="32"/>
          <w:szCs w:val="32"/>
          <w:lang w:eastAsia="zh-CN"/>
        </w:rPr>
        <w:t>起，均已及时处理。</w:t>
      </w:r>
      <w:r>
        <w:rPr>
          <w:rFonts w:hint="eastAsia" w:eastAsia="仿宋_GB2312"/>
          <w:kern w:val="0"/>
          <w:sz w:val="32"/>
          <w:szCs w:val="32"/>
          <w:lang w:val="en-US" w:eastAsia="zh-CN"/>
        </w:rPr>
        <w:tab/>
      </w:r>
    </w:p>
    <w:p w14:paraId="5D4A22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按照要求，及时完成并上传了周报表、月报表。</w:t>
      </w:r>
    </w:p>
    <w:p w14:paraId="22C2CC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7CEA12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重点传染病的监测及哨点监测。</w:t>
      </w:r>
    </w:p>
    <w:p w14:paraId="1E3482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1、手足口病</w:t>
      </w:r>
    </w:p>
    <w:p w14:paraId="5CFBCA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截止12月20日，全市共报告手足口病408例，无死亡与重症病例，已采集45例手足口病样，及时开展检测，并将检测阳性的样品送岳阳进行进一步分型。</w:t>
      </w:r>
    </w:p>
    <w:p w14:paraId="108CFFC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2、肠道传染病监测</w:t>
      </w:r>
    </w:p>
    <w:p w14:paraId="7B0FEFD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按湖南省肠道传染病监测方案，5-10月份开展了肠道传染病监测，今年共登记腹泻病人147人，完成检索44人次，检索率为29.93%，采集内外环境和食品样本90份，均未检出霍乱弧菌。</w:t>
      </w:r>
    </w:p>
    <w:p w14:paraId="210326E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3、流感样病例哨点监测及新冠肺炎病原学监测</w:t>
      </w:r>
    </w:p>
    <w:p w14:paraId="0B3EBEB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根据国家及湖南省相关会议及文件精神，我市按要求开展流感样病例哨点监测，每周收集流感样病例样本进行新冠核酸检测，截止12月20日采流感样样品603份，开展流感检测228份，其中55份阳性，开展新冠核酸检测603份，阳性126份；按照《湖南省新冠肺炎病原学监测工作方案》（接上级通知，该项工作已于6月份停止），开展新冠肺炎病原学监测样品100份，并开展复核检测。</w:t>
      </w:r>
    </w:p>
    <w:p w14:paraId="392BB76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突发公共卫生事件报告与处置。</w:t>
      </w:r>
    </w:p>
    <w:p w14:paraId="09047C0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截至12月20日，全市报告了20余起聚集性疫情，包括流感样病例、诺如病毒感染、肺炎支原体感染等聚集性疫情，均及时安排专业人员开展流调、采样及送检等工作，并根据现场调查情况，提出了措施、建议，疫情迅速得以控制。</w:t>
      </w:r>
    </w:p>
    <w:p w14:paraId="378275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新冠感染住院和发热门诊信息报告。</w:t>
      </w:r>
    </w:p>
    <w:p w14:paraId="51C649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根据国家、省、市相关工作要求，辖区二级医疗机构及卫生院每日上午10时前必须报告本机构新冠感染住院和发热门诊信息，我科室每日准时开展审查，及时催报未报单位，确保各机构及时报送。</w:t>
      </w:r>
    </w:p>
    <w:p w14:paraId="7964D0D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63954FC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截至12月20日，全市报告了20余起聚集性疫情，包括流感样病例、诺如病毒感染、肺炎支原体感染等聚集性疫情，均及时安排专业人员开展流调、采样及送检等工作，并根据现场调查情况，提出了措施、建议，疫情迅速得以控制。</w:t>
      </w:r>
    </w:p>
    <w:p w14:paraId="4A2B048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组织开展2023年疾控工作会议暨基本公共卫生服务疾控项目培训，组织开展汨罗市新形势下新型冠状病毒疫情应对处置演练，开展了猴痘培训演练，举办2023年汨罗市疾病预防控制中心登革热监测与防控培训，提高了我中心疫情监测、调查、处置能力，有效推动了我市传染病防治的工作。</w:t>
      </w:r>
    </w:p>
    <w:p w14:paraId="1171C0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组织开展了“全国疟疾日”、“5.12”全国防灾减灾日宣传活动等宣教工作，进一步加强了群众的救灾防病意识。</w:t>
      </w:r>
    </w:p>
    <w:p w14:paraId="0639F63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51E3B4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（一）主要经验及做法</w:t>
      </w:r>
    </w:p>
    <w:p w14:paraId="1B0161D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通过各单位协作、各医疗单位报告、系统巡察等方式，及时发现病例及突发事件，从而及早处置。通过培训提高工作人员业务能力。</w:t>
      </w:r>
    </w:p>
    <w:p w14:paraId="5AB88EC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（二）存在问题</w:t>
      </w:r>
    </w:p>
    <w:p w14:paraId="3AD39DA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1、业务知识学习不足，重点传染病监测方案、技术方案等学习不够，应急处置能力稍有不足；</w:t>
      </w:r>
    </w:p>
    <w:p w14:paraId="2BAED62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2、对辖区卫生院和二级医疗机构督导不够，存在传染病漏报、错报未及时发现的情况，未能尽早督促改正；</w:t>
      </w:r>
    </w:p>
    <w:p w14:paraId="3AF997A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3、培训不到位，尤</w:t>
      </w:r>
      <w:bookmarkStart w:id="0" w:name="_GoBack"/>
      <w:bookmarkEnd w:id="0"/>
      <w:r>
        <w:rPr>
          <w:rFonts w:hint="eastAsia" w:ascii="Arial" w:hAnsi="Arial" w:eastAsia="仿宋_GB2312" w:cs="Arial"/>
          <w:snapToGrid w:val="0"/>
          <w:color w:val="000000"/>
          <w:kern w:val="0"/>
          <w:sz w:val="32"/>
          <w:szCs w:val="32"/>
          <w:lang w:val="en-US" w:eastAsia="zh-CN" w:bidi="ar-SA"/>
        </w:rPr>
        <w:t>其传染病诊断标准与报告。</w:t>
      </w:r>
    </w:p>
    <w:p w14:paraId="7B1C494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757DC69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1、加强业务学习，做好突发应急事件处置准备；</w:t>
      </w:r>
    </w:p>
    <w:p w14:paraId="7EFA476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2、加强业务培训，进一步规范传染病报告，提高突发事件处置能力；</w:t>
      </w:r>
    </w:p>
    <w:p w14:paraId="698E563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3、加强传染病报告与管理工作督导。</w:t>
      </w:r>
    </w:p>
    <w:p w14:paraId="03DA491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6EAD30B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50F2D9B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sectPr>
      <w:footerReference r:id="rId9" w:type="default"/>
      <w:pgSz w:w="11900" w:h="16820"/>
      <w:pgMar w:top="1755" w:right="1227" w:bottom="1485" w:left="1011" w:header="0" w:footer="919"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2996743F">
        <w:pPr>
          <w:pStyle w:val="3"/>
          <w:jc w:val="right"/>
          <w:rPr>
            <w:rFonts w:asciiTheme="minorEastAsia" w:hAnsiTheme="minorEastAsia" w:eastAsiaTheme="minorEastAsia"/>
            <w:kern w:val="0"/>
            <w:sz w:val="28"/>
            <w:szCs w:val="28"/>
          </w:rPr>
        </w:pPr>
      </w:p>
    </w:sdtContent>
  </w:sdt>
  <w:p w14:paraId="7E4C355E">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8F96586">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0DEA6519">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5C28D045">
        <w:pPr>
          <w:pStyle w:val="3"/>
          <w:jc w:val="right"/>
          <w:rPr>
            <w:rFonts w:asciiTheme="minorEastAsia" w:hAnsiTheme="minorEastAsia" w:eastAsiaTheme="minorEastAsia"/>
            <w:kern w:val="0"/>
          </w:rPr>
        </w:pPr>
      </w:p>
    </w:sdtContent>
  </w:sdt>
  <w:p w14:paraId="6AD75172">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8F02D">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6B6CC">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27E4138"/>
    <w:rsid w:val="03795BF7"/>
    <w:rsid w:val="048673C9"/>
    <w:rsid w:val="086E756B"/>
    <w:rsid w:val="0A9502FF"/>
    <w:rsid w:val="0ACF37E5"/>
    <w:rsid w:val="0B400BC6"/>
    <w:rsid w:val="0E68228D"/>
    <w:rsid w:val="0EA6787F"/>
    <w:rsid w:val="114705C6"/>
    <w:rsid w:val="15276E52"/>
    <w:rsid w:val="19D32FBC"/>
    <w:rsid w:val="1E6A4395"/>
    <w:rsid w:val="203E00D3"/>
    <w:rsid w:val="20504C0F"/>
    <w:rsid w:val="25557A3D"/>
    <w:rsid w:val="26EA5ED7"/>
    <w:rsid w:val="275D018B"/>
    <w:rsid w:val="27A93B82"/>
    <w:rsid w:val="293C27B3"/>
    <w:rsid w:val="2AE00186"/>
    <w:rsid w:val="308216BE"/>
    <w:rsid w:val="34FE1149"/>
    <w:rsid w:val="3A550786"/>
    <w:rsid w:val="3B7A130F"/>
    <w:rsid w:val="494A1329"/>
    <w:rsid w:val="4F8B6063"/>
    <w:rsid w:val="52FA3F96"/>
    <w:rsid w:val="5568245B"/>
    <w:rsid w:val="55850F17"/>
    <w:rsid w:val="57AE6D93"/>
    <w:rsid w:val="586C32E3"/>
    <w:rsid w:val="5FB623A7"/>
    <w:rsid w:val="6B3516E3"/>
    <w:rsid w:val="6BB1387F"/>
    <w:rsid w:val="6E3851B0"/>
    <w:rsid w:val="73046C74"/>
    <w:rsid w:val="784167CA"/>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styleId="9">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6744</Words>
  <Characters>7368</Characters>
  <TotalTime>0</TotalTime>
  <ScaleCrop>false</ScaleCrop>
  <LinksUpToDate>false</LinksUpToDate>
  <CharactersWithSpaces>7488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刘雪婷</cp:lastModifiedBy>
  <cp:lastPrinted>2024-05-21T14:05:00Z</cp:lastPrinted>
  <dcterms:modified xsi:type="dcterms:W3CDTF">2025-06-06T02:01:00Z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2052-12.1.0.20784</vt:lpwstr>
  </property>
  <property fmtid="{D5CDD505-2E9C-101B-9397-08002B2CF9AE}" pid="6" name="ICV">
    <vt:lpwstr>0B6F7DE28C53429FAFA35C2A099ACC3D_13</vt:lpwstr>
  </property>
  <property fmtid="{D5CDD505-2E9C-101B-9397-08002B2CF9AE}" pid="7" name="KSOTemplateDocerSaveRecord">
    <vt:lpwstr>eyJoZGlkIjoiZDFlOTg2MmRlN2VjZjU1NDJkMTM3ZTM3OTg2ZjkzZjciLCJ1c2VySWQiOiIxNjgwNzExMzg2In0=</vt:lpwstr>
  </property>
</Properties>
</file>