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4F9A9">
      <w:pPr>
        <w:pStyle w:val="3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附件1</w:t>
      </w:r>
    </w:p>
    <w:p w14:paraId="4FD06573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年度部门整体支出绩效评价基础</w:t>
      </w:r>
    </w:p>
    <w:p w14:paraId="5EFDC095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数据表</w:t>
      </w:r>
    </w:p>
    <w:p w14:paraId="0DEDA5D4">
      <w:pPr>
        <w:spacing w:line="177" w:lineRule="exact"/>
        <w:ind w:firstLine="420"/>
        <w:jc w:val="left"/>
        <w:rPr>
          <w:kern w:val="0"/>
          <w:lang w:eastAsia="zh-CN"/>
        </w:rPr>
      </w:pPr>
    </w:p>
    <w:tbl>
      <w:tblPr>
        <w:tblStyle w:val="7"/>
        <w:tblW w:w="94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71"/>
        <w:gridCol w:w="1158"/>
        <w:gridCol w:w="958"/>
        <w:gridCol w:w="960"/>
        <w:gridCol w:w="1079"/>
        <w:gridCol w:w="1039"/>
        <w:gridCol w:w="944"/>
      </w:tblGrid>
      <w:tr w14:paraId="0F99F6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5997E73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财政供养人员情况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人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6561653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编制数</w:t>
            </w:r>
          </w:p>
        </w:tc>
        <w:tc>
          <w:tcPr>
            <w:tcW w:w="2039" w:type="dxa"/>
            <w:gridSpan w:val="2"/>
            <w:vAlign w:val="center"/>
          </w:tcPr>
          <w:p w14:paraId="6A93D770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年实际在职</w:t>
            </w:r>
          </w:p>
          <w:p w14:paraId="620B89A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人数</w:t>
            </w:r>
          </w:p>
        </w:tc>
        <w:tc>
          <w:tcPr>
            <w:tcW w:w="1983" w:type="dxa"/>
            <w:gridSpan w:val="2"/>
            <w:vAlign w:val="center"/>
          </w:tcPr>
          <w:p w14:paraId="256D162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控制率</w:t>
            </w:r>
          </w:p>
        </w:tc>
      </w:tr>
      <w:tr w14:paraId="6A507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65438EA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4056B26D">
            <w:pPr>
              <w:spacing w:line="240" w:lineRule="auto"/>
              <w:jc w:val="center"/>
              <w:rPr>
                <w:rFonts w:hint="default" w:ascii="仿宋_GB2312" w:eastAsia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lang w:val="en-US" w:eastAsia="zh-CN"/>
              </w:rPr>
              <w:t>122</w:t>
            </w:r>
          </w:p>
        </w:tc>
        <w:tc>
          <w:tcPr>
            <w:tcW w:w="2039" w:type="dxa"/>
            <w:gridSpan w:val="2"/>
            <w:vAlign w:val="center"/>
          </w:tcPr>
          <w:p w14:paraId="1D47B169">
            <w:pPr>
              <w:spacing w:line="240" w:lineRule="auto"/>
              <w:jc w:val="center"/>
              <w:rPr>
                <w:rFonts w:hint="default" w:ascii="仿宋_GB2312" w:eastAsia="仿宋_GB2312"/>
                <w:color w:val="auto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lang w:val="en-US" w:eastAsia="zh-CN"/>
              </w:rPr>
              <w:t>99</w:t>
            </w:r>
          </w:p>
        </w:tc>
        <w:tc>
          <w:tcPr>
            <w:tcW w:w="1983" w:type="dxa"/>
            <w:gridSpan w:val="2"/>
            <w:vAlign w:val="center"/>
          </w:tcPr>
          <w:p w14:paraId="06F2846E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</w:tr>
      <w:tr w14:paraId="1D5EC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640954C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经费控制情况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3559BBE2">
            <w:pPr>
              <w:spacing w:line="240" w:lineRule="auto"/>
              <w:jc w:val="center"/>
              <w:rPr>
                <w:rFonts w:ascii="仿宋_GB2312" w:eastAsia="仿宋_GB2312"/>
                <w:color w:val="auto"/>
                <w:kern w:val="0"/>
              </w:rPr>
            </w:pPr>
            <w:r>
              <w:rPr>
                <w:rFonts w:hint="eastAsia" w:ascii="仿宋_GB2312" w:eastAsia="仿宋_GB2312"/>
                <w:color w:val="auto"/>
                <w:kern w:val="0"/>
              </w:rPr>
              <w:t>202</w:t>
            </w:r>
            <w:r>
              <w:rPr>
                <w:rFonts w:hint="eastAsia" w:ascii="仿宋_GB2312" w:eastAsia="仿宋_GB2312"/>
                <w:color w:val="auto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</w:rPr>
              <w:t>年决算数</w:t>
            </w:r>
          </w:p>
        </w:tc>
        <w:tc>
          <w:tcPr>
            <w:tcW w:w="2039" w:type="dxa"/>
            <w:gridSpan w:val="2"/>
            <w:vAlign w:val="center"/>
          </w:tcPr>
          <w:p w14:paraId="5DBAAEEC">
            <w:pPr>
              <w:spacing w:line="240" w:lineRule="auto"/>
              <w:jc w:val="center"/>
              <w:rPr>
                <w:rFonts w:ascii="仿宋_GB2312" w:eastAsia="仿宋_GB2312"/>
                <w:color w:val="auto"/>
                <w:kern w:val="0"/>
              </w:rPr>
            </w:pPr>
            <w:r>
              <w:rPr>
                <w:rFonts w:hint="eastAsia" w:ascii="仿宋_GB2312" w:eastAsia="仿宋_GB2312"/>
                <w:color w:val="auto"/>
                <w:kern w:val="0"/>
              </w:rPr>
              <w:t>202</w:t>
            </w:r>
            <w:r>
              <w:rPr>
                <w:rFonts w:hint="eastAsia" w:ascii="仿宋_GB2312" w:eastAsia="仿宋_GB2312"/>
                <w:color w:val="auto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</w:rPr>
              <w:t>年预算数</w:t>
            </w:r>
          </w:p>
        </w:tc>
        <w:tc>
          <w:tcPr>
            <w:tcW w:w="1983" w:type="dxa"/>
            <w:gridSpan w:val="2"/>
            <w:vAlign w:val="center"/>
          </w:tcPr>
          <w:p w14:paraId="284567B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</w:tr>
      <w:tr w14:paraId="48788C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7A428815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“</w:t>
            </w:r>
            <w:r>
              <w:rPr>
                <w:rFonts w:hint="eastAsia" w:ascii="仿宋_GB2312" w:hAnsi="宋体" w:eastAsia="仿宋_GB2312" w:cs="宋体"/>
                <w:kern w:val="0"/>
              </w:rPr>
              <w:t>三公</w:t>
            </w: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”</w:t>
            </w:r>
            <w:r>
              <w:rPr>
                <w:rFonts w:hint="eastAsia" w:ascii="仿宋_GB2312" w:hAnsi="宋体" w:eastAsia="仿宋_GB2312" w:cs="宋体"/>
                <w:kern w:val="0"/>
              </w:rPr>
              <w:t>经费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1C1EF02E">
            <w:pPr>
              <w:spacing w:line="240" w:lineRule="auto"/>
              <w:jc w:val="center"/>
              <w:rPr>
                <w:rFonts w:hint="default" w:ascii="仿宋_GB2312" w:hAnsi="Arial" w:eastAsia="仿宋_GB2312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lang w:val="en-US" w:eastAsia="zh-CN"/>
              </w:rPr>
              <w:t>10.7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14:paraId="1D6514EA">
            <w:pPr>
              <w:spacing w:line="240" w:lineRule="auto"/>
              <w:jc w:val="center"/>
              <w:rPr>
                <w:rFonts w:hint="default" w:ascii="仿宋_GB2312" w:hAnsi="Arial" w:eastAsia="仿宋_GB2312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lang w:val="en-US" w:eastAsia="zh-CN"/>
              </w:rPr>
              <w:t>10.7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14:paraId="7DFA6482">
            <w:pPr>
              <w:spacing w:line="240" w:lineRule="auto"/>
              <w:jc w:val="center"/>
              <w:rPr>
                <w:rFonts w:hint="default" w:ascii="仿宋_GB2312" w:hAnsi="Arial" w:eastAsia="仿宋_GB2312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lang w:val="en-US" w:eastAsia="zh-CN"/>
              </w:rPr>
              <w:t>10.7</w:t>
            </w:r>
          </w:p>
        </w:tc>
      </w:tr>
      <w:tr w14:paraId="15A2B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221D84B4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、公务用车购置和维护经费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2BB3E60E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14:paraId="7474BB6E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14:paraId="71BD7494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48324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271" w:type="dxa"/>
            <w:vAlign w:val="center"/>
          </w:tcPr>
          <w:p w14:paraId="71C1E1F6">
            <w:pPr>
              <w:spacing w:line="240" w:lineRule="auto"/>
              <w:ind w:firstLine="840" w:firstLineChars="4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其中：公车购置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31BDC46A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FF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14:paraId="79420B7F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FF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14:paraId="0A161583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FF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08ED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4FE9912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</w:rPr>
              <w:t>公车运行维护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6581D34A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FF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14:paraId="4D0A1ED9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FF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14:paraId="5A740743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FF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935C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3F0FEFE6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、出国经费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6F82C849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FF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14:paraId="402D38BC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FF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14:paraId="0229920A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FF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C60FA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271" w:type="dxa"/>
            <w:vAlign w:val="center"/>
          </w:tcPr>
          <w:p w14:paraId="6A57BD35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、公务接待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23AA2EC5">
            <w:pPr>
              <w:spacing w:line="240" w:lineRule="auto"/>
              <w:jc w:val="center"/>
              <w:rPr>
                <w:rFonts w:hint="default" w:ascii="仿宋_GB2312" w:hAnsi="Arial" w:eastAsia="仿宋_GB2312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lang w:val="en-US" w:eastAsia="zh-CN"/>
              </w:rPr>
              <w:t>10.7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14:paraId="672289AD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lang w:val="en-US" w:eastAsia="zh-CN"/>
              </w:rPr>
              <w:t>10.7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14:paraId="7985B411">
            <w:pPr>
              <w:spacing w:line="240" w:lineRule="auto"/>
              <w:jc w:val="center"/>
              <w:rPr>
                <w:rFonts w:hint="default" w:ascii="仿宋_GB2312" w:hAnsi="Arial" w:eastAsia="仿宋_GB2312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lang w:val="en-US" w:eastAsia="zh-CN"/>
              </w:rPr>
              <w:t>10.7</w:t>
            </w:r>
          </w:p>
        </w:tc>
      </w:tr>
      <w:tr w14:paraId="1F26E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C282A34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6B7C6FFA">
            <w:pPr>
              <w:spacing w:line="240" w:lineRule="auto"/>
              <w:jc w:val="center"/>
              <w:rPr>
                <w:rFonts w:hint="default" w:ascii="仿宋_GB2312" w:hAnsi="Arial" w:eastAsia="仿宋_GB2312" w:cs="Arial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lang w:val="en-US" w:eastAsia="zh-CN"/>
              </w:rPr>
              <w:t>2135.18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14:paraId="56A401C1">
            <w:pPr>
              <w:spacing w:line="240" w:lineRule="auto"/>
              <w:jc w:val="center"/>
              <w:rPr>
                <w:rFonts w:hint="eastAsia" w:ascii="仿宋_GB2312" w:hAnsi="Arial" w:eastAsia="仿宋_GB2312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14:paraId="7E496EB6">
            <w:pPr>
              <w:spacing w:line="240" w:lineRule="auto"/>
              <w:jc w:val="center"/>
              <w:rPr>
                <w:rFonts w:hint="default" w:ascii="仿宋_GB2312" w:hAnsi="Arial" w:eastAsia="仿宋_GB2312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lang w:val="en-US" w:eastAsia="zh-CN"/>
              </w:rPr>
              <w:t>2641.46</w:t>
            </w:r>
          </w:p>
        </w:tc>
      </w:tr>
      <w:tr w14:paraId="0C096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0229F187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</w:rPr>
              <w:t>、业务工作经费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5C6C607C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FF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14:paraId="142DDA3A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FF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14:paraId="2E8DC00D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FF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50DE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4985BAE9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、运行维护经费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7757DF50">
            <w:pPr>
              <w:spacing w:line="240" w:lineRule="auto"/>
              <w:jc w:val="center"/>
              <w:rPr>
                <w:rFonts w:hint="default" w:ascii="仿宋_GB2312" w:hAnsi="Arial" w:eastAsia="仿宋_GB2312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lang w:val="en-US" w:eastAsia="zh-CN"/>
              </w:rPr>
              <w:t>2135.18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14:paraId="31C696EB">
            <w:pPr>
              <w:spacing w:line="240" w:lineRule="auto"/>
              <w:jc w:val="center"/>
              <w:rPr>
                <w:rFonts w:hint="eastAsia" w:ascii="仿宋_GB2312" w:hAnsi="Arial" w:eastAsia="仿宋_GB2312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14:paraId="1F7D72B8">
            <w:pPr>
              <w:spacing w:line="240" w:lineRule="auto"/>
              <w:jc w:val="center"/>
              <w:rPr>
                <w:rFonts w:hint="default" w:ascii="仿宋_GB2312" w:hAnsi="Arial" w:eastAsia="仿宋_GB2312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lang w:val="en-US" w:eastAsia="zh-CN"/>
              </w:rPr>
              <w:t>2641.46</w:t>
            </w:r>
          </w:p>
        </w:tc>
      </w:tr>
      <w:tr w14:paraId="7F51BD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6CFA585F">
            <w:pPr>
              <w:spacing w:line="240" w:lineRule="auto"/>
              <w:ind w:firstLine="420"/>
              <w:jc w:val="both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、县级专项资金</w:t>
            </w:r>
          </w:p>
          <w:p w14:paraId="07481D13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一个专项一行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482AEA10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14:paraId="18F75CDE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14:paraId="4D19413F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41783A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86270B2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公用经费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4A5B86CE">
            <w:pPr>
              <w:spacing w:line="240" w:lineRule="auto"/>
              <w:jc w:val="center"/>
              <w:rPr>
                <w:rFonts w:hint="default" w:ascii="仿宋_GB2312" w:hAnsi="Arial" w:eastAsia="仿宋_GB2312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lang w:val="en-US" w:eastAsia="zh-CN"/>
              </w:rPr>
              <w:t>435.96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14:paraId="050E075D">
            <w:pPr>
              <w:spacing w:line="240" w:lineRule="auto"/>
              <w:jc w:val="center"/>
              <w:rPr>
                <w:rFonts w:hint="default" w:ascii="仿宋_GB2312" w:hAnsi="Arial" w:eastAsia="仿宋_GB2312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lang w:val="en-US" w:eastAsia="zh-CN"/>
              </w:rPr>
              <w:t>189.03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14:paraId="7357305D">
            <w:pPr>
              <w:spacing w:line="240" w:lineRule="auto"/>
              <w:jc w:val="center"/>
              <w:rPr>
                <w:rFonts w:hint="default" w:ascii="仿宋_GB2312" w:hAnsi="Arial" w:eastAsia="仿宋_GB2312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lang w:val="en-US" w:eastAsia="zh-CN"/>
              </w:rPr>
              <w:t>429.47</w:t>
            </w:r>
          </w:p>
        </w:tc>
      </w:tr>
      <w:tr w14:paraId="3B798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2EDB8F85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其中：办公经费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2C631A9B">
            <w:pPr>
              <w:jc w:val="center"/>
              <w:rPr>
                <w:rFonts w:hint="default" w:ascii="仿宋_GB2312" w:hAnsi="Arial" w:eastAsia="仿宋_GB2312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12.84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14:paraId="7BB02F1D">
            <w:pPr>
              <w:jc w:val="center"/>
              <w:rPr>
                <w:rFonts w:hint="default" w:ascii="仿宋_GB2312" w:hAnsi="Arial" w:eastAsia="仿宋_GB2312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20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14:paraId="087A3549">
            <w:pPr>
              <w:jc w:val="center"/>
              <w:rPr>
                <w:rFonts w:hint="default" w:ascii="仿宋_GB2312" w:hAnsi="Arial" w:eastAsia="仿宋_GB2312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22.21</w:t>
            </w:r>
          </w:p>
        </w:tc>
      </w:tr>
      <w:tr w14:paraId="64479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271" w:type="dxa"/>
            <w:vAlign w:val="center"/>
          </w:tcPr>
          <w:p w14:paraId="3BD75D1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</w:rPr>
              <w:t>水费、电费、差旅费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7BF1871E">
            <w:pPr>
              <w:jc w:val="center"/>
              <w:rPr>
                <w:rFonts w:hint="default" w:ascii="仿宋_GB2312" w:hAnsi="Arial" w:eastAsia="仿宋_GB2312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29.96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14:paraId="31E21FE8">
            <w:pPr>
              <w:jc w:val="center"/>
              <w:rPr>
                <w:rFonts w:hint="default" w:ascii="仿宋_GB2312" w:hAnsi="Arial" w:eastAsia="仿宋_GB2312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30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14:paraId="4FD74531">
            <w:pPr>
              <w:jc w:val="center"/>
              <w:rPr>
                <w:rFonts w:hint="default" w:ascii="仿宋_GB2312" w:hAnsi="Arial" w:eastAsia="仿宋_GB2312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46.27</w:t>
            </w:r>
          </w:p>
        </w:tc>
      </w:tr>
      <w:tr w14:paraId="51174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018DD348">
            <w:pPr>
              <w:spacing w:line="240" w:lineRule="auto"/>
              <w:ind w:firstLine="1050" w:firstLineChars="5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会议费、培训费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228A6C55">
            <w:pPr>
              <w:jc w:val="center"/>
              <w:rPr>
                <w:rFonts w:hint="default" w:ascii="仿宋_GB2312" w:hAnsi="Arial" w:eastAsia="仿宋_GB2312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10.7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14:paraId="467174B3">
            <w:pPr>
              <w:jc w:val="center"/>
              <w:rPr>
                <w:rFonts w:hint="default" w:ascii="仿宋_GB2312" w:hAnsi="Arial" w:eastAsia="仿宋_GB2312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10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14:paraId="550E4F9D">
            <w:pPr>
              <w:jc w:val="center"/>
              <w:rPr>
                <w:rFonts w:hint="default" w:ascii="仿宋_GB2312" w:hAnsi="Arial" w:eastAsia="仿宋_GB2312" w:cs="Arial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10.7</w:t>
            </w:r>
          </w:p>
        </w:tc>
      </w:tr>
      <w:tr w14:paraId="30B5B3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E69535A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政府采购金额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0BB04A1B">
            <w:pPr>
              <w:spacing w:line="240" w:lineRule="auto"/>
              <w:jc w:val="center"/>
              <w:rPr>
                <w:rFonts w:hint="default" w:ascii="仿宋_GB2312" w:hAnsi="Arial" w:eastAsia="仿宋_GB2312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5230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14:paraId="18AD1802">
            <w:pPr>
              <w:spacing w:line="240" w:lineRule="auto"/>
              <w:jc w:val="center"/>
              <w:rPr>
                <w:rFonts w:hint="default" w:ascii="仿宋_GB2312" w:hAnsi="Arial" w:eastAsia="仿宋_GB2312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highlight w:val="none"/>
                <w:lang w:val="en-US" w:eastAsia="zh-CN"/>
              </w:rPr>
              <w:t>7600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14:paraId="4363E711">
            <w:pPr>
              <w:spacing w:line="240" w:lineRule="auto"/>
              <w:jc w:val="center"/>
              <w:rPr>
                <w:rFonts w:hint="default" w:ascii="仿宋_GB2312" w:hAnsi="Arial" w:eastAsia="仿宋_GB2312" w:cs="Arial"/>
                <w:snapToGrid w:val="0"/>
                <w:color w:val="FF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bookmarkStart w:id="0" w:name="_GoBack"/>
            <w:r>
              <w:rPr>
                <w:rFonts w:hint="eastAsia" w:ascii="仿宋_GB2312" w:eastAsia="仿宋_GB2312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2979.51</w:t>
            </w:r>
            <w:bookmarkEnd w:id="0"/>
          </w:p>
        </w:tc>
      </w:tr>
      <w:tr w14:paraId="28D23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562329EF">
            <w:pPr>
              <w:spacing w:line="240" w:lineRule="auto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部门基本支出预算调整</w:t>
            </w:r>
          </w:p>
        </w:tc>
        <w:tc>
          <w:tcPr>
            <w:tcW w:w="2116" w:type="dxa"/>
            <w:gridSpan w:val="2"/>
            <w:vAlign w:val="center"/>
          </w:tcPr>
          <w:p w14:paraId="56E7EB7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50A3B14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5A7B693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6D746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0FEC3B7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  <w:p w14:paraId="26217CF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楼堂馆所控制情况</w:t>
            </w:r>
          </w:p>
          <w:p w14:paraId="7155FA6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年完工项目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1158" w:type="dxa"/>
            <w:vAlign w:val="center"/>
          </w:tcPr>
          <w:p w14:paraId="3B0EE47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批复规模</w:t>
            </w:r>
            <w:r>
              <w:rPr>
                <w:rFonts w:hint="eastAsia" w:ascii="仿宋_GB2312" w:eastAsia="仿宋_GB2312"/>
                <w:kern w:val="0"/>
              </w:rPr>
              <w:t xml:space="preserve"> 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58" w:type="dxa"/>
            <w:vAlign w:val="center"/>
          </w:tcPr>
          <w:p w14:paraId="3EA7B1E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实际规模</w:t>
            </w:r>
            <w:r>
              <w:rPr>
                <w:rFonts w:hint="eastAsia" w:ascii="仿宋_GB2312" w:eastAsia="仿宋_GB2312"/>
                <w:kern w:val="0"/>
              </w:rPr>
              <w:t>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60" w:type="dxa"/>
            <w:vAlign w:val="center"/>
          </w:tcPr>
          <w:p w14:paraId="47DFB30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规模控制率</w:t>
            </w:r>
          </w:p>
        </w:tc>
        <w:tc>
          <w:tcPr>
            <w:tcW w:w="1079" w:type="dxa"/>
            <w:vAlign w:val="center"/>
          </w:tcPr>
          <w:p w14:paraId="1EF27F8E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预算投资</w:t>
            </w:r>
          </w:p>
          <w:p w14:paraId="59CF22D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39" w:type="dxa"/>
            <w:vAlign w:val="center"/>
          </w:tcPr>
          <w:p w14:paraId="525C93D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实际投资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44" w:type="dxa"/>
            <w:vAlign w:val="center"/>
          </w:tcPr>
          <w:p w14:paraId="4C1A087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投</w:t>
            </w:r>
            <w:r>
              <w:rPr>
                <w:rFonts w:hint="eastAsia" w:ascii="仿宋_GB2312" w:hAnsi="宋体" w:eastAsia="仿宋_GB2312" w:cs="宋体"/>
                <w:kern w:val="0"/>
              </w:rPr>
              <w:t>资概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算控</w:t>
            </w:r>
            <w:r>
              <w:rPr>
                <w:rFonts w:hint="eastAsia" w:ascii="仿宋_GB2312" w:hAnsi="宋体" w:eastAsia="仿宋_GB2312" w:cs="宋体"/>
                <w:kern w:val="0"/>
              </w:rPr>
              <w:t>制率</w:t>
            </w:r>
          </w:p>
        </w:tc>
      </w:tr>
      <w:tr w14:paraId="573860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7F2CD013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58" w:type="dxa"/>
            <w:vAlign w:val="center"/>
          </w:tcPr>
          <w:p w14:paraId="6AAE10E2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8" w:type="dxa"/>
            <w:vAlign w:val="center"/>
          </w:tcPr>
          <w:p w14:paraId="2016690B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60" w:type="dxa"/>
            <w:vAlign w:val="center"/>
          </w:tcPr>
          <w:p w14:paraId="4D734BF4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Align w:val="center"/>
          </w:tcPr>
          <w:p w14:paraId="5567D620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39" w:type="dxa"/>
            <w:vAlign w:val="center"/>
          </w:tcPr>
          <w:p w14:paraId="31CE4E43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44" w:type="dxa"/>
            <w:vAlign w:val="center"/>
          </w:tcPr>
          <w:p w14:paraId="62FE64A2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  <w:tr w14:paraId="08A9A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71" w:type="dxa"/>
            <w:vAlign w:val="center"/>
          </w:tcPr>
          <w:p w14:paraId="1134AD1B">
            <w:pPr>
              <w:spacing w:before="128" w:line="201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厉行节约保障措施</w:t>
            </w:r>
          </w:p>
        </w:tc>
        <w:tc>
          <w:tcPr>
            <w:tcW w:w="6138" w:type="dxa"/>
            <w:gridSpan w:val="6"/>
            <w:vAlign w:val="center"/>
          </w:tcPr>
          <w:p w14:paraId="60DD977F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</w:tbl>
    <w:p w14:paraId="6E22F6CC">
      <w:pPr>
        <w:spacing w:line="240" w:lineRule="auto"/>
        <w:jc w:val="left"/>
        <w:rPr>
          <w:rFonts w:ascii="仿宋_GB2312" w:eastAsia="仿宋_GB2312"/>
          <w:kern w:val="0"/>
          <w:sz w:val="24"/>
          <w:szCs w:val="24"/>
          <w:lang w:eastAsia="zh-CN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说明：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项目支出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需要填报基本支出以外的所有项目支出情况，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公用经费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填报基本支出中的一般商品和服务支出。</w:t>
      </w:r>
    </w:p>
    <w:p w14:paraId="7A625B79">
      <w:pPr>
        <w:kinsoku w:val="0"/>
        <w:autoSpaceDE w:val="0"/>
        <w:autoSpaceDN w:val="0"/>
        <w:adjustRightInd w:val="0"/>
        <w:snapToGrid w:val="0"/>
        <w:spacing w:before="65" w:line="228" w:lineRule="auto"/>
        <w:textAlignment w:val="baseline"/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填表人：</w:t>
      </w:r>
      <w:r>
        <w:rPr>
          <w:rFonts w:hint="eastAsia" w:ascii="仿宋_GB2312" w:hAnsi="宋体" w:eastAsia="仿宋_GB2312" w:cs="宋体"/>
          <w:lang w:val="en-US" w:eastAsia="zh-CN"/>
        </w:rPr>
        <w:t>童佳</w:t>
      </w:r>
      <w:r>
        <w:rPr>
          <w:rFonts w:ascii="仿宋_GB2312" w:hAnsi="宋体" w:eastAsia="仿宋_GB2312" w:cs="宋体"/>
          <w:lang w:eastAsia="zh-CN"/>
        </w:rPr>
        <w:t xml:space="preserve">   填报日期：</w:t>
      </w:r>
      <w:r>
        <w:rPr>
          <w:rFonts w:hint="eastAsia" w:ascii="仿宋_GB2312" w:hAnsi="宋体" w:eastAsia="仿宋_GB2312" w:cs="宋体"/>
          <w:lang w:eastAsia="zh-CN"/>
        </w:rPr>
        <w:t>20</w:t>
      </w:r>
      <w:r>
        <w:rPr>
          <w:rFonts w:hint="eastAsia" w:ascii="仿宋_GB2312" w:hAnsi="宋体" w:eastAsia="仿宋_GB2312" w:cs="宋体"/>
          <w:lang w:val="en-US" w:eastAsia="zh-CN"/>
        </w:rPr>
        <w:t>25</w:t>
      </w:r>
      <w:r>
        <w:rPr>
          <w:rFonts w:hint="eastAsia" w:ascii="仿宋_GB2312" w:hAnsi="宋体" w:eastAsia="仿宋_GB2312" w:cs="宋体"/>
          <w:lang w:eastAsia="zh-CN"/>
        </w:rPr>
        <w:t>.</w:t>
      </w:r>
      <w:r>
        <w:rPr>
          <w:rFonts w:hint="eastAsia" w:ascii="仿宋_GB2312" w:hAnsi="宋体" w:eastAsia="仿宋_GB2312" w:cs="宋体"/>
          <w:lang w:val="en-US" w:eastAsia="zh-CN"/>
        </w:rPr>
        <w:t>9</w:t>
      </w:r>
      <w:r>
        <w:rPr>
          <w:rFonts w:hint="eastAsia" w:ascii="仿宋_GB2312" w:hAnsi="宋体" w:eastAsia="仿宋_GB2312" w:cs="宋体"/>
          <w:lang w:eastAsia="zh-CN"/>
        </w:rPr>
        <w:t>.</w:t>
      </w:r>
      <w:r>
        <w:rPr>
          <w:rFonts w:hint="eastAsia" w:ascii="仿宋_GB2312" w:hAnsi="宋体" w:eastAsia="仿宋_GB2312" w:cs="宋体"/>
          <w:lang w:val="en-US" w:eastAsia="zh-CN"/>
        </w:rPr>
        <w:t>18</w:t>
      </w:r>
      <w:r>
        <w:rPr>
          <w:rFonts w:ascii="仿宋_GB2312" w:hAnsi="宋体" w:eastAsia="仿宋_GB2312" w:cs="宋体"/>
          <w:lang w:eastAsia="zh-CN"/>
        </w:rPr>
        <w:t xml:space="preserve"> </w:t>
      </w:r>
      <w:r>
        <w:rPr>
          <w:rFonts w:hint="eastAsia" w:ascii="仿宋_GB2312" w:hAnsi="宋体" w:eastAsia="仿宋_GB2312" w:cs="宋体"/>
          <w:lang w:eastAsia="zh-CN"/>
        </w:rPr>
        <w:t xml:space="preserve">  </w:t>
      </w:r>
      <w:r>
        <w:rPr>
          <w:rFonts w:ascii="仿宋_GB2312" w:hAnsi="宋体" w:eastAsia="仿宋_GB2312" w:cs="宋体"/>
          <w:lang w:eastAsia="zh-CN"/>
        </w:rPr>
        <w:t>联系电话：</w:t>
      </w:r>
      <w:r>
        <w:rPr>
          <w:rFonts w:hint="eastAsia" w:ascii="仿宋_GB2312" w:hAnsi="宋体" w:eastAsia="仿宋_GB2312" w:cs="宋体"/>
          <w:lang w:val="en-US" w:eastAsia="zh-CN"/>
        </w:rPr>
        <w:t xml:space="preserve">18608411864 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单位负责人签字：</w:t>
      </w:r>
    </w:p>
    <w:p w14:paraId="28F7D216">
      <w:pPr>
        <w:spacing w:line="228" w:lineRule="auto"/>
        <w:ind w:firstLine="400"/>
        <w:rPr>
          <w:rFonts w:eastAsiaTheme="minorEastAsia"/>
          <w:sz w:val="20"/>
          <w:szCs w:val="20"/>
          <w:lang w:eastAsia="zh-CN"/>
        </w:rPr>
        <w:sectPr>
          <w:footerReference r:id="rId5" w:type="default"/>
          <w:footerReference r:id="rId6" w:type="even"/>
          <w:pgSz w:w="11907" w:h="16839"/>
          <w:pgMar w:top="2098" w:right="1474" w:bottom="1985" w:left="1474" w:header="0" w:footer="1588" w:gutter="0"/>
          <w:pgNumType w:fmt="numberInDash"/>
          <w:cols w:space="720" w:num="1"/>
          <w:titlePg/>
          <w:docGrid w:linePitch="286" w:charSpace="0"/>
        </w:sectPr>
      </w:pPr>
    </w:p>
    <w:p w14:paraId="431355F9">
      <w:pPr>
        <w:spacing w:before="117" w:line="219" w:lineRule="auto"/>
        <w:ind w:firstLine="616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附件2</w:t>
      </w:r>
    </w:p>
    <w:p w14:paraId="1202C0FC">
      <w:pPr>
        <w:spacing w:before="117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年度部门整体支出绩效自评表</w:t>
      </w:r>
    </w:p>
    <w:p w14:paraId="1FD6A596">
      <w:pPr>
        <w:spacing w:line="237" w:lineRule="exact"/>
        <w:ind w:firstLine="420"/>
        <w:jc w:val="left"/>
        <w:rPr>
          <w:kern w:val="0"/>
          <w:lang w:eastAsia="zh-CN"/>
        </w:rPr>
      </w:pPr>
    </w:p>
    <w:tbl>
      <w:tblPr>
        <w:tblStyle w:val="7"/>
        <w:tblW w:w="9979" w:type="dxa"/>
        <w:tblInd w:w="-7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069"/>
        <w:gridCol w:w="1029"/>
        <w:gridCol w:w="1249"/>
        <w:gridCol w:w="1298"/>
        <w:gridCol w:w="1269"/>
        <w:gridCol w:w="699"/>
        <w:gridCol w:w="869"/>
        <w:gridCol w:w="1423"/>
      </w:tblGrid>
      <w:tr w14:paraId="1A8ECB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74" w:type="dxa"/>
            <w:vAlign w:val="center"/>
          </w:tcPr>
          <w:p w14:paraId="6FD2D1A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预算部门</w:t>
            </w:r>
          </w:p>
          <w:p w14:paraId="3DEA5CE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名称</w:t>
            </w:r>
          </w:p>
        </w:tc>
        <w:tc>
          <w:tcPr>
            <w:tcW w:w="8905" w:type="dxa"/>
            <w:gridSpan w:val="8"/>
            <w:shd w:val="clear" w:color="auto" w:fill="auto"/>
            <w:vAlign w:val="center"/>
          </w:tcPr>
          <w:p w14:paraId="2318A964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汨罗市弼时镇人民政府</w:t>
            </w:r>
          </w:p>
        </w:tc>
      </w:tr>
      <w:tr w14:paraId="246445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14:paraId="39F08D0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02CC017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年度预算申请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7293EDF7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68F87936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年初</w:t>
            </w:r>
          </w:p>
          <w:p w14:paraId="2CD1CDA4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79FCCD50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 w14:paraId="2319D6C2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D247AE6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 w14:paraId="2518C568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执行数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26B9A002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09218C1B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执行率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73CABA4F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</w:tr>
      <w:tr w14:paraId="75AB8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730885E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0459E6DD">
            <w:pPr>
              <w:spacing w:line="240" w:lineRule="auto"/>
              <w:ind w:firstLine="420" w:firstLineChars="0"/>
              <w:jc w:val="left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年度资金总额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0867B6B">
            <w:pPr>
              <w:spacing w:line="240" w:lineRule="auto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1205.7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78350D28">
            <w:pPr>
              <w:spacing w:line="240" w:lineRule="auto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1205.7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FDA3D24">
            <w:pPr>
              <w:spacing w:line="240" w:lineRule="auto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4701.02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7D16717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0424998F">
            <w:pPr>
              <w:spacing w:line="240" w:lineRule="auto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389.9%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4BE68CE2">
            <w:pPr>
              <w:spacing w:line="240" w:lineRule="auto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</w:tr>
      <w:tr w14:paraId="57352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282C8CA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shd w:val="clear" w:color="auto" w:fill="auto"/>
            <w:vAlign w:val="center"/>
          </w:tcPr>
          <w:p w14:paraId="2DC94066">
            <w:pPr>
              <w:spacing w:line="240" w:lineRule="auto"/>
              <w:ind w:firstLine="420" w:firstLineChars="0"/>
              <w:jc w:val="left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按收入性质分：</w:t>
            </w:r>
          </w:p>
        </w:tc>
        <w:tc>
          <w:tcPr>
            <w:tcW w:w="4260" w:type="dxa"/>
            <w:gridSpan w:val="4"/>
            <w:shd w:val="clear" w:color="auto" w:fill="auto"/>
            <w:vAlign w:val="center"/>
          </w:tcPr>
          <w:p w14:paraId="02A43B29">
            <w:pPr>
              <w:spacing w:line="240" w:lineRule="auto"/>
              <w:ind w:firstLine="420" w:firstLineChars="0"/>
              <w:jc w:val="left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按支出性质分：</w:t>
            </w:r>
          </w:p>
        </w:tc>
      </w:tr>
      <w:tr w14:paraId="52A73F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65FF622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shd w:val="clear" w:color="auto" w:fill="auto"/>
            <w:vAlign w:val="center"/>
          </w:tcPr>
          <w:p w14:paraId="237E9998">
            <w:pPr>
              <w:spacing w:line="240" w:lineRule="auto"/>
              <w:ind w:firstLine="420" w:firstLineChars="0"/>
              <w:jc w:val="left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其中：一般公共预算：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3096.19</w:t>
            </w:r>
          </w:p>
        </w:tc>
        <w:tc>
          <w:tcPr>
            <w:tcW w:w="4260" w:type="dxa"/>
            <w:gridSpan w:val="4"/>
            <w:shd w:val="clear" w:color="auto" w:fill="auto"/>
            <w:vAlign w:val="center"/>
          </w:tcPr>
          <w:p w14:paraId="459DAAEC">
            <w:pPr>
              <w:spacing w:line="240" w:lineRule="auto"/>
              <w:ind w:firstLine="420" w:firstLineChars="0"/>
              <w:jc w:val="left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其中：基本支出：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2059.57</w:t>
            </w:r>
          </w:p>
        </w:tc>
      </w:tr>
      <w:tr w14:paraId="555B2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12C9CA8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shd w:val="clear" w:color="auto" w:fill="auto"/>
            <w:vAlign w:val="center"/>
          </w:tcPr>
          <w:p w14:paraId="1BF65C8A">
            <w:pPr>
              <w:spacing w:line="240" w:lineRule="auto"/>
              <w:ind w:firstLine="1050" w:firstLineChars="500"/>
              <w:jc w:val="left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政府性基金拨款：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480.33</w:t>
            </w:r>
          </w:p>
        </w:tc>
        <w:tc>
          <w:tcPr>
            <w:tcW w:w="4260" w:type="dxa"/>
            <w:gridSpan w:val="4"/>
            <w:shd w:val="clear" w:color="auto" w:fill="auto"/>
            <w:vAlign w:val="center"/>
          </w:tcPr>
          <w:p w14:paraId="55BECDEE">
            <w:pPr>
              <w:spacing w:line="240" w:lineRule="auto"/>
              <w:ind w:firstLine="1050" w:firstLineChars="500"/>
              <w:jc w:val="left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1036.63</w:t>
            </w:r>
          </w:p>
        </w:tc>
      </w:tr>
      <w:tr w14:paraId="40338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2E08E05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shd w:val="clear" w:color="auto" w:fill="auto"/>
            <w:vAlign w:val="center"/>
          </w:tcPr>
          <w:p w14:paraId="56E75749">
            <w:pPr>
              <w:spacing w:line="240" w:lineRule="auto"/>
              <w:ind w:firstLine="1050" w:firstLineChars="500"/>
              <w:jc w:val="left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纳入专户管理的非税收入拨款：</w:t>
            </w:r>
          </w:p>
        </w:tc>
        <w:tc>
          <w:tcPr>
            <w:tcW w:w="4260" w:type="dxa"/>
            <w:gridSpan w:val="4"/>
            <w:shd w:val="clear" w:color="auto" w:fill="auto"/>
            <w:vAlign w:val="center"/>
          </w:tcPr>
          <w:p w14:paraId="61AD26C7">
            <w:pPr>
              <w:spacing w:line="240" w:lineRule="auto"/>
              <w:ind w:firstLine="420" w:firstLineChars="0"/>
              <w:jc w:val="left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3C5D0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 w14:paraId="74E2958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4645" w:type="dxa"/>
            <w:gridSpan w:val="4"/>
            <w:shd w:val="clear" w:color="auto" w:fill="auto"/>
            <w:vAlign w:val="center"/>
          </w:tcPr>
          <w:p w14:paraId="390B59E8">
            <w:pPr>
              <w:spacing w:line="240" w:lineRule="auto"/>
              <w:ind w:firstLine="1050" w:firstLineChars="500"/>
              <w:jc w:val="left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其他资金：</w:t>
            </w:r>
          </w:p>
        </w:tc>
        <w:tc>
          <w:tcPr>
            <w:tcW w:w="4260" w:type="dxa"/>
            <w:gridSpan w:val="4"/>
            <w:shd w:val="clear" w:color="auto" w:fill="auto"/>
            <w:vAlign w:val="center"/>
          </w:tcPr>
          <w:p w14:paraId="557F4DF2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C1AC7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14:paraId="05C0D10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</w:rPr>
              <w:t>目标</w:t>
            </w:r>
          </w:p>
        </w:tc>
        <w:tc>
          <w:tcPr>
            <w:tcW w:w="4645" w:type="dxa"/>
            <w:gridSpan w:val="4"/>
            <w:shd w:val="clear" w:color="auto" w:fill="auto"/>
            <w:vAlign w:val="center"/>
          </w:tcPr>
          <w:p w14:paraId="35AA1074">
            <w:pPr>
              <w:spacing w:line="240" w:lineRule="auto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260" w:type="dxa"/>
            <w:gridSpan w:val="4"/>
            <w:shd w:val="clear" w:color="auto" w:fill="auto"/>
            <w:vAlign w:val="center"/>
          </w:tcPr>
          <w:p w14:paraId="6CC77ABD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 w14:paraId="1A5909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 w14:paraId="75837B3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shd w:val="clear" w:color="auto" w:fill="auto"/>
            <w:vAlign w:val="center"/>
          </w:tcPr>
          <w:p w14:paraId="5630C8FD">
            <w:pPr>
              <w:spacing w:line="240" w:lineRule="auto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1205.7</w:t>
            </w:r>
          </w:p>
        </w:tc>
        <w:tc>
          <w:tcPr>
            <w:tcW w:w="4260" w:type="dxa"/>
            <w:gridSpan w:val="4"/>
            <w:shd w:val="clear" w:color="auto" w:fill="auto"/>
            <w:vAlign w:val="center"/>
          </w:tcPr>
          <w:p w14:paraId="156E0DC0">
            <w:pPr>
              <w:spacing w:line="240" w:lineRule="auto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4701.02</w:t>
            </w:r>
          </w:p>
        </w:tc>
      </w:tr>
      <w:tr w14:paraId="46C5C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74" w:type="dxa"/>
            <w:vMerge w:val="restart"/>
            <w:textDirection w:val="tbRlV"/>
            <w:vAlign w:val="center"/>
          </w:tcPr>
          <w:p w14:paraId="39FD8A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50767195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  <w:p w14:paraId="07454C3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58206D1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tcBorders>
              <w:bottom w:val="single" w:color="auto" w:sz="4" w:space="0"/>
            </w:tcBorders>
            <w:vAlign w:val="center"/>
          </w:tcPr>
          <w:p w14:paraId="6608A1AE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029" w:type="dxa"/>
            <w:tcBorders>
              <w:bottom w:val="single" w:color="auto" w:sz="4" w:space="0"/>
            </w:tcBorders>
            <w:vAlign w:val="center"/>
          </w:tcPr>
          <w:p w14:paraId="6EE7F8D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249" w:type="dxa"/>
            <w:vAlign w:val="center"/>
          </w:tcPr>
          <w:p w14:paraId="1866ACC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298" w:type="dxa"/>
            <w:vAlign w:val="center"/>
          </w:tcPr>
          <w:p w14:paraId="30FBB1D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269" w:type="dxa"/>
            <w:vAlign w:val="center"/>
          </w:tcPr>
          <w:p w14:paraId="42F791D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699" w:type="dxa"/>
            <w:vAlign w:val="center"/>
          </w:tcPr>
          <w:p w14:paraId="50332CA5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69" w:type="dxa"/>
            <w:vAlign w:val="center"/>
          </w:tcPr>
          <w:p w14:paraId="772EAC6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423" w:type="dxa"/>
            <w:vAlign w:val="center"/>
          </w:tcPr>
          <w:p w14:paraId="6D424521">
            <w:pPr>
              <w:spacing w:line="240" w:lineRule="auto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偏差原因分析及改进措施</w:t>
            </w:r>
          </w:p>
        </w:tc>
      </w:tr>
      <w:tr w14:paraId="0C58A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43201F4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0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EB4F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 w14:paraId="72CA71E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A2EB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2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85EE4BB">
            <w:pPr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/>
                <w:sz w:val="20"/>
                <w:szCs w:val="24"/>
                <w:lang w:eastAsia="zh-CN"/>
              </w:rPr>
              <w:t>指标1.保障全单位干职工工资及运转经费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2A374824">
            <w:pPr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/>
                <w:sz w:val="20"/>
                <w:szCs w:val="24"/>
                <w:lang w:eastAsia="zh-CN"/>
              </w:rPr>
              <w:t>100%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08D788A">
            <w:pPr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/>
                <w:sz w:val="20"/>
                <w:szCs w:val="24"/>
                <w:lang w:eastAsia="zh-CN"/>
              </w:rPr>
              <w:t>100%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567F5E54">
            <w:pPr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/>
                <w:sz w:val="20"/>
                <w:szCs w:val="24"/>
                <w:lang w:eastAsia="zh-CN"/>
              </w:rPr>
              <w:t>3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2717B7C4">
            <w:pPr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/>
                <w:sz w:val="20"/>
                <w:szCs w:val="24"/>
                <w:lang w:eastAsia="zh-CN"/>
              </w:rPr>
              <w:t>3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7CF9B186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C57BF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2591BDA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A07B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5EAA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12B2A2E">
            <w:pPr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/>
                <w:sz w:val="20"/>
                <w:szCs w:val="24"/>
                <w:lang w:eastAsia="zh-CN"/>
              </w:rPr>
              <w:t>指标2.村（社区）运转经费保障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76091A45">
            <w:pPr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/>
                <w:sz w:val="20"/>
                <w:szCs w:val="24"/>
                <w:lang w:eastAsia="zh-CN"/>
              </w:rPr>
              <w:t>100%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F256EA2">
            <w:pPr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/>
                <w:sz w:val="20"/>
                <w:szCs w:val="24"/>
                <w:lang w:eastAsia="zh-CN"/>
              </w:rPr>
              <w:t>100%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58CD7C03">
            <w:pPr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/>
                <w:sz w:val="20"/>
                <w:szCs w:val="24"/>
                <w:lang w:eastAsia="zh-CN"/>
              </w:rPr>
              <w:t>3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7F88AAC4">
            <w:pPr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/>
                <w:sz w:val="20"/>
                <w:szCs w:val="24"/>
                <w:lang w:eastAsia="zh-CN"/>
              </w:rPr>
              <w:t>3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085A4539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9B2BA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6B3729F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4496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2947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D38DFA7">
            <w:pPr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/>
                <w:sz w:val="20"/>
                <w:szCs w:val="24"/>
              </w:rPr>
              <w:t>指标3.保障社会民生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48FA82C6">
            <w:pPr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/>
                <w:sz w:val="20"/>
                <w:szCs w:val="24"/>
                <w:lang w:eastAsia="zh-CN"/>
              </w:rPr>
              <w:t>100%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2B101C79">
            <w:pPr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/>
                <w:sz w:val="20"/>
                <w:szCs w:val="24"/>
                <w:lang w:eastAsia="zh-CN"/>
              </w:rPr>
              <w:t>100%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3A8CD10">
            <w:pPr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/>
                <w:sz w:val="20"/>
                <w:szCs w:val="24"/>
                <w:lang w:eastAsia="zh-CN"/>
              </w:rPr>
              <w:t>3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5F855B49">
            <w:pPr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/>
                <w:sz w:val="20"/>
                <w:szCs w:val="24"/>
                <w:lang w:eastAsia="zh-CN"/>
              </w:rPr>
              <w:t>3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6B1A14DC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4FAC6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658FB7C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AD29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67C4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5E485C8">
            <w:pPr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/>
                <w:sz w:val="20"/>
                <w:szCs w:val="24"/>
                <w:lang w:eastAsia="zh-CN"/>
              </w:rPr>
              <w:t>指标4.保障其他基本公共服务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15CE1D7F">
            <w:pPr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/>
                <w:sz w:val="20"/>
                <w:szCs w:val="24"/>
                <w:lang w:eastAsia="zh-CN"/>
              </w:rPr>
              <w:t>100%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46D111F">
            <w:pPr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/>
                <w:sz w:val="20"/>
                <w:szCs w:val="24"/>
                <w:lang w:eastAsia="zh-CN"/>
              </w:rPr>
              <w:t>100%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812C5E9">
            <w:pPr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/>
                <w:sz w:val="20"/>
                <w:szCs w:val="24"/>
                <w:lang w:eastAsia="zh-CN"/>
              </w:rPr>
              <w:t>3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42665481">
            <w:pPr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/>
                <w:sz w:val="20"/>
                <w:szCs w:val="24"/>
                <w:lang w:eastAsia="zh-CN"/>
              </w:rPr>
              <w:t>3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01001FE5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A3CDB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2263102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CA9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F051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2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0423A41">
            <w:pPr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/>
                <w:sz w:val="20"/>
                <w:szCs w:val="24"/>
                <w:lang w:eastAsia="zh-CN"/>
              </w:rPr>
              <w:t>指标1.保障全单位干职工工资及运转经费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1A5ADA3A">
            <w:pPr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/>
                <w:sz w:val="20"/>
                <w:szCs w:val="24"/>
                <w:lang w:eastAsia="zh-CN"/>
              </w:rPr>
              <w:t>100%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4075F02">
            <w:pPr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/>
                <w:sz w:val="20"/>
                <w:szCs w:val="24"/>
                <w:lang w:eastAsia="zh-CN"/>
              </w:rPr>
              <w:t>100%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5580FC82">
            <w:pPr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/>
                <w:sz w:val="20"/>
                <w:szCs w:val="24"/>
                <w:lang w:eastAsia="zh-CN"/>
              </w:rPr>
              <w:t>3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0982B111">
            <w:pPr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/>
                <w:sz w:val="20"/>
                <w:szCs w:val="24"/>
                <w:lang w:eastAsia="zh-CN"/>
              </w:rPr>
              <w:t>3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09E0DC5F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FC6AC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074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13ECD9A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9FA4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93A0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42F7AD9">
            <w:pPr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/>
                <w:sz w:val="20"/>
                <w:szCs w:val="24"/>
                <w:lang w:eastAsia="zh-CN"/>
              </w:rPr>
              <w:t>指标2.村（社区）运转经费保障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7E969D7D">
            <w:pPr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/>
                <w:sz w:val="20"/>
                <w:szCs w:val="24"/>
                <w:lang w:eastAsia="zh-CN"/>
              </w:rPr>
              <w:t>100%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04A7C13">
            <w:pPr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/>
                <w:sz w:val="20"/>
                <w:szCs w:val="24"/>
                <w:lang w:eastAsia="zh-CN"/>
              </w:rPr>
              <w:t>100%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732143EC">
            <w:pPr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/>
                <w:sz w:val="20"/>
                <w:szCs w:val="24"/>
                <w:lang w:eastAsia="zh-CN"/>
              </w:rPr>
              <w:t>3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030C9AA8">
            <w:pPr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/>
                <w:sz w:val="20"/>
                <w:szCs w:val="24"/>
                <w:lang w:eastAsia="zh-CN"/>
              </w:rPr>
              <w:t>3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27EBEF40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FAAF8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074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267CFD2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59DA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2BB5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2F26567">
            <w:pPr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/>
                <w:sz w:val="20"/>
                <w:szCs w:val="24"/>
              </w:rPr>
              <w:t>指标3.保障社会民生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4877D500">
            <w:pPr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/>
                <w:sz w:val="20"/>
                <w:szCs w:val="24"/>
                <w:lang w:eastAsia="zh-CN"/>
              </w:rPr>
              <w:t>100%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474DE0D">
            <w:pPr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/>
                <w:sz w:val="20"/>
                <w:szCs w:val="24"/>
                <w:lang w:eastAsia="zh-CN"/>
              </w:rPr>
              <w:t>100%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5EF07A64">
            <w:pPr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/>
                <w:sz w:val="20"/>
                <w:szCs w:val="24"/>
                <w:lang w:eastAsia="zh-CN"/>
              </w:rPr>
              <w:t>3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676B4918">
            <w:pPr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/>
                <w:sz w:val="20"/>
                <w:szCs w:val="24"/>
                <w:lang w:eastAsia="zh-CN"/>
              </w:rPr>
              <w:t>3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5B6EFA71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DF719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074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290310A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1BAD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2617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BA53E08">
            <w:pPr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/>
                <w:sz w:val="20"/>
                <w:szCs w:val="24"/>
                <w:lang w:eastAsia="zh-CN"/>
              </w:rPr>
              <w:t>指标4.保障其他基本公共服务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33DF5A21">
            <w:pPr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/>
                <w:sz w:val="20"/>
                <w:szCs w:val="24"/>
                <w:lang w:eastAsia="zh-CN"/>
              </w:rPr>
              <w:t>100%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F080A08">
            <w:pPr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/>
                <w:sz w:val="20"/>
                <w:szCs w:val="24"/>
                <w:lang w:eastAsia="zh-CN"/>
              </w:rPr>
              <w:t>100%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155F4AED">
            <w:pPr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/>
                <w:sz w:val="20"/>
                <w:szCs w:val="24"/>
                <w:lang w:eastAsia="zh-CN"/>
              </w:rPr>
              <w:t>3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2A226188">
            <w:pPr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/>
                <w:sz w:val="20"/>
                <w:szCs w:val="24"/>
                <w:lang w:eastAsia="zh-CN"/>
              </w:rPr>
              <w:t>3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3D7116F6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07CB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03AF4DA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2382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C501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2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323318C">
            <w:pPr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/>
                <w:sz w:val="20"/>
                <w:szCs w:val="24"/>
                <w:lang w:eastAsia="zh-CN"/>
              </w:rPr>
              <w:t>按照相关时间规定及时安排经费支出。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479FA5D5">
            <w:pPr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/>
                <w:sz w:val="20"/>
                <w:szCs w:val="24"/>
                <w:lang w:eastAsia="zh-CN"/>
              </w:rPr>
              <w:t>100%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C1B3402">
            <w:pPr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/>
                <w:sz w:val="20"/>
                <w:szCs w:val="24"/>
                <w:lang w:eastAsia="zh-CN"/>
              </w:rPr>
              <w:t>100%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C56B99F">
            <w:pPr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/>
                <w:sz w:val="20"/>
                <w:szCs w:val="24"/>
                <w:lang w:eastAsia="zh-CN"/>
              </w:rPr>
              <w:t>3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5DA34835">
            <w:pPr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/>
                <w:sz w:val="20"/>
                <w:szCs w:val="24"/>
                <w:lang w:eastAsia="zh-CN"/>
              </w:rPr>
              <w:t>3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7BF8C6A4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E1EEA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74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1C42FDD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8ADF2D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FBDE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3EDEEF6">
            <w:pPr>
              <w:jc w:val="center"/>
              <w:rPr>
                <w:rFonts w:hint="eastAsia" w:ascii="仿宋_GB2312" w:hAnsi="仿宋_GB2312" w:eastAsia="仿宋_GB2312" w:cs="Arial"/>
                <w:snapToGrid w:val="0"/>
                <w:color w:val="000000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0"/>
                <w:szCs w:val="24"/>
                <w:lang w:eastAsia="zh-CN"/>
              </w:rPr>
              <w:t>严格按202</w:t>
            </w:r>
            <w:r>
              <w:rPr>
                <w:rFonts w:hint="eastAsia" w:ascii="仿宋_GB2312" w:hAnsi="仿宋_GB2312" w:eastAsia="仿宋_GB2312"/>
                <w:sz w:val="20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/>
                <w:sz w:val="20"/>
                <w:szCs w:val="24"/>
                <w:lang w:eastAsia="zh-CN"/>
              </w:rPr>
              <w:t>年预算时效执行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7A000B20">
            <w:pPr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/>
                <w:sz w:val="20"/>
                <w:szCs w:val="24"/>
                <w:lang w:eastAsia="zh-CN"/>
              </w:rPr>
              <w:t>100%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94C6CF7">
            <w:pPr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/>
                <w:sz w:val="20"/>
                <w:szCs w:val="24"/>
                <w:lang w:eastAsia="zh-CN"/>
              </w:rPr>
              <w:t>100%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37EBC37F">
            <w:pPr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/>
                <w:sz w:val="20"/>
                <w:szCs w:val="24"/>
                <w:lang w:eastAsia="zh-CN"/>
              </w:rPr>
              <w:t>3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0E73072C">
            <w:pPr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/>
                <w:sz w:val="20"/>
                <w:szCs w:val="24"/>
                <w:lang w:eastAsia="zh-CN"/>
              </w:rPr>
              <w:t>3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5672D5D1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2396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75BB65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804D09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  <w:r>
              <w:rPr>
                <w:rFonts w:hint="eastAsia" w:ascii="仿宋_GB2312" w:eastAsia="仿宋_GB2312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7499A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32611957">
            <w:pPr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社会治安稳定，不发生重大安全生产事故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078289F3">
            <w:pPr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/>
                <w:sz w:val="20"/>
                <w:szCs w:val="24"/>
                <w:lang w:eastAsia="zh-CN"/>
              </w:rPr>
              <w:t>100%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A453B87">
            <w:pPr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/>
                <w:sz w:val="20"/>
                <w:szCs w:val="24"/>
                <w:lang w:eastAsia="zh-CN"/>
              </w:rPr>
              <w:t>100%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15A3F60">
            <w:pPr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2AC58B95">
            <w:pPr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10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63D43995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7DE47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77C097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E46C1E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5D6A2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5D9BC272">
            <w:pPr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投入产出比符合经济效益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6E8C4873">
            <w:pPr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/>
                <w:sz w:val="20"/>
                <w:szCs w:val="24"/>
                <w:lang w:eastAsia="zh-CN"/>
              </w:rPr>
              <w:t>100%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886005B">
            <w:pPr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/>
                <w:sz w:val="20"/>
                <w:szCs w:val="24"/>
                <w:lang w:eastAsia="zh-CN"/>
              </w:rPr>
              <w:t>100%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75FAE414">
            <w:pPr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3309901E">
            <w:pPr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10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4D65F265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EF96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58F613F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0290ED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9CFA31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DC60689">
            <w:pPr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人居环境明显改善，倡导绿色环保理念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45B96CBB">
            <w:pPr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/>
                <w:sz w:val="20"/>
                <w:szCs w:val="24"/>
                <w:lang w:eastAsia="zh-CN"/>
              </w:rPr>
              <w:t>100%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5C3564D">
            <w:pPr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/>
                <w:sz w:val="20"/>
                <w:szCs w:val="24"/>
                <w:lang w:eastAsia="zh-CN"/>
              </w:rPr>
              <w:t>100%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6A822248">
            <w:pPr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5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73C931F8">
            <w:pPr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5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0E6767B7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E588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9698FF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37910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200E34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1B548B4C">
            <w:pPr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提升的经济效益可持续影响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055B34ED">
            <w:pPr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/>
                <w:sz w:val="20"/>
                <w:szCs w:val="24"/>
                <w:lang w:eastAsia="zh-CN"/>
              </w:rPr>
              <w:t>100%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6B41467">
            <w:pPr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/>
                <w:sz w:val="20"/>
                <w:szCs w:val="24"/>
                <w:lang w:eastAsia="zh-CN"/>
              </w:rPr>
              <w:t>100%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47C4D99">
            <w:pPr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5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71C7C72F">
            <w:pPr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5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04D49FFC">
            <w:pPr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145C3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074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42AFB0D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C70E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</w:p>
          <w:p w14:paraId="6A5B01A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BBFDE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AFDD1">
            <w:pPr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综治民调提质，公众安全感满意度提高。</w:t>
            </w:r>
          </w:p>
        </w:tc>
        <w:tc>
          <w:tcPr>
            <w:tcW w:w="129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ABEB3E2">
            <w:pPr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/>
                <w:sz w:val="20"/>
                <w:szCs w:val="24"/>
                <w:lang w:eastAsia="zh-CN"/>
              </w:rPr>
              <w:t>100%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1B5B329">
            <w:pPr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/>
                <w:sz w:val="20"/>
                <w:szCs w:val="24"/>
                <w:lang w:eastAsia="zh-CN"/>
              </w:rPr>
              <w:t>100%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1D3F37B">
            <w:pPr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lang w:eastAsia="zh-CN"/>
              </w:rPr>
              <w:t>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19FFC8CC">
            <w:pPr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lang w:eastAsia="zh-CN"/>
              </w:rPr>
              <w:t>0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0412303D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59ED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1B343DA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3BB81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 w14:paraId="4681458A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B6E6D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7EC90">
            <w:pPr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成本得到合理控制</w:t>
            </w:r>
          </w:p>
        </w:tc>
        <w:tc>
          <w:tcPr>
            <w:tcW w:w="129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5ECA8D3">
            <w:pPr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/>
                <w:sz w:val="20"/>
                <w:szCs w:val="24"/>
                <w:lang w:eastAsia="zh-CN"/>
              </w:rPr>
              <w:t>100%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C328246">
            <w:pPr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/>
                <w:sz w:val="20"/>
                <w:szCs w:val="24"/>
                <w:lang w:eastAsia="zh-CN"/>
              </w:rPr>
              <w:t>100%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2BD2B94">
            <w:pPr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786F4305">
            <w:pPr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10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0F79A5E1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C9D5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03521D9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471CA8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single" w:color="auto" w:sz="4" w:space="0"/>
            </w:tcBorders>
            <w:vAlign w:val="center"/>
          </w:tcPr>
          <w:p w14:paraId="632D9A37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24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C2510AC">
            <w:pPr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社会成本得到控制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09361E43">
            <w:pPr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/>
                <w:sz w:val="20"/>
                <w:szCs w:val="24"/>
                <w:lang w:eastAsia="zh-CN"/>
              </w:rPr>
              <w:t>100%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2DCD303">
            <w:pPr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/>
                <w:sz w:val="20"/>
                <w:szCs w:val="24"/>
                <w:lang w:eastAsia="zh-CN"/>
              </w:rPr>
              <w:t>100%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765229A3">
            <w:pPr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5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4012A71B">
            <w:pPr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5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6A85C036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4DB8C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2F970E6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left w:val="single" w:color="auto" w:sz="4" w:space="0"/>
            </w:tcBorders>
            <w:vAlign w:val="center"/>
          </w:tcPr>
          <w:p w14:paraId="2827F18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5CA58488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304051C0">
            <w:pPr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lang w:eastAsia="zh-CN"/>
              </w:rPr>
              <w:t>生态环境得到保护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789CDCB9">
            <w:pPr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/>
                <w:sz w:val="20"/>
                <w:szCs w:val="24"/>
                <w:lang w:eastAsia="zh-CN"/>
              </w:rPr>
              <w:t>100%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E354EE6">
            <w:pPr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/>
                <w:sz w:val="20"/>
                <w:szCs w:val="24"/>
                <w:lang w:eastAsia="zh-CN"/>
              </w:rPr>
              <w:t>100%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6C36DE67">
            <w:pPr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5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6B31F2AB">
            <w:pPr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5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14ED7F29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C19B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988" w:type="dxa"/>
            <w:gridSpan w:val="6"/>
            <w:vAlign w:val="center"/>
          </w:tcPr>
          <w:p w14:paraId="54CDD55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总分</w:t>
            </w:r>
          </w:p>
        </w:tc>
        <w:tc>
          <w:tcPr>
            <w:tcW w:w="699" w:type="dxa"/>
            <w:vAlign w:val="center"/>
          </w:tcPr>
          <w:p w14:paraId="0F7926F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100</w:t>
            </w:r>
          </w:p>
        </w:tc>
        <w:tc>
          <w:tcPr>
            <w:tcW w:w="869" w:type="dxa"/>
            <w:vAlign w:val="center"/>
          </w:tcPr>
          <w:p w14:paraId="6F45C202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</w:t>
            </w:r>
          </w:p>
        </w:tc>
        <w:tc>
          <w:tcPr>
            <w:tcW w:w="1423" w:type="dxa"/>
            <w:vAlign w:val="center"/>
          </w:tcPr>
          <w:p w14:paraId="74074F3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</w:tbl>
    <w:p w14:paraId="36AC524D">
      <w:pPr>
        <w:kinsoku w:val="0"/>
        <w:autoSpaceDE w:val="0"/>
        <w:autoSpaceDN w:val="0"/>
        <w:adjustRightInd w:val="0"/>
        <w:snapToGrid w:val="0"/>
        <w:spacing w:before="293" w:line="236" w:lineRule="auto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填表人：</w:t>
      </w:r>
      <w:r>
        <w:rPr>
          <w:rFonts w:hint="eastAsia" w:ascii="仿宋_GB2312" w:hAnsi="宋体" w:eastAsia="仿宋_GB2312" w:cs="宋体"/>
          <w:lang w:val="en-US" w:eastAsia="zh-CN"/>
        </w:rPr>
        <w:t>童佳</w:t>
      </w:r>
      <w:r>
        <w:rPr>
          <w:rFonts w:ascii="仿宋_GB2312" w:hAnsi="宋体" w:eastAsia="仿宋_GB2312" w:cs="宋体"/>
          <w:lang w:eastAsia="zh-CN"/>
        </w:rPr>
        <w:t xml:space="preserve">    填报日期：</w:t>
      </w:r>
      <w:r>
        <w:rPr>
          <w:rFonts w:hint="eastAsia" w:ascii="仿宋_GB2312" w:hAnsi="宋体" w:eastAsia="仿宋_GB2312" w:cs="宋体"/>
          <w:lang w:eastAsia="zh-CN"/>
        </w:rPr>
        <w:t>20</w:t>
      </w:r>
      <w:r>
        <w:rPr>
          <w:rFonts w:hint="eastAsia" w:ascii="仿宋_GB2312" w:hAnsi="宋体" w:eastAsia="仿宋_GB2312" w:cs="宋体"/>
          <w:lang w:val="en-US" w:eastAsia="zh-CN"/>
        </w:rPr>
        <w:t>25</w:t>
      </w:r>
      <w:r>
        <w:rPr>
          <w:rFonts w:hint="eastAsia" w:ascii="仿宋_GB2312" w:hAnsi="宋体" w:eastAsia="仿宋_GB2312" w:cs="宋体"/>
          <w:lang w:eastAsia="zh-CN"/>
        </w:rPr>
        <w:t>.</w:t>
      </w:r>
      <w:r>
        <w:rPr>
          <w:rFonts w:hint="eastAsia" w:ascii="仿宋_GB2312" w:hAnsi="宋体" w:eastAsia="仿宋_GB2312" w:cs="宋体"/>
          <w:lang w:val="en-US" w:eastAsia="zh-CN"/>
        </w:rPr>
        <w:t>9</w:t>
      </w:r>
      <w:r>
        <w:rPr>
          <w:rFonts w:hint="eastAsia" w:ascii="仿宋_GB2312" w:hAnsi="宋体" w:eastAsia="仿宋_GB2312" w:cs="宋体"/>
          <w:lang w:eastAsia="zh-CN"/>
        </w:rPr>
        <w:t>.</w:t>
      </w:r>
      <w:r>
        <w:rPr>
          <w:rFonts w:hint="eastAsia" w:ascii="仿宋_GB2312" w:hAnsi="宋体" w:eastAsia="仿宋_GB2312" w:cs="宋体"/>
          <w:lang w:val="en-US" w:eastAsia="zh-CN"/>
        </w:rPr>
        <w:t>18</w:t>
      </w:r>
      <w:r>
        <w:rPr>
          <w:rFonts w:ascii="仿宋_GB2312" w:hAnsi="宋体" w:eastAsia="仿宋_GB2312" w:cs="宋体"/>
          <w:lang w:eastAsia="zh-CN"/>
        </w:rPr>
        <w:t xml:space="preserve"> </w:t>
      </w:r>
      <w:r>
        <w:rPr>
          <w:rFonts w:hint="eastAsia" w:ascii="仿宋_GB2312" w:hAnsi="宋体" w:eastAsia="仿宋_GB2312" w:cs="宋体"/>
          <w:lang w:eastAsia="zh-CN"/>
        </w:rPr>
        <w:t xml:space="preserve">  </w:t>
      </w:r>
      <w:r>
        <w:rPr>
          <w:rFonts w:ascii="仿宋_GB2312" w:hAnsi="宋体" w:eastAsia="仿宋_GB2312" w:cs="宋体"/>
          <w:lang w:eastAsia="zh-CN"/>
        </w:rPr>
        <w:t>联系电话：</w:t>
      </w:r>
      <w:r>
        <w:rPr>
          <w:rFonts w:hint="eastAsia" w:ascii="仿宋_GB2312" w:hAnsi="宋体" w:eastAsia="仿宋_GB2312" w:cs="宋体"/>
          <w:lang w:val="en-US" w:eastAsia="zh-CN"/>
        </w:rPr>
        <w:t xml:space="preserve">18608411864   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单位负责人签字：</w:t>
      </w:r>
      <w:r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  <w:t xml:space="preserve"> </w:t>
      </w:r>
    </w:p>
    <w:p w14:paraId="23B034D3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  <w:sectPr>
          <w:footerReference r:id="rId7" w:type="default"/>
          <w:pgSz w:w="11907" w:h="16839"/>
          <w:pgMar w:top="1531" w:right="1474" w:bottom="1531" w:left="1587" w:header="0" w:footer="1588" w:gutter="0"/>
          <w:pgNumType w:fmt="numberInDash"/>
          <w:cols w:space="720" w:num="1"/>
          <w:docGrid w:linePitch="286" w:charSpace="0"/>
        </w:sectPr>
      </w:pPr>
    </w:p>
    <w:p w14:paraId="6FB057D1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  <w:t>附件3</w:t>
      </w:r>
    </w:p>
    <w:p w14:paraId="51F7F242">
      <w:pPr>
        <w:spacing w:before="91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年度项目支出绩效自评表</w:t>
      </w:r>
    </w:p>
    <w:p w14:paraId="5DA39286">
      <w:pPr>
        <w:spacing w:line="95" w:lineRule="exact"/>
        <w:ind w:firstLine="420"/>
        <w:jc w:val="left"/>
        <w:rPr>
          <w:kern w:val="0"/>
          <w:lang w:eastAsia="zh-CN"/>
        </w:rPr>
      </w:pPr>
    </w:p>
    <w:tbl>
      <w:tblPr>
        <w:tblStyle w:val="7"/>
        <w:tblW w:w="95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1059"/>
        <w:gridCol w:w="1218"/>
        <w:gridCol w:w="1020"/>
        <w:gridCol w:w="1099"/>
        <w:gridCol w:w="1099"/>
        <w:gridCol w:w="809"/>
        <w:gridCol w:w="849"/>
        <w:gridCol w:w="1383"/>
      </w:tblGrid>
      <w:tr w14:paraId="2B23A3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054" w:type="dxa"/>
            <w:vAlign w:val="center"/>
          </w:tcPr>
          <w:p w14:paraId="70824E7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项目支出名称</w:t>
            </w:r>
          </w:p>
        </w:tc>
        <w:tc>
          <w:tcPr>
            <w:tcW w:w="8536" w:type="dxa"/>
            <w:gridSpan w:val="8"/>
            <w:vAlign w:val="center"/>
          </w:tcPr>
          <w:p w14:paraId="437E0C6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弼时镇G107国道环境卫生整治工程</w:t>
            </w:r>
          </w:p>
        </w:tc>
      </w:tr>
      <w:tr w14:paraId="286B4C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Align w:val="center"/>
          </w:tcPr>
          <w:p w14:paraId="068EA01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主管部门</w:t>
            </w:r>
          </w:p>
        </w:tc>
        <w:tc>
          <w:tcPr>
            <w:tcW w:w="4396" w:type="dxa"/>
            <w:gridSpan w:val="4"/>
            <w:vAlign w:val="center"/>
          </w:tcPr>
          <w:p w14:paraId="00FC6308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汨罗市农业农村局</w:t>
            </w:r>
          </w:p>
        </w:tc>
        <w:tc>
          <w:tcPr>
            <w:tcW w:w="1099" w:type="dxa"/>
            <w:vAlign w:val="center"/>
          </w:tcPr>
          <w:p w14:paraId="7F826183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实施</w:t>
            </w:r>
          </w:p>
          <w:p w14:paraId="428437D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单位</w:t>
            </w:r>
          </w:p>
        </w:tc>
        <w:tc>
          <w:tcPr>
            <w:tcW w:w="3041" w:type="dxa"/>
            <w:gridSpan w:val="3"/>
            <w:vAlign w:val="center"/>
          </w:tcPr>
          <w:p w14:paraId="6A64BF37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汨罗市弼时镇人民政府</w:t>
            </w:r>
          </w:p>
        </w:tc>
      </w:tr>
      <w:tr w14:paraId="5B8697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51F9393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项目资金 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万元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)</w:t>
            </w:r>
          </w:p>
        </w:tc>
        <w:tc>
          <w:tcPr>
            <w:tcW w:w="2277" w:type="dxa"/>
            <w:gridSpan w:val="2"/>
            <w:vAlign w:val="center"/>
          </w:tcPr>
          <w:p w14:paraId="78E2698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14:paraId="676BDC3F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年初</w:t>
            </w:r>
          </w:p>
          <w:p w14:paraId="0D84DFA5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6A50E95E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6EF4187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44422C34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0D3B015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执行数</w:t>
            </w:r>
          </w:p>
        </w:tc>
        <w:tc>
          <w:tcPr>
            <w:tcW w:w="809" w:type="dxa"/>
            <w:vAlign w:val="center"/>
          </w:tcPr>
          <w:p w14:paraId="70F015B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分值</w:t>
            </w:r>
          </w:p>
        </w:tc>
        <w:tc>
          <w:tcPr>
            <w:tcW w:w="849" w:type="dxa"/>
            <w:vAlign w:val="center"/>
          </w:tcPr>
          <w:p w14:paraId="37ABDFD4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执行率</w:t>
            </w:r>
          </w:p>
        </w:tc>
        <w:tc>
          <w:tcPr>
            <w:tcW w:w="1383" w:type="dxa"/>
            <w:vAlign w:val="center"/>
          </w:tcPr>
          <w:p w14:paraId="467538FC">
            <w:pPr>
              <w:spacing w:line="240" w:lineRule="auto"/>
              <w:ind w:firstLine="420"/>
              <w:jc w:val="both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得分</w:t>
            </w:r>
          </w:p>
        </w:tc>
      </w:tr>
      <w:tr w14:paraId="07F228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58096C6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521267B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年度资金总额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EAE81CB"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14:paraId="54320DCC">
            <w:pPr>
              <w:spacing w:line="240" w:lineRule="auto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48.25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0C9E823D"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44.87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79BFE3FF">
            <w:pPr>
              <w:spacing w:line="240" w:lineRule="auto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10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33470801">
            <w:pPr>
              <w:widowControl/>
              <w:autoSpaceDE w:val="0"/>
              <w:autoSpaceDN w:val="0"/>
              <w:adjustRightInd w:val="0"/>
              <w:snapToGrid w:val="0"/>
              <w:spacing w:beforeLines="0" w:afterLines="0" w:line="260" w:lineRule="exact"/>
              <w:ind w:left="0" w:leftChars="0" w:firstLine="0" w:firstLineChars="0"/>
              <w:jc w:val="center"/>
              <w:textAlignment w:val="baseline"/>
              <w:rPr>
                <w:rFonts w:hint="default" w:ascii="宋体" w:hAnsi="宋体" w:eastAsia="仿宋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92.99%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7A8C6380">
            <w:pPr>
              <w:widowControl/>
              <w:autoSpaceDE w:val="0"/>
              <w:autoSpaceDN w:val="0"/>
              <w:adjustRightInd w:val="0"/>
              <w:snapToGrid w:val="0"/>
              <w:spacing w:beforeLines="0" w:afterLines="0" w:line="260" w:lineRule="exact"/>
              <w:ind w:left="0" w:leftChars="0" w:firstLine="0" w:firstLineChars="0"/>
              <w:jc w:val="center"/>
              <w:textAlignment w:val="baseline"/>
              <w:rPr>
                <w:rFonts w:hint="default" w:ascii="宋体" w:hAnsi="宋体" w:eastAsia="仿宋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</w:t>
            </w:r>
          </w:p>
        </w:tc>
      </w:tr>
      <w:tr w14:paraId="25E0D9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3A16A5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161F515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其中：当年财政拨款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75F04A75">
            <w:pPr>
              <w:spacing w:line="240" w:lineRule="auto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14:paraId="5536407E"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40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0401DF6C"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40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05C9BB92">
            <w:pPr>
              <w:spacing w:line="240" w:lineRule="auto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4AC8E360">
            <w:pPr>
              <w:spacing w:line="240" w:lineRule="auto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1785B7FB">
            <w:pPr>
              <w:spacing w:line="240" w:lineRule="auto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1C890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232ADE5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2E9346A2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上年结转资金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3B2BA981">
            <w:pPr>
              <w:spacing w:line="240" w:lineRule="auto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14:paraId="3E136F30">
            <w:pPr>
              <w:spacing w:line="240" w:lineRule="auto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14:paraId="7EF1A3EC">
            <w:pPr>
              <w:spacing w:line="240" w:lineRule="auto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14:paraId="5B513B6B">
            <w:pPr>
              <w:spacing w:line="240" w:lineRule="auto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72BEE34C">
            <w:pPr>
              <w:spacing w:line="240" w:lineRule="auto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273A66FC">
            <w:pPr>
              <w:spacing w:line="240" w:lineRule="auto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54B2B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5B5A744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766B8F6A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1413325">
            <w:pPr>
              <w:spacing w:line="240" w:lineRule="auto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14:paraId="03D3AC3D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仿宋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8.25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186F5ED3"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仿宋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4.87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3908879F">
            <w:pPr>
              <w:spacing w:line="240" w:lineRule="auto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0EAD3560">
            <w:pPr>
              <w:spacing w:line="240" w:lineRule="auto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0178F4E7">
            <w:pPr>
              <w:spacing w:line="240" w:lineRule="auto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3A245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0DECD76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年度总体目标</w:t>
            </w:r>
          </w:p>
        </w:tc>
        <w:tc>
          <w:tcPr>
            <w:tcW w:w="4396" w:type="dxa"/>
            <w:gridSpan w:val="4"/>
            <w:vAlign w:val="center"/>
          </w:tcPr>
          <w:p w14:paraId="2989FA6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140" w:type="dxa"/>
            <w:gridSpan w:val="4"/>
            <w:vAlign w:val="center"/>
          </w:tcPr>
          <w:p w14:paraId="4586EC9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 w14:paraId="3627A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5B03F96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4396" w:type="dxa"/>
            <w:gridSpan w:val="4"/>
            <w:shd w:val="clear" w:color="auto" w:fill="auto"/>
            <w:vAlign w:val="center"/>
          </w:tcPr>
          <w:p w14:paraId="2C4C4FFF">
            <w:pPr>
              <w:spacing w:line="240" w:lineRule="auto"/>
              <w:jc w:val="both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仿宋_GB2312" w:hAnsi="宋体" w:eastAsia="仿宋_GB2312" w:cs="宋体"/>
                <w:lang w:val="en-US" w:eastAsia="zh-CN"/>
              </w:rPr>
              <w:t>组织实施</w:t>
            </w:r>
            <w:r>
              <w:rPr>
                <w:rFonts w:hint="eastAsia" w:ascii="仿宋_GB2312" w:hAnsi="宋体" w:eastAsia="仿宋_GB2312" w:cs="宋体"/>
                <w:lang w:val="en-US" w:eastAsia="zh-CN"/>
              </w:rPr>
              <w:t>107国道环境整治及李家塅国道涵管疏通清淤，提升国道建设管护水平，保障群众安全便捷出行。</w:t>
            </w:r>
          </w:p>
        </w:tc>
        <w:tc>
          <w:tcPr>
            <w:tcW w:w="4140" w:type="dxa"/>
            <w:gridSpan w:val="4"/>
            <w:shd w:val="clear" w:color="auto" w:fill="auto"/>
            <w:vAlign w:val="center"/>
          </w:tcPr>
          <w:p w14:paraId="7BFDDD96">
            <w:pPr>
              <w:spacing w:line="240" w:lineRule="auto"/>
              <w:jc w:val="both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lang w:val="en-US" w:eastAsia="zh-CN"/>
              </w:rPr>
              <w:t>组织实施弼时镇域内107国道沿线域</w:t>
            </w:r>
            <w:r>
              <w:rPr>
                <w:rFonts w:hint="default" w:ascii="仿宋_GB2312" w:hAnsi="宋体" w:eastAsia="仿宋_GB2312" w:cs="宋体"/>
                <w:lang w:val="en-US" w:eastAsia="zh-CN"/>
              </w:rPr>
              <w:t>杂草灌木丛清理</w:t>
            </w:r>
            <w:r>
              <w:rPr>
                <w:rFonts w:hint="eastAsia" w:ascii="仿宋_GB2312" w:hAnsi="宋体" w:eastAsia="仿宋_GB2312" w:cs="宋体"/>
                <w:lang w:val="en-US" w:eastAsia="zh-CN"/>
              </w:rPr>
              <w:t>、</w:t>
            </w:r>
            <w:r>
              <w:rPr>
                <w:rFonts w:hint="default" w:ascii="仿宋_GB2312" w:hAnsi="宋体" w:eastAsia="仿宋_GB2312" w:cs="宋体"/>
                <w:lang w:val="en-US" w:eastAsia="zh-CN"/>
              </w:rPr>
              <w:t>低洼段回填土方</w:t>
            </w:r>
            <w:r>
              <w:rPr>
                <w:rFonts w:hint="eastAsia" w:ascii="仿宋_GB2312" w:hAnsi="宋体" w:eastAsia="仿宋_GB2312" w:cs="宋体"/>
                <w:lang w:val="en-US" w:eastAsia="zh-CN"/>
              </w:rPr>
              <w:t>、地坪硬化、</w:t>
            </w:r>
            <w:r>
              <w:rPr>
                <w:rFonts w:hint="default" w:ascii="仿宋_GB2312" w:hAnsi="宋体" w:eastAsia="仿宋_GB2312" w:cs="宋体"/>
                <w:lang w:val="en-US" w:eastAsia="zh-CN"/>
              </w:rPr>
              <w:t>沟渠淤泥清理</w:t>
            </w:r>
            <w:r>
              <w:rPr>
                <w:rFonts w:hint="eastAsia" w:ascii="仿宋_GB2312" w:hAnsi="宋体" w:eastAsia="仿宋_GB2312" w:cs="宋体"/>
                <w:lang w:val="en-US" w:eastAsia="zh-CN"/>
              </w:rPr>
              <w:t>、</w:t>
            </w:r>
            <w:r>
              <w:rPr>
                <w:rFonts w:hint="default" w:ascii="仿宋_GB2312" w:hAnsi="宋体" w:eastAsia="仿宋_GB2312" w:cs="宋体"/>
                <w:lang w:val="en-US" w:eastAsia="zh-CN"/>
              </w:rPr>
              <w:t>破损围墙</w:t>
            </w:r>
            <w:r>
              <w:rPr>
                <w:rFonts w:hint="eastAsia" w:ascii="仿宋_GB2312" w:hAnsi="宋体" w:eastAsia="仿宋_GB2312" w:cs="宋体"/>
                <w:lang w:val="en-US" w:eastAsia="zh-CN"/>
              </w:rPr>
              <w:t>、挡板、菜园围栏</w:t>
            </w:r>
            <w:r>
              <w:rPr>
                <w:rFonts w:hint="default" w:ascii="仿宋_GB2312" w:hAnsi="宋体" w:eastAsia="仿宋_GB2312" w:cs="宋体"/>
                <w:lang w:val="en-US" w:eastAsia="zh-CN"/>
              </w:rPr>
              <w:t>拆除</w:t>
            </w:r>
            <w:r>
              <w:rPr>
                <w:rFonts w:hint="eastAsia" w:ascii="仿宋_GB2312" w:hAnsi="宋体" w:eastAsia="仿宋_GB2312" w:cs="宋体"/>
                <w:lang w:val="en-US" w:eastAsia="zh-CN"/>
              </w:rPr>
              <w:t>及修缮、</w:t>
            </w:r>
            <w:r>
              <w:rPr>
                <w:rFonts w:hint="default" w:ascii="仿宋_GB2312" w:hAnsi="宋体" w:eastAsia="仿宋_GB2312" w:cs="宋体"/>
                <w:lang w:val="en-US" w:eastAsia="zh-CN"/>
              </w:rPr>
              <w:t>垃圾清运</w:t>
            </w:r>
            <w:r>
              <w:rPr>
                <w:rFonts w:hint="eastAsia" w:ascii="仿宋_GB2312" w:hAnsi="宋体" w:eastAsia="仿宋_GB2312" w:cs="宋体"/>
                <w:lang w:val="en-US" w:eastAsia="zh-CN"/>
              </w:rPr>
              <w:t>、李家塅十字路口涵洞疏通清淤等。杜绝107国道沿线乱搭乱建、乱堆乱放现象，持续推进国道沿线环境卫生整治工作，完成总体绩效目标。</w:t>
            </w:r>
          </w:p>
        </w:tc>
      </w:tr>
      <w:tr w14:paraId="002694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054" w:type="dxa"/>
            <w:vMerge w:val="restart"/>
            <w:textDirection w:val="tbRlV"/>
            <w:vAlign w:val="center"/>
          </w:tcPr>
          <w:p w14:paraId="1426EF5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  <w:p w14:paraId="6F50231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</w:tc>
        <w:tc>
          <w:tcPr>
            <w:tcW w:w="1059" w:type="dxa"/>
            <w:vAlign w:val="center"/>
          </w:tcPr>
          <w:p w14:paraId="067A644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218" w:type="dxa"/>
            <w:vAlign w:val="center"/>
          </w:tcPr>
          <w:p w14:paraId="711B464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020" w:type="dxa"/>
            <w:vAlign w:val="center"/>
          </w:tcPr>
          <w:p w14:paraId="0D14D59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099" w:type="dxa"/>
            <w:vAlign w:val="center"/>
          </w:tcPr>
          <w:p w14:paraId="1CF5CBF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099" w:type="dxa"/>
            <w:vAlign w:val="center"/>
          </w:tcPr>
          <w:p w14:paraId="6E5FA1D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809" w:type="dxa"/>
            <w:vAlign w:val="center"/>
          </w:tcPr>
          <w:p w14:paraId="5ADC1AF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49" w:type="dxa"/>
            <w:vAlign w:val="center"/>
          </w:tcPr>
          <w:p w14:paraId="3FA241B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383" w:type="dxa"/>
            <w:vAlign w:val="center"/>
          </w:tcPr>
          <w:p w14:paraId="5B1C80B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偏差原因分析及改进措施</w:t>
            </w:r>
          </w:p>
        </w:tc>
      </w:tr>
      <w:tr w14:paraId="0836A7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3B4C4EE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59" w:type="dxa"/>
            <w:vMerge w:val="restart"/>
            <w:vAlign w:val="center"/>
          </w:tcPr>
          <w:p w14:paraId="35BA75D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 w14:paraId="7207DC1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3</w:t>
            </w:r>
            <w:r>
              <w:rPr>
                <w:rFonts w:ascii="仿宋_GB2312" w:hAnsi="宋体" w:eastAsia="仿宋_GB2312" w:cs="宋体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20BDD60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020" w:type="dxa"/>
            <w:vAlign w:val="center"/>
          </w:tcPr>
          <w:p w14:paraId="7C295655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G107国道环境卫生整治</w:t>
            </w:r>
          </w:p>
        </w:tc>
        <w:tc>
          <w:tcPr>
            <w:tcW w:w="1099" w:type="dxa"/>
            <w:vAlign w:val="center"/>
          </w:tcPr>
          <w:p w14:paraId="54B93945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有效改善</w:t>
            </w:r>
          </w:p>
        </w:tc>
        <w:tc>
          <w:tcPr>
            <w:tcW w:w="1099" w:type="dxa"/>
            <w:vAlign w:val="center"/>
          </w:tcPr>
          <w:p w14:paraId="7F49710C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完成</w:t>
            </w:r>
          </w:p>
        </w:tc>
        <w:tc>
          <w:tcPr>
            <w:tcW w:w="809" w:type="dxa"/>
            <w:vAlign w:val="center"/>
          </w:tcPr>
          <w:p w14:paraId="450DEC19"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5F7B7A4C"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47B69173">
            <w:pPr>
              <w:spacing w:line="240" w:lineRule="auto"/>
              <w:ind w:firstLine="420"/>
              <w:jc w:val="left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1DC13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F8D026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2769C33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5580340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020" w:type="dxa"/>
            <w:vAlign w:val="center"/>
          </w:tcPr>
          <w:p w14:paraId="61412C8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工程验收合格率</w:t>
            </w:r>
          </w:p>
        </w:tc>
        <w:tc>
          <w:tcPr>
            <w:tcW w:w="1099" w:type="dxa"/>
            <w:vAlign w:val="center"/>
          </w:tcPr>
          <w:p w14:paraId="2D69FB32"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1099" w:type="dxa"/>
            <w:vAlign w:val="center"/>
          </w:tcPr>
          <w:p w14:paraId="03BC31E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809" w:type="dxa"/>
            <w:vAlign w:val="center"/>
          </w:tcPr>
          <w:p w14:paraId="5DC86158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25177C64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1383" w:type="dxa"/>
            <w:vAlign w:val="center"/>
          </w:tcPr>
          <w:p w14:paraId="2036CC26">
            <w:pPr>
              <w:spacing w:line="240" w:lineRule="auto"/>
              <w:ind w:firstLine="420"/>
              <w:jc w:val="left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07D0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8A8A9D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65ACF2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4F4A07E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3797216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已建工程质量问题</w:t>
            </w:r>
          </w:p>
        </w:tc>
        <w:tc>
          <w:tcPr>
            <w:tcW w:w="1099" w:type="dxa"/>
            <w:vAlign w:val="center"/>
          </w:tcPr>
          <w:p w14:paraId="29C293EB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无</w:t>
            </w:r>
          </w:p>
        </w:tc>
        <w:tc>
          <w:tcPr>
            <w:tcW w:w="1099" w:type="dxa"/>
            <w:vAlign w:val="center"/>
          </w:tcPr>
          <w:p w14:paraId="1620D8F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无</w:t>
            </w:r>
          </w:p>
        </w:tc>
        <w:tc>
          <w:tcPr>
            <w:tcW w:w="809" w:type="dxa"/>
            <w:vAlign w:val="center"/>
          </w:tcPr>
          <w:p w14:paraId="1CFE7712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182C2D11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1383" w:type="dxa"/>
            <w:vAlign w:val="center"/>
          </w:tcPr>
          <w:p w14:paraId="20090E9D">
            <w:pPr>
              <w:spacing w:line="240" w:lineRule="auto"/>
              <w:ind w:firstLine="420"/>
              <w:jc w:val="left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15FD1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DE18F6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7C15D15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6E62708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020" w:type="dxa"/>
            <w:vAlign w:val="center"/>
          </w:tcPr>
          <w:p w14:paraId="724A960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建设周期</w:t>
            </w:r>
          </w:p>
        </w:tc>
        <w:tc>
          <w:tcPr>
            <w:tcW w:w="1099" w:type="dxa"/>
            <w:vAlign w:val="center"/>
          </w:tcPr>
          <w:p w14:paraId="015D039B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1个月</w:t>
            </w:r>
          </w:p>
        </w:tc>
        <w:tc>
          <w:tcPr>
            <w:tcW w:w="1099" w:type="dxa"/>
            <w:vAlign w:val="center"/>
          </w:tcPr>
          <w:p w14:paraId="5C21687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1个月</w:t>
            </w:r>
          </w:p>
        </w:tc>
        <w:tc>
          <w:tcPr>
            <w:tcW w:w="809" w:type="dxa"/>
            <w:vAlign w:val="center"/>
          </w:tcPr>
          <w:p w14:paraId="0D16C331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094C7D5E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</w:t>
            </w:r>
          </w:p>
        </w:tc>
        <w:tc>
          <w:tcPr>
            <w:tcW w:w="1383" w:type="dxa"/>
            <w:vAlign w:val="center"/>
          </w:tcPr>
          <w:p w14:paraId="46CE8FD2">
            <w:pPr>
              <w:spacing w:line="240" w:lineRule="auto"/>
              <w:ind w:firstLine="420"/>
              <w:jc w:val="left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657BC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7D9AB2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69C092C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4CC6818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06F9494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年度资金拨付率</w:t>
            </w:r>
          </w:p>
        </w:tc>
        <w:tc>
          <w:tcPr>
            <w:tcW w:w="1099" w:type="dxa"/>
            <w:vAlign w:val="center"/>
          </w:tcPr>
          <w:p w14:paraId="63DCB46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100%</w:t>
            </w:r>
          </w:p>
        </w:tc>
        <w:tc>
          <w:tcPr>
            <w:tcW w:w="1099" w:type="dxa"/>
            <w:vAlign w:val="center"/>
          </w:tcPr>
          <w:p w14:paraId="5D53E36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100%</w:t>
            </w:r>
          </w:p>
        </w:tc>
        <w:tc>
          <w:tcPr>
            <w:tcW w:w="809" w:type="dxa"/>
            <w:vAlign w:val="center"/>
          </w:tcPr>
          <w:p w14:paraId="4C0BCB8D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7A846402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</w:t>
            </w:r>
          </w:p>
        </w:tc>
        <w:tc>
          <w:tcPr>
            <w:tcW w:w="1383" w:type="dxa"/>
            <w:vAlign w:val="center"/>
          </w:tcPr>
          <w:p w14:paraId="7E83A29F">
            <w:pPr>
              <w:spacing w:line="240" w:lineRule="auto"/>
              <w:ind w:firstLine="420"/>
              <w:jc w:val="left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60EFE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78286D6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5A4D9C6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50CC940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24E9F1B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年度资金支付率</w:t>
            </w:r>
          </w:p>
        </w:tc>
        <w:tc>
          <w:tcPr>
            <w:tcW w:w="1099" w:type="dxa"/>
            <w:vAlign w:val="center"/>
          </w:tcPr>
          <w:p w14:paraId="4BB0D0AC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≥80%</w:t>
            </w:r>
          </w:p>
        </w:tc>
        <w:tc>
          <w:tcPr>
            <w:tcW w:w="1099" w:type="dxa"/>
            <w:vAlign w:val="center"/>
          </w:tcPr>
          <w:p w14:paraId="4D8884D4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100%</w:t>
            </w:r>
          </w:p>
        </w:tc>
        <w:tc>
          <w:tcPr>
            <w:tcW w:w="809" w:type="dxa"/>
            <w:vAlign w:val="center"/>
          </w:tcPr>
          <w:p w14:paraId="40642563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0E38AB50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</w:t>
            </w:r>
          </w:p>
        </w:tc>
        <w:tc>
          <w:tcPr>
            <w:tcW w:w="1383" w:type="dxa"/>
            <w:vAlign w:val="center"/>
          </w:tcPr>
          <w:p w14:paraId="45A2C7FA">
            <w:pPr>
              <w:spacing w:line="240" w:lineRule="auto"/>
              <w:ind w:firstLine="420"/>
              <w:jc w:val="left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CF91E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AD92F9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490CBF4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15F45E9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5D2AABB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年度建设项目开工率</w:t>
            </w:r>
          </w:p>
        </w:tc>
        <w:tc>
          <w:tcPr>
            <w:tcW w:w="1099" w:type="dxa"/>
            <w:vAlign w:val="center"/>
          </w:tcPr>
          <w:p w14:paraId="03F98ACC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100%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33CF0932">
            <w:pPr>
              <w:spacing w:line="240" w:lineRule="auto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100%</w:t>
            </w:r>
          </w:p>
        </w:tc>
        <w:tc>
          <w:tcPr>
            <w:tcW w:w="809" w:type="dxa"/>
            <w:vAlign w:val="center"/>
          </w:tcPr>
          <w:p w14:paraId="22BA2481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1DFFE24D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</w:t>
            </w:r>
          </w:p>
        </w:tc>
        <w:tc>
          <w:tcPr>
            <w:tcW w:w="1383" w:type="dxa"/>
            <w:vAlign w:val="center"/>
          </w:tcPr>
          <w:p w14:paraId="6C096C16">
            <w:pPr>
              <w:spacing w:line="240" w:lineRule="auto"/>
              <w:ind w:firstLine="420"/>
              <w:jc w:val="left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84148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exac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1E23D1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vAlign w:val="center"/>
          </w:tcPr>
          <w:p w14:paraId="58001EC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33D7B1B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54579AB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年度建设任务完成率</w:t>
            </w:r>
          </w:p>
        </w:tc>
        <w:tc>
          <w:tcPr>
            <w:tcW w:w="1099" w:type="dxa"/>
            <w:vAlign w:val="center"/>
          </w:tcPr>
          <w:p w14:paraId="7E44AA5B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100%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00736A60">
            <w:pPr>
              <w:spacing w:line="240" w:lineRule="auto"/>
              <w:jc w:val="center"/>
              <w:rPr>
                <w:rFonts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100%</w:t>
            </w:r>
          </w:p>
        </w:tc>
        <w:tc>
          <w:tcPr>
            <w:tcW w:w="809" w:type="dxa"/>
            <w:vAlign w:val="center"/>
          </w:tcPr>
          <w:p w14:paraId="13AFCFC5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5322DFE5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</w:t>
            </w:r>
          </w:p>
        </w:tc>
        <w:tc>
          <w:tcPr>
            <w:tcW w:w="1383" w:type="dxa"/>
            <w:vAlign w:val="center"/>
          </w:tcPr>
          <w:p w14:paraId="5BEADF18">
            <w:pPr>
              <w:spacing w:line="240" w:lineRule="auto"/>
              <w:ind w:firstLine="420"/>
              <w:jc w:val="left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4FE5D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7089105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60426E4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</w:p>
          <w:p w14:paraId="4DA3C3B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47EE293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020" w:type="dxa"/>
            <w:vAlign w:val="center"/>
          </w:tcPr>
          <w:p w14:paraId="50DC120B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示范区人均可支配收入增速</w:t>
            </w:r>
          </w:p>
        </w:tc>
        <w:tc>
          <w:tcPr>
            <w:tcW w:w="1099" w:type="dxa"/>
            <w:vAlign w:val="center"/>
          </w:tcPr>
          <w:p w14:paraId="53928C3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高于汨罗市域平均水平</w:t>
            </w:r>
          </w:p>
        </w:tc>
        <w:tc>
          <w:tcPr>
            <w:tcW w:w="1099" w:type="dxa"/>
            <w:vAlign w:val="center"/>
          </w:tcPr>
          <w:p w14:paraId="6D883DDF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完成</w:t>
            </w:r>
          </w:p>
        </w:tc>
        <w:tc>
          <w:tcPr>
            <w:tcW w:w="809" w:type="dxa"/>
            <w:vAlign w:val="center"/>
          </w:tcPr>
          <w:p w14:paraId="29584852"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41D412C8"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1383" w:type="dxa"/>
            <w:vAlign w:val="center"/>
          </w:tcPr>
          <w:p w14:paraId="5D804D2D">
            <w:pPr>
              <w:spacing w:line="240" w:lineRule="auto"/>
              <w:ind w:firstLine="420"/>
              <w:jc w:val="left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40506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296F81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A4C7B6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3A92374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020" w:type="dxa"/>
            <w:vAlign w:val="center"/>
          </w:tcPr>
          <w:p w14:paraId="73C8CEB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示范区建设项目带动就业人数</w:t>
            </w:r>
          </w:p>
        </w:tc>
        <w:tc>
          <w:tcPr>
            <w:tcW w:w="1099" w:type="dxa"/>
            <w:vAlign w:val="center"/>
          </w:tcPr>
          <w:p w14:paraId="0187539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≥30人</w:t>
            </w:r>
          </w:p>
        </w:tc>
        <w:tc>
          <w:tcPr>
            <w:tcW w:w="1099" w:type="dxa"/>
            <w:vAlign w:val="center"/>
          </w:tcPr>
          <w:p w14:paraId="4101F8D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≥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kern w:val="0"/>
              </w:rPr>
              <w:t>0人</w:t>
            </w:r>
          </w:p>
        </w:tc>
        <w:tc>
          <w:tcPr>
            <w:tcW w:w="809" w:type="dxa"/>
            <w:vAlign w:val="center"/>
          </w:tcPr>
          <w:p w14:paraId="699C14AF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0665EFF4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1383" w:type="dxa"/>
            <w:vAlign w:val="center"/>
          </w:tcPr>
          <w:p w14:paraId="27B9758C">
            <w:pPr>
              <w:spacing w:line="240" w:lineRule="auto"/>
              <w:ind w:firstLine="420"/>
              <w:jc w:val="left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0FAF5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5B1D636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27375A0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72415FC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11CE536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受益人口数</w:t>
            </w:r>
          </w:p>
        </w:tc>
        <w:tc>
          <w:tcPr>
            <w:tcW w:w="1099" w:type="dxa"/>
            <w:vAlign w:val="center"/>
          </w:tcPr>
          <w:p w14:paraId="6D42C7A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≥650人</w:t>
            </w:r>
          </w:p>
        </w:tc>
        <w:tc>
          <w:tcPr>
            <w:tcW w:w="1099" w:type="dxa"/>
            <w:vAlign w:val="center"/>
          </w:tcPr>
          <w:p w14:paraId="06BA52F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≥650人</w:t>
            </w:r>
          </w:p>
        </w:tc>
        <w:tc>
          <w:tcPr>
            <w:tcW w:w="809" w:type="dxa"/>
            <w:vAlign w:val="center"/>
          </w:tcPr>
          <w:p w14:paraId="6DF9FCDF"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56AE523F"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1383" w:type="dxa"/>
            <w:vAlign w:val="center"/>
          </w:tcPr>
          <w:p w14:paraId="6717B854">
            <w:pPr>
              <w:spacing w:line="240" w:lineRule="auto"/>
              <w:ind w:firstLine="420"/>
              <w:jc w:val="left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673F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21EB495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BC76C5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35B5E5F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75BCFFEC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生活垃圾集中处理率</w:t>
            </w:r>
          </w:p>
        </w:tc>
        <w:tc>
          <w:tcPr>
            <w:tcW w:w="1099" w:type="dxa"/>
            <w:vAlign w:val="center"/>
          </w:tcPr>
          <w:p w14:paraId="77BC489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≥90%</w:t>
            </w:r>
          </w:p>
        </w:tc>
        <w:tc>
          <w:tcPr>
            <w:tcW w:w="1099" w:type="dxa"/>
            <w:vAlign w:val="center"/>
          </w:tcPr>
          <w:p w14:paraId="7115F4A5"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≥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100%</w:t>
            </w:r>
          </w:p>
        </w:tc>
        <w:tc>
          <w:tcPr>
            <w:tcW w:w="809" w:type="dxa"/>
            <w:vAlign w:val="center"/>
          </w:tcPr>
          <w:p w14:paraId="063BB88A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24930744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  <w:tc>
          <w:tcPr>
            <w:tcW w:w="1383" w:type="dxa"/>
            <w:vAlign w:val="center"/>
          </w:tcPr>
          <w:p w14:paraId="7B7FD6FC">
            <w:pPr>
              <w:spacing w:line="240" w:lineRule="auto"/>
              <w:ind w:firstLine="420"/>
              <w:jc w:val="left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52C49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C1AF8C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021A7C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bottom w:val="nil"/>
            </w:tcBorders>
            <w:vAlign w:val="center"/>
          </w:tcPr>
          <w:p w14:paraId="37A2E16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020" w:type="dxa"/>
            <w:vAlign w:val="center"/>
          </w:tcPr>
          <w:p w14:paraId="467C354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工程设计使用年限</w:t>
            </w:r>
          </w:p>
        </w:tc>
        <w:tc>
          <w:tcPr>
            <w:tcW w:w="1099" w:type="dxa"/>
            <w:vAlign w:val="center"/>
          </w:tcPr>
          <w:p w14:paraId="286C219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20年</w:t>
            </w:r>
          </w:p>
        </w:tc>
        <w:tc>
          <w:tcPr>
            <w:tcW w:w="1099" w:type="dxa"/>
            <w:vAlign w:val="center"/>
          </w:tcPr>
          <w:p w14:paraId="4CA75DEB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20年</w:t>
            </w:r>
          </w:p>
        </w:tc>
        <w:tc>
          <w:tcPr>
            <w:tcW w:w="809" w:type="dxa"/>
            <w:vAlign w:val="center"/>
          </w:tcPr>
          <w:p w14:paraId="491BA994"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1BF7EB9C"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5E0A44CC">
            <w:pPr>
              <w:spacing w:line="240" w:lineRule="auto"/>
              <w:ind w:firstLine="420"/>
              <w:jc w:val="left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BA6B6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4EA93C0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26A289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  <w:r>
              <w:rPr>
                <w:rFonts w:ascii="仿宋_GB2312" w:hAnsi="宋体" w:eastAsia="仿宋_GB2312" w:cs="宋体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4908BE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0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1F21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群众满意度</w:t>
            </w:r>
          </w:p>
        </w:tc>
        <w:tc>
          <w:tcPr>
            <w:tcW w:w="1099" w:type="dxa"/>
            <w:tcBorders>
              <w:left w:val="single" w:color="auto" w:sz="4" w:space="0"/>
            </w:tcBorders>
            <w:vAlign w:val="center"/>
          </w:tcPr>
          <w:p w14:paraId="10DB725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≥90%</w:t>
            </w:r>
          </w:p>
        </w:tc>
        <w:tc>
          <w:tcPr>
            <w:tcW w:w="1099" w:type="dxa"/>
            <w:vAlign w:val="center"/>
          </w:tcPr>
          <w:p w14:paraId="65FCC67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≥9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 w:cs="宋体"/>
                <w:kern w:val="0"/>
              </w:rPr>
              <w:t>%</w:t>
            </w:r>
          </w:p>
        </w:tc>
        <w:tc>
          <w:tcPr>
            <w:tcW w:w="809" w:type="dxa"/>
            <w:vAlign w:val="center"/>
          </w:tcPr>
          <w:p w14:paraId="29FD5B5F"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57CE9A58"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5D355892">
            <w:pPr>
              <w:spacing w:line="240" w:lineRule="auto"/>
              <w:ind w:firstLine="420"/>
              <w:jc w:val="left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C49F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AFCBE8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tcBorders>
              <w:top w:val="single" w:color="auto" w:sz="4" w:space="0"/>
            </w:tcBorders>
            <w:vAlign w:val="center"/>
          </w:tcPr>
          <w:p w14:paraId="49989B83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 w14:paraId="750BB04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218" w:type="dxa"/>
            <w:tcBorders>
              <w:top w:val="single" w:color="auto" w:sz="4" w:space="0"/>
            </w:tcBorders>
            <w:vAlign w:val="center"/>
          </w:tcPr>
          <w:p w14:paraId="795EA9CB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预算执行数</w:t>
            </w:r>
          </w:p>
        </w:tc>
        <w:tc>
          <w:tcPr>
            <w:tcW w:w="1020" w:type="dxa"/>
            <w:tcBorders>
              <w:top w:val="single" w:color="auto" w:sz="4" w:space="0"/>
            </w:tcBorders>
            <w:vAlign w:val="center"/>
          </w:tcPr>
          <w:p w14:paraId="2D050142"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kern w:val="0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48.25万元</w:t>
            </w:r>
          </w:p>
        </w:tc>
        <w:tc>
          <w:tcPr>
            <w:tcW w:w="1099" w:type="dxa"/>
            <w:vAlign w:val="center"/>
          </w:tcPr>
          <w:p w14:paraId="7D8FEFD1"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44.87万元</w:t>
            </w:r>
          </w:p>
        </w:tc>
        <w:tc>
          <w:tcPr>
            <w:tcW w:w="1099" w:type="dxa"/>
            <w:vAlign w:val="center"/>
          </w:tcPr>
          <w:p w14:paraId="729BFD5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92.99%</w:t>
            </w:r>
          </w:p>
        </w:tc>
        <w:tc>
          <w:tcPr>
            <w:tcW w:w="809" w:type="dxa"/>
            <w:vAlign w:val="center"/>
          </w:tcPr>
          <w:p w14:paraId="43443E17"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20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1005FDF9"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19</w:t>
            </w:r>
          </w:p>
        </w:tc>
        <w:tc>
          <w:tcPr>
            <w:tcW w:w="1383" w:type="dxa"/>
            <w:vAlign w:val="center"/>
          </w:tcPr>
          <w:p w14:paraId="2AB38FDF">
            <w:pPr>
              <w:spacing w:line="240" w:lineRule="auto"/>
              <w:ind w:firstLine="420"/>
              <w:jc w:val="left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FAF76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549" w:type="dxa"/>
            <w:gridSpan w:val="6"/>
            <w:vAlign w:val="center"/>
          </w:tcPr>
          <w:p w14:paraId="1103439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总分</w:t>
            </w:r>
          </w:p>
        </w:tc>
        <w:tc>
          <w:tcPr>
            <w:tcW w:w="809" w:type="dxa"/>
            <w:vAlign w:val="center"/>
          </w:tcPr>
          <w:p w14:paraId="20B2CC3E"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100</w:t>
            </w:r>
          </w:p>
        </w:tc>
        <w:tc>
          <w:tcPr>
            <w:tcW w:w="849" w:type="dxa"/>
            <w:vAlign w:val="center"/>
          </w:tcPr>
          <w:p w14:paraId="3FD2854A"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99</w:t>
            </w:r>
          </w:p>
        </w:tc>
        <w:tc>
          <w:tcPr>
            <w:tcW w:w="1383" w:type="dxa"/>
            <w:vAlign w:val="center"/>
          </w:tcPr>
          <w:p w14:paraId="643C41F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</w:tbl>
    <w:p w14:paraId="6905EBAA">
      <w:pPr>
        <w:spacing w:before="65" w:line="228" w:lineRule="auto"/>
        <w:ind w:firstLine="102" w:firstLineChars="49"/>
        <w:rPr>
          <w:rFonts w:ascii="仿宋_GB2312" w:hAnsi="宋体" w:eastAsia="仿宋_GB2312" w:cs="宋体"/>
          <w:lang w:eastAsia="zh-CN"/>
        </w:rPr>
      </w:pPr>
      <w:r>
        <w:rPr>
          <w:rFonts w:ascii="仿宋_GB2312" w:hAnsi="宋体" w:eastAsia="仿宋_GB2312" w:cs="宋体"/>
          <w:lang w:eastAsia="zh-CN"/>
        </w:rPr>
        <w:t>填表人：</w:t>
      </w:r>
      <w:r>
        <w:rPr>
          <w:rFonts w:hint="eastAsia" w:ascii="仿宋_GB2312" w:hAnsi="宋体" w:eastAsia="仿宋_GB2312" w:cs="宋体"/>
          <w:lang w:val="en-US" w:eastAsia="zh-CN"/>
        </w:rPr>
        <w:t>童佳</w:t>
      </w:r>
      <w:r>
        <w:rPr>
          <w:rFonts w:ascii="仿宋_GB2312" w:hAnsi="宋体" w:eastAsia="仿宋_GB2312" w:cs="宋体"/>
          <w:lang w:eastAsia="zh-CN"/>
        </w:rPr>
        <w:t xml:space="preserve">     填报日期：</w:t>
      </w:r>
      <w:r>
        <w:rPr>
          <w:rFonts w:hint="eastAsia" w:ascii="仿宋_GB2312" w:hAnsi="宋体" w:eastAsia="仿宋_GB2312" w:cs="宋体"/>
          <w:lang w:eastAsia="zh-CN"/>
        </w:rPr>
        <w:t>20</w:t>
      </w:r>
      <w:r>
        <w:rPr>
          <w:rFonts w:hint="eastAsia" w:ascii="仿宋_GB2312" w:hAnsi="宋体" w:eastAsia="仿宋_GB2312" w:cs="宋体"/>
          <w:lang w:val="en-US" w:eastAsia="zh-CN"/>
        </w:rPr>
        <w:t>25</w:t>
      </w:r>
      <w:r>
        <w:rPr>
          <w:rFonts w:hint="eastAsia" w:ascii="仿宋_GB2312" w:hAnsi="宋体" w:eastAsia="仿宋_GB2312" w:cs="宋体"/>
          <w:lang w:eastAsia="zh-CN"/>
        </w:rPr>
        <w:t>.</w:t>
      </w:r>
      <w:r>
        <w:rPr>
          <w:rFonts w:hint="eastAsia" w:ascii="仿宋_GB2312" w:hAnsi="宋体" w:eastAsia="仿宋_GB2312" w:cs="宋体"/>
          <w:lang w:val="en-US" w:eastAsia="zh-CN"/>
        </w:rPr>
        <w:t>9</w:t>
      </w:r>
      <w:r>
        <w:rPr>
          <w:rFonts w:hint="eastAsia" w:ascii="仿宋_GB2312" w:hAnsi="宋体" w:eastAsia="仿宋_GB2312" w:cs="宋体"/>
          <w:lang w:eastAsia="zh-CN"/>
        </w:rPr>
        <w:t>.</w:t>
      </w:r>
      <w:r>
        <w:rPr>
          <w:rFonts w:hint="eastAsia" w:ascii="仿宋_GB2312" w:hAnsi="宋体" w:eastAsia="仿宋_GB2312" w:cs="宋体"/>
          <w:lang w:val="en-US" w:eastAsia="zh-CN"/>
        </w:rPr>
        <w:t>18</w:t>
      </w:r>
      <w:r>
        <w:rPr>
          <w:rFonts w:ascii="仿宋_GB2312" w:hAnsi="宋体" w:eastAsia="仿宋_GB2312" w:cs="宋体"/>
          <w:lang w:eastAsia="zh-CN"/>
        </w:rPr>
        <w:t xml:space="preserve"> </w:t>
      </w:r>
      <w:r>
        <w:rPr>
          <w:rFonts w:hint="eastAsia" w:ascii="仿宋_GB2312" w:hAnsi="宋体" w:eastAsia="仿宋_GB2312" w:cs="宋体"/>
          <w:lang w:eastAsia="zh-CN"/>
        </w:rPr>
        <w:t xml:space="preserve">  </w:t>
      </w:r>
      <w:r>
        <w:rPr>
          <w:rFonts w:ascii="仿宋_GB2312" w:hAnsi="宋体" w:eastAsia="仿宋_GB2312" w:cs="宋体"/>
          <w:lang w:eastAsia="zh-CN"/>
        </w:rPr>
        <w:t>联系电话：</w:t>
      </w:r>
      <w:r>
        <w:rPr>
          <w:rFonts w:hint="eastAsia" w:ascii="仿宋_GB2312" w:hAnsi="宋体" w:eastAsia="仿宋_GB2312" w:cs="宋体"/>
          <w:lang w:val="en-US" w:eastAsia="zh-CN"/>
        </w:rPr>
        <w:t xml:space="preserve">18608411864   </w:t>
      </w:r>
      <w:r>
        <w:rPr>
          <w:rFonts w:ascii="仿宋_GB2312" w:hAnsi="宋体" w:eastAsia="仿宋_GB2312" w:cs="宋体"/>
          <w:lang w:eastAsia="zh-CN"/>
        </w:rPr>
        <w:t xml:space="preserve"> 单位负责人签字：</w:t>
      </w:r>
    </w:p>
    <w:p w14:paraId="74C631BA">
      <w:pPr>
        <w:spacing w:line="228" w:lineRule="auto"/>
        <w:ind w:firstLine="400"/>
        <w:rPr>
          <w:rFonts w:eastAsiaTheme="minorEastAsia"/>
          <w:sz w:val="20"/>
          <w:szCs w:val="20"/>
          <w:lang w:eastAsia="zh-CN"/>
        </w:rPr>
        <w:sectPr>
          <w:headerReference r:id="rId10" w:type="first"/>
          <w:footerReference r:id="rId13" w:type="first"/>
          <w:headerReference r:id="rId8" w:type="default"/>
          <w:footerReference r:id="rId11" w:type="default"/>
          <w:headerReference r:id="rId9" w:type="even"/>
          <w:footerReference r:id="rId12" w:type="even"/>
          <w:pgSz w:w="11907" w:h="16839"/>
          <w:pgMar w:top="2098" w:right="1474" w:bottom="1985" w:left="1474" w:header="0" w:footer="1588" w:gutter="0"/>
          <w:pgNumType w:fmt="numberInDash"/>
          <w:cols w:space="720" w:num="1"/>
          <w:titlePg/>
          <w:docGrid w:linePitch="286" w:charSpace="0"/>
        </w:sectPr>
      </w:pPr>
    </w:p>
    <w:p w14:paraId="55C30A03">
      <w:pPr>
        <w:spacing w:line="267" w:lineRule="auto"/>
        <w:ind w:firstLine="552"/>
        <w:jc w:val="both"/>
        <w:rPr>
          <w:rFonts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附件4</w:t>
      </w:r>
    </w:p>
    <w:p w14:paraId="68C70125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651F7153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40972CE0">
      <w:pPr>
        <w:spacing w:line="240" w:lineRule="auto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年度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汨罗市弼时镇人民政府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highlight w:val="none"/>
          <w:lang w:eastAsia="zh-CN"/>
        </w:rPr>
        <w:t>整体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支出</w:t>
      </w:r>
    </w:p>
    <w:p w14:paraId="4E3D087B">
      <w:pPr>
        <w:spacing w:line="240" w:lineRule="auto"/>
        <w:jc w:val="center"/>
        <w:rPr>
          <w:rFonts w:ascii="方正小标宋简体" w:eastAsia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绩效自评报告</w:t>
      </w:r>
    </w:p>
    <w:p w14:paraId="32A103BA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DAE6945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269785C5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32C1086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76A148A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19787298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481D73D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4AB441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72ABB184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680D2E8B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B9B190F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17A0CD23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5E78EDC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7C345D82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  <w:t>单位名称：汨罗市弼时镇人民政府</w:t>
      </w:r>
    </w:p>
    <w:p w14:paraId="325708FC">
      <w:pPr>
        <w:spacing w:before="274" w:line="225" w:lineRule="auto"/>
        <w:ind w:firstLine="617"/>
        <w:jc w:val="center"/>
        <w:rPr>
          <w:rFonts w:ascii="楷体_GB2312" w:hAnsi="楷体" w:eastAsia="楷体_GB2312" w:cs="楷体"/>
          <w:kern w:val="0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val="en-US" w:eastAsia="zh-CN"/>
        </w:rPr>
        <w:t>2025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>年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val="en-US" w:eastAsia="zh-CN"/>
        </w:rPr>
        <w:t>9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>月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val="en-US" w:eastAsia="zh-CN"/>
        </w:rPr>
        <w:t>18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>日</w:t>
      </w:r>
    </w:p>
    <w:p w14:paraId="7ACAD4CC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  <w:r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  <w:t>(此页为封面)</w:t>
      </w:r>
    </w:p>
    <w:p w14:paraId="76FE6DCA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8CE56D0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6E502FB4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368A41CD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sdt>
      <w:sdtPr>
        <w:rPr>
          <w:rFonts w:ascii="Arial" w:hAnsi="Arial" w:eastAsia="Arial" w:cs="Arial"/>
          <w:snapToGrid w:val="0"/>
          <w:color w:val="000000"/>
          <w:sz w:val="21"/>
          <w:szCs w:val="21"/>
          <w:lang w:val="en-US" w:eastAsia="en-US" w:bidi="ar-SA"/>
        </w:rPr>
        <w:id w:val="3580075"/>
        <w:docPartObj>
          <w:docPartGallery w:val="autotext"/>
        </w:docPartObj>
      </w:sdtPr>
      <w:sdtEndPr>
        <w:rPr>
          <w:rFonts w:hint="eastAsia" w:cs="Arial" w:asciiTheme="minorEastAsia" w:hAnsiTheme="minorEastAsia" w:eastAsiaTheme="minorEastAsia"/>
          <w:snapToGrid w:val="0"/>
          <w:color w:val="000000"/>
          <w:kern w:val="0"/>
          <w:sz w:val="28"/>
          <w:szCs w:val="28"/>
          <w:lang w:val="en-US" w:eastAsia="en-US" w:bidi="ar-SA"/>
        </w:rPr>
      </w:sdtEndPr>
      <w:sdtContent>
        <w:p w14:paraId="0405FD6B">
          <w:pPr>
            <w:pStyle w:val="3"/>
            <w:ind w:firstLine="360"/>
            <w:jc w:val="left"/>
            <w:rPr>
              <w:rFonts w:asciiTheme="minorEastAsia" w:hAnsiTheme="minorEastAsia" w:eastAsiaTheme="minorEastAsia"/>
              <w:kern w:val="0"/>
              <w:lang w:eastAsia="zh-CN"/>
            </w:rPr>
          </w:pPr>
        </w:p>
      </w:sdtContent>
    </w:sdt>
    <w:p w14:paraId="34BF35CA">
      <w:pPr>
        <w:spacing w:before="130" w:line="221" w:lineRule="auto"/>
        <w:jc w:val="center"/>
        <w:rPr>
          <w:rFonts w:ascii="黑体" w:hAnsi="黑体" w:eastAsia="黑体" w:cs="黑体"/>
          <w:spacing w:val="16"/>
          <w:sz w:val="40"/>
          <w:szCs w:val="40"/>
        </w:rPr>
      </w:pPr>
      <w:r>
        <w:rPr>
          <w:rFonts w:ascii="黑体" w:hAnsi="黑体" w:eastAsia="黑体" w:cs="黑体"/>
          <w:spacing w:val="16"/>
          <w:sz w:val="40"/>
          <w:szCs w:val="40"/>
        </w:rPr>
        <w:t>202</w:t>
      </w:r>
      <w:r>
        <w:rPr>
          <w:rFonts w:hint="eastAsia" w:ascii="黑体" w:hAnsi="黑体" w:eastAsia="黑体" w:cs="黑体"/>
          <w:spacing w:val="16"/>
          <w:sz w:val="40"/>
          <w:szCs w:val="40"/>
          <w:lang w:val="en-US" w:eastAsia="zh-CN"/>
        </w:rPr>
        <w:t>4</w:t>
      </w:r>
      <w:r>
        <w:rPr>
          <w:rFonts w:ascii="黑体" w:hAnsi="黑体" w:eastAsia="黑体" w:cs="黑体"/>
          <w:spacing w:val="16"/>
          <w:sz w:val="40"/>
          <w:szCs w:val="40"/>
        </w:rPr>
        <w:t>年度</w:t>
      </w:r>
      <w:r>
        <w:rPr>
          <w:rFonts w:hint="eastAsia" w:ascii="黑体" w:hAnsi="黑体" w:eastAsia="黑体" w:cs="黑体"/>
          <w:spacing w:val="16"/>
          <w:sz w:val="40"/>
          <w:szCs w:val="40"/>
          <w:lang w:eastAsia="zh-CN"/>
        </w:rPr>
        <w:t>汨罗市弼时镇人民政府</w:t>
      </w:r>
      <w:r>
        <w:rPr>
          <w:rFonts w:ascii="黑体" w:hAnsi="黑体" w:eastAsia="黑体" w:cs="黑体"/>
          <w:spacing w:val="16"/>
          <w:sz w:val="40"/>
          <w:szCs w:val="40"/>
        </w:rPr>
        <w:t>整体支出绩效</w:t>
      </w:r>
    </w:p>
    <w:p w14:paraId="6A3F30B4">
      <w:pPr>
        <w:spacing w:before="130" w:line="221" w:lineRule="auto"/>
        <w:jc w:val="center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自</w:t>
      </w:r>
      <w:r>
        <w:rPr>
          <w:rFonts w:ascii="黑体" w:hAnsi="黑体" w:eastAsia="黑体" w:cs="黑体"/>
          <w:spacing w:val="82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评</w:t>
      </w:r>
      <w:r>
        <w:rPr>
          <w:rFonts w:ascii="黑体" w:hAnsi="黑体" w:eastAsia="黑体" w:cs="黑体"/>
          <w:spacing w:val="79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报</w:t>
      </w:r>
      <w:r>
        <w:rPr>
          <w:rFonts w:ascii="黑体" w:hAnsi="黑体" w:eastAsia="黑体" w:cs="黑体"/>
          <w:spacing w:val="87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告</w:t>
      </w:r>
    </w:p>
    <w:p w14:paraId="7C032366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8637705">
      <w:pPr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spacing w:before="211" w:line="224" w:lineRule="auto"/>
        <w:ind w:firstLine="640"/>
        <w:jc w:val="both"/>
        <w:textAlignment w:val="baseline"/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highlight w:val="none"/>
          <w:lang w:val="en-US" w:eastAsia="zh-CN" w:bidi="ar-SA"/>
        </w:rPr>
        <w:t>部门（单位）基本情况</w:t>
      </w:r>
    </w:p>
    <w:p w14:paraId="3CE34BCE">
      <w:pPr>
        <w:pStyle w:val="9"/>
        <w:spacing w:line="600" w:lineRule="exact"/>
        <w:ind w:left="0" w:leftChars="0" w:firstLine="640" w:firstLineChars="200"/>
        <w:jc w:val="both"/>
        <w:rPr>
          <w:rFonts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弼时镇人民政府包含政府机关及7个二级机构。包含政府机关、公共文化和社会事业发展中心、劳动就业和社会保障服务中心、安全生产监督管理站、农技推广服务中心、林业工作站、水利工作站、司法所。</w:t>
      </w:r>
    </w:p>
    <w:p w14:paraId="2773DA28">
      <w:pPr>
        <w:pStyle w:val="9"/>
        <w:spacing w:line="600" w:lineRule="exact"/>
        <w:ind w:firstLine="640"/>
        <w:jc w:val="both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弼时镇202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决算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支出为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4701.02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万元。基本支出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2059.57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万元，其中人员支出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1630.09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万元，公用支出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429.47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万元；项目支出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2641.46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万元。</w:t>
      </w:r>
    </w:p>
    <w:p w14:paraId="2B641025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二、一般公共预算财政拨款支出情况</w:t>
      </w:r>
    </w:p>
    <w:p w14:paraId="2B8E5FFE">
      <w:pPr>
        <w:pStyle w:val="9"/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  <w:t>（一）基本支出情况</w:t>
      </w:r>
    </w:p>
    <w:p w14:paraId="3754C897">
      <w:pPr>
        <w:pStyle w:val="9"/>
        <w:spacing w:line="600" w:lineRule="exact"/>
        <w:ind w:left="0" w:leftChars="0" w:firstLine="640" w:firstLineChars="200"/>
        <w:jc w:val="both"/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年保障单位机构正常运转、完成日常工作任务而发生的各项支出为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1630.09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万元，包括人员基本工资、津贴补贴等人员经费以及办公费、印刷费、水电费、办公设备购置等。“三公”经费为公务接待费共计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10.7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万元，主要用于公务接待。</w:t>
      </w:r>
    </w:p>
    <w:p w14:paraId="00657FCB">
      <w:pPr>
        <w:pStyle w:val="9"/>
        <w:numPr>
          <w:ilvl w:val="0"/>
          <w:numId w:val="2"/>
        </w:numPr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  <w:t>项目支出情况</w:t>
      </w:r>
    </w:p>
    <w:p w14:paraId="12734FCF">
      <w:pPr>
        <w:pStyle w:val="9"/>
        <w:spacing w:line="600" w:lineRule="exact"/>
        <w:ind w:left="0" w:leftChars="0" w:firstLine="640" w:firstLineChars="200"/>
        <w:jc w:val="both"/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年弼时镇人民政府项目支出为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2641.46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万元，包括一般公共服务支出，文化旅游体育与传媒支出，社会保障和就业支出，卫生健康支出，节能环保支出，城乡社区支出，农林水支出，住房保障支出等。</w:t>
      </w:r>
    </w:p>
    <w:p w14:paraId="516D3C52">
      <w:p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三、政府性基金预算财政拨款支出情况</w:t>
      </w:r>
    </w:p>
    <w:p w14:paraId="5D7939A3">
      <w:pPr>
        <w:pStyle w:val="10"/>
        <w:spacing w:line="600" w:lineRule="exact"/>
        <w:ind w:firstLine="640" w:firstLineChars="200"/>
        <w:rPr>
          <w:rFonts w:ascii="宋体" w:hAnsi="宋体" w:eastAsia="宋体" w:cs="宋体"/>
          <w:sz w:val="30"/>
          <w:szCs w:val="30"/>
        </w:rPr>
      </w:pPr>
      <w:r>
        <w:rPr>
          <w:rFonts w:hint="eastAsia" w:ascii="Times New Roman" w:hAnsi="Times New Roman" w:eastAsia="仿宋_GB2312" w:cs="Arial"/>
          <w:snapToGrid w:val="0"/>
          <w:sz w:val="32"/>
          <w:szCs w:val="32"/>
        </w:rPr>
        <w:t>202</w:t>
      </w:r>
      <w:r>
        <w:rPr>
          <w:rFonts w:hint="eastAsia" w:ascii="Times New Roman" w:hAnsi="Times New Roman" w:eastAsia="仿宋_GB2312" w:cs="Arial"/>
          <w:snapToGrid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Arial"/>
          <w:snapToGrid w:val="0"/>
          <w:sz w:val="32"/>
          <w:szCs w:val="32"/>
        </w:rPr>
        <w:t>年度政府性基金预算财政拨款收入</w:t>
      </w:r>
      <w:r>
        <w:rPr>
          <w:rFonts w:hint="eastAsia" w:ascii="Times New Roman" w:hAnsi="Times New Roman" w:eastAsia="仿宋_GB2312" w:cs="Arial"/>
          <w:snapToGrid w:val="0"/>
          <w:sz w:val="32"/>
          <w:szCs w:val="32"/>
          <w:lang w:val="en-US" w:eastAsia="zh-CN"/>
        </w:rPr>
        <w:t>1604.83</w:t>
      </w:r>
      <w:r>
        <w:rPr>
          <w:rFonts w:hint="eastAsia" w:ascii="Times New Roman" w:hAnsi="Times New Roman" w:eastAsia="仿宋_GB2312" w:cs="Arial"/>
          <w:snapToGrid w:val="0"/>
          <w:sz w:val="32"/>
          <w:szCs w:val="32"/>
        </w:rPr>
        <w:t>万元；年初结转和结余0万元；支出</w:t>
      </w:r>
      <w:r>
        <w:rPr>
          <w:rFonts w:hint="eastAsia" w:ascii="Times New Roman" w:hAnsi="Times New Roman" w:eastAsia="仿宋_GB2312" w:cs="Arial"/>
          <w:snapToGrid w:val="0"/>
          <w:sz w:val="32"/>
          <w:szCs w:val="32"/>
          <w:lang w:val="en-US" w:eastAsia="zh-CN"/>
        </w:rPr>
        <w:t>1604.83</w:t>
      </w:r>
      <w:r>
        <w:rPr>
          <w:rFonts w:hint="eastAsia" w:ascii="Times New Roman" w:hAnsi="Times New Roman" w:eastAsia="仿宋_GB2312" w:cs="Arial"/>
          <w:snapToGrid w:val="0"/>
          <w:sz w:val="32"/>
          <w:szCs w:val="32"/>
        </w:rPr>
        <w:t>万元，其中基本支出0万元，项目支出</w:t>
      </w:r>
      <w:r>
        <w:rPr>
          <w:rFonts w:hint="eastAsia" w:ascii="Times New Roman" w:hAnsi="Times New Roman" w:eastAsia="仿宋_GB2312" w:cs="Arial"/>
          <w:snapToGrid w:val="0"/>
          <w:sz w:val="32"/>
          <w:szCs w:val="32"/>
          <w:lang w:val="en-US" w:eastAsia="zh-CN"/>
        </w:rPr>
        <w:t>1604.83</w:t>
      </w:r>
      <w:r>
        <w:rPr>
          <w:rFonts w:hint="eastAsia" w:ascii="Times New Roman" w:hAnsi="Times New Roman" w:eastAsia="仿宋_GB2312" w:cs="Arial"/>
          <w:snapToGrid w:val="0"/>
          <w:sz w:val="32"/>
          <w:szCs w:val="32"/>
        </w:rPr>
        <w:t>万元；年末结转和结余0万元。</w:t>
      </w:r>
    </w:p>
    <w:p w14:paraId="2A755169">
      <w:pPr>
        <w:numPr>
          <w:ilvl w:val="0"/>
          <w:numId w:val="3"/>
        </w:num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国有资本经营预算财政拨款支出情况</w:t>
      </w:r>
    </w:p>
    <w:p w14:paraId="6B4B9C09">
      <w:pPr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无</w:t>
      </w:r>
    </w:p>
    <w:p w14:paraId="07F1EBC0">
      <w:pPr>
        <w:numPr>
          <w:ilvl w:val="0"/>
          <w:numId w:val="3"/>
        </w:numPr>
        <w:spacing w:line="600" w:lineRule="exact"/>
        <w:ind w:left="0" w:leftChars="0"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社会保险基金预算支出情况</w:t>
      </w:r>
    </w:p>
    <w:p w14:paraId="4867465C">
      <w:pPr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无</w:t>
      </w:r>
    </w:p>
    <w:p w14:paraId="03087A41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六、部门整体支出绩效情况</w:t>
      </w:r>
    </w:p>
    <w:p w14:paraId="12AE90C2">
      <w:pPr>
        <w:spacing w:line="600" w:lineRule="exact"/>
        <w:ind w:firstLine="640" w:firstLineChars="200"/>
        <w:jc w:val="both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围绕部门职责、行业发展规划，以预算资金管理为主线，总结部门资产管理和开展业务情况，从运行成本、管理效率、履职效能、社会效应、可持续发展能力和服务对象满意度等方面，衡量部门整体及核心业务实施效果。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年，在市委、市政府的正确领导下，弼时镇人民政府认真贯彻落实党的二十大精神和省、市经济工作会议精神，务实进取，各项事业健康发展。推动项目攻坚，全力加强稳资稳企、综合治税，创优人居环境，攻坚克难抓落实；加大走访帮扶力度，深入开展平安创建，抓实应急安全工作，推进网格公共服务，以民生服务为根本，多措并举保证弼时镇人民政府所辖社会的稳定；狠抓党员队伍管理，强化基层组织建设，完成了机构改革试点，以党建总揽为引领，夯实了党的基础壮大了党的队伍。</w:t>
      </w:r>
    </w:p>
    <w:p w14:paraId="4D33A17F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七、存在的问题及原因分析</w:t>
      </w:r>
    </w:p>
    <w:p w14:paraId="6F9B6BE7">
      <w:pPr>
        <w:spacing w:line="60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1、服务创新工作有待完善，居民自治水平有待提升。</w:t>
      </w:r>
    </w:p>
    <w:p w14:paraId="079AC57B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2、基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层财务人员信息相对闭塞，</w:t>
      </w:r>
      <w:r>
        <w:rPr>
          <w:rFonts w:hint="eastAsia" w:eastAsia="仿宋_GB2312"/>
          <w:kern w:val="0"/>
          <w:sz w:val="32"/>
          <w:szCs w:val="32"/>
          <w:lang w:eastAsia="zh-CN"/>
        </w:rPr>
        <w:t>对各项财务制度把握不够精确，导致在报账过程中出现少数手续不完善的现象。</w:t>
      </w:r>
    </w:p>
    <w:p w14:paraId="21E6073D">
      <w:p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八、下一步改进措施</w:t>
      </w:r>
    </w:p>
    <w:p w14:paraId="6FB90F6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1、进一步提升服务创新意识，提高居民自治能力与水平。</w:t>
      </w:r>
    </w:p>
    <w:p w14:paraId="06E5BF6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2、加强对财务人员的业务培训，进一步规范财务管理工作，不断提高财务人员管理水平。</w:t>
      </w:r>
    </w:p>
    <w:p w14:paraId="37ACA1CA">
      <w:p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九、部门整体支出绩效自评结果拟应用和公开情况</w:t>
      </w:r>
    </w:p>
    <w:p w14:paraId="11730522">
      <w:pPr>
        <w:spacing w:line="600" w:lineRule="exact"/>
        <w:ind w:firstLine="640" w:firstLineChars="20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在政务网公开</w:t>
      </w:r>
    </w:p>
    <w:p w14:paraId="03E13B94">
      <w:pPr>
        <w:spacing w:line="600" w:lineRule="exact"/>
        <w:ind w:firstLine="640" w:firstLineChars="200"/>
        <w:jc w:val="both"/>
        <w:rPr>
          <w:rFonts w:eastAsia="黑体"/>
          <w:kern w:val="0"/>
          <w:sz w:val="32"/>
          <w:szCs w:val="32"/>
          <w:lang w:eastAsia="zh-CN"/>
        </w:rPr>
      </w:pPr>
      <w:r>
        <w:rPr>
          <w:rFonts w:hint="eastAsia" w:eastAsia="黑体"/>
          <w:kern w:val="0"/>
          <w:sz w:val="32"/>
          <w:szCs w:val="32"/>
          <w:lang w:eastAsia="zh-CN"/>
        </w:rPr>
        <w:t>十、其他需要说明的情况</w:t>
      </w:r>
    </w:p>
    <w:p w14:paraId="2F9429EE">
      <w:pPr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无</w:t>
      </w:r>
    </w:p>
    <w:p w14:paraId="40C2C72F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</w:p>
    <w:p w14:paraId="74550A2A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报告需要以下附件：</w:t>
      </w:r>
    </w:p>
    <w:p w14:paraId="223B0648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1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、部门整体支出绩效评价基础数据表</w:t>
      </w:r>
    </w:p>
    <w:p w14:paraId="32446569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2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、部门整体支出绩效自评表</w:t>
      </w:r>
    </w:p>
    <w:p w14:paraId="77C0C86B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highlight w:val="none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3</w:t>
      </w:r>
      <w:r>
        <w:rPr>
          <w:rFonts w:hint="eastAsia" w:eastAsia="仿宋_GB2312"/>
          <w:kern w:val="0"/>
          <w:sz w:val="32"/>
          <w:szCs w:val="32"/>
          <w:lang w:eastAsia="zh-CN"/>
        </w:rPr>
        <w:t>、项目支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出绩效自评表（每个一级项目支出一张表）</w:t>
      </w:r>
    </w:p>
    <w:p w14:paraId="296CC7B5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eastAsia="仿宋_GB2312"/>
          <w:kern w:val="0"/>
          <w:sz w:val="32"/>
          <w:szCs w:val="32"/>
          <w:highlight w:val="none"/>
          <w:lang w:eastAsia="zh-CN"/>
        </w:rPr>
        <w:t>4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、政府性基金预算财政拨款支出情况表</w:t>
      </w:r>
    </w:p>
    <w:p w14:paraId="0F7D610A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5、国有资本经营预算财政拨款支出情况表</w:t>
      </w:r>
    </w:p>
    <w:p w14:paraId="026050E2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eastAsia="仿宋_GB2312"/>
          <w:kern w:val="0"/>
          <w:sz w:val="32"/>
          <w:szCs w:val="32"/>
          <w:highlight w:val="none"/>
          <w:lang w:eastAsia="zh-CN"/>
        </w:rPr>
        <w:t>6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、社会保险基金预算支出情况表</w:t>
      </w:r>
    </w:p>
    <w:p w14:paraId="36122B9F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</w:p>
    <w:p w14:paraId="18C27175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496A870F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3BBE3685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5B053217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57D9EF1E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1A7C30C8">
      <w:pPr>
        <w:spacing w:line="267" w:lineRule="auto"/>
        <w:ind w:firstLine="552"/>
        <w:jc w:val="both"/>
        <w:rPr>
          <w:rFonts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val="en-US" w:eastAsia="zh-CN"/>
        </w:rPr>
        <w:t>5</w:t>
      </w:r>
    </w:p>
    <w:p w14:paraId="093061A5">
      <w:pPr>
        <w:spacing w:before="201" w:line="578" w:lineRule="exact"/>
        <w:rPr>
          <w:rFonts w:ascii="黑体" w:hAnsi="黑体" w:eastAsia="黑体" w:cs="黑体"/>
          <w:spacing w:val="15"/>
          <w:position w:val="10"/>
          <w:sz w:val="42"/>
          <w:szCs w:val="42"/>
        </w:rPr>
      </w:pPr>
      <w:r>
        <w:rPr>
          <w:rFonts w:ascii="Times New Roman" w:hAnsi="Times New Roman" w:eastAsia="Times New Roman" w:cs="Times New Roman"/>
          <w:spacing w:val="15"/>
          <w:position w:val="10"/>
          <w:sz w:val="42"/>
          <w:szCs w:val="42"/>
        </w:rPr>
        <w:t>20</w:t>
      </w:r>
      <w:r>
        <w:rPr>
          <w:rFonts w:ascii="黑体" w:hAnsi="黑体" w:eastAsia="黑体" w:cs="黑体"/>
          <w:spacing w:val="15"/>
          <w:position w:val="10"/>
          <w:sz w:val="42"/>
          <w:szCs w:val="42"/>
        </w:rPr>
        <w:t>2</w:t>
      </w:r>
      <w:r>
        <w:rPr>
          <w:rFonts w:hint="eastAsia" w:ascii="黑体" w:hAnsi="黑体" w:eastAsia="黑体" w:cs="黑体"/>
          <w:spacing w:val="15"/>
          <w:position w:val="10"/>
          <w:sz w:val="42"/>
          <w:szCs w:val="42"/>
          <w:lang w:val="en-US" w:eastAsia="zh-CN"/>
        </w:rPr>
        <w:t>4</w:t>
      </w:r>
      <w:r>
        <w:rPr>
          <w:rFonts w:ascii="黑体" w:hAnsi="黑体" w:eastAsia="黑体" w:cs="黑体"/>
          <w:spacing w:val="15"/>
          <w:position w:val="10"/>
          <w:sz w:val="42"/>
          <w:szCs w:val="42"/>
        </w:rPr>
        <w:t>年度</w:t>
      </w:r>
      <w:r>
        <w:rPr>
          <w:rFonts w:hint="eastAsia" w:ascii="黑体" w:hAnsi="黑体" w:eastAsia="黑体" w:cs="黑体"/>
          <w:spacing w:val="15"/>
          <w:position w:val="10"/>
          <w:sz w:val="42"/>
          <w:szCs w:val="42"/>
        </w:rPr>
        <w:t>弼时镇G107国道环卫整治工程</w:t>
      </w:r>
      <w:r>
        <w:rPr>
          <w:rFonts w:ascii="黑体" w:hAnsi="黑体" w:eastAsia="黑体" w:cs="黑体"/>
          <w:spacing w:val="15"/>
          <w:position w:val="10"/>
          <w:sz w:val="42"/>
          <w:szCs w:val="42"/>
        </w:rPr>
        <w:t>支出</w:t>
      </w:r>
    </w:p>
    <w:p w14:paraId="5035F9FC">
      <w:pPr>
        <w:spacing w:before="1" w:line="220" w:lineRule="auto"/>
        <w:ind w:left="3069"/>
        <w:rPr>
          <w:rFonts w:ascii="黑体" w:hAnsi="黑体" w:eastAsia="黑体" w:cs="黑体"/>
          <w:sz w:val="42"/>
          <w:szCs w:val="42"/>
        </w:rPr>
      </w:pPr>
      <w:r>
        <w:rPr>
          <w:rFonts w:ascii="黑体" w:hAnsi="黑体" w:eastAsia="黑体" w:cs="黑体"/>
          <w:spacing w:val="10"/>
          <w:sz w:val="42"/>
          <w:szCs w:val="42"/>
        </w:rPr>
        <w:t>绩效自评报告</w:t>
      </w:r>
    </w:p>
    <w:p w14:paraId="032D9877">
      <w:pPr>
        <w:spacing w:line="246" w:lineRule="auto"/>
        <w:rPr>
          <w:rFonts w:ascii="Arial"/>
          <w:sz w:val="21"/>
        </w:rPr>
      </w:pPr>
    </w:p>
    <w:p w14:paraId="3C26564A">
      <w:pPr>
        <w:spacing w:line="246" w:lineRule="auto"/>
        <w:rPr>
          <w:rFonts w:ascii="Arial"/>
          <w:sz w:val="21"/>
        </w:rPr>
      </w:pPr>
    </w:p>
    <w:p w14:paraId="0A3A7E53">
      <w:pPr>
        <w:spacing w:line="246" w:lineRule="auto"/>
        <w:rPr>
          <w:rFonts w:ascii="Arial"/>
          <w:sz w:val="21"/>
        </w:rPr>
      </w:pPr>
    </w:p>
    <w:p w14:paraId="7AB0F11F">
      <w:pPr>
        <w:spacing w:line="246" w:lineRule="auto"/>
        <w:rPr>
          <w:rFonts w:ascii="Arial"/>
          <w:sz w:val="21"/>
        </w:rPr>
      </w:pPr>
    </w:p>
    <w:p w14:paraId="04BC4C29">
      <w:pPr>
        <w:spacing w:line="246" w:lineRule="auto"/>
        <w:rPr>
          <w:rFonts w:ascii="Arial"/>
          <w:sz w:val="21"/>
        </w:rPr>
      </w:pPr>
    </w:p>
    <w:p w14:paraId="55E97675">
      <w:pPr>
        <w:spacing w:line="246" w:lineRule="auto"/>
        <w:rPr>
          <w:rFonts w:ascii="Arial"/>
          <w:sz w:val="21"/>
        </w:rPr>
      </w:pPr>
    </w:p>
    <w:p w14:paraId="3F8CB4A2">
      <w:pPr>
        <w:spacing w:line="246" w:lineRule="auto"/>
        <w:rPr>
          <w:rFonts w:ascii="Arial"/>
          <w:sz w:val="21"/>
        </w:rPr>
      </w:pPr>
    </w:p>
    <w:p w14:paraId="011F14D2">
      <w:pPr>
        <w:spacing w:line="246" w:lineRule="auto"/>
        <w:rPr>
          <w:rFonts w:ascii="Arial"/>
          <w:sz w:val="21"/>
        </w:rPr>
      </w:pPr>
    </w:p>
    <w:p w14:paraId="08934728">
      <w:pPr>
        <w:spacing w:line="246" w:lineRule="auto"/>
        <w:rPr>
          <w:rFonts w:ascii="Arial"/>
          <w:sz w:val="21"/>
        </w:rPr>
      </w:pPr>
    </w:p>
    <w:p w14:paraId="6D5C5D32">
      <w:pPr>
        <w:spacing w:line="246" w:lineRule="auto"/>
        <w:rPr>
          <w:rFonts w:ascii="Arial"/>
          <w:sz w:val="21"/>
        </w:rPr>
      </w:pPr>
    </w:p>
    <w:p w14:paraId="7DDE6D18">
      <w:pPr>
        <w:spacing w:line="246" w:lineRule="auto"/>
        <w:rPr>
          <w:rFonts w:ascii="Arial"/>
          <w:sz w:val="21"/>
        </w:rPr>
      </w:pPr>
    </w:p>
    <w:p w14:paraId="675D20DB">
      <w:pPr>
        <w:spacing w:line="246" w:lineRule="auto"/>
        <w:rPr>
          <w:rFonts w:ascii="Arial"/>
          <w:sz w:val="21"/>
        </w:rPr>
      </w:pPr>
    </w:p>
    <w:p w14:paraId="53DF4336">
      <w:pPr>
        <w:spacing w:line="246" w:lineRule="auto"/>
        <w:rPr>
          <w:rFonts w:ascii="Arial"/>
          <w:sz w:val="21"/>
        </w:rPr>
      </w:pPr>
    </w:p>
    <w:p w14:paraId="68A925AC">
      <w:pPr>
        <w:spacing w:line="246" w:lineRule="auto"/>
        <w:rPr>
          <w:rFonts w:ascii="Arial"/>
          <w:sz w:val="21"/>
        </w:rPr>
      </w:pPr>
    </w:p>
    <w:p w14:paraId="5FBB66BC">
      <w:pPr>
        <w:spacing w:line="246" w:lineRule="auto"/>
        <w:rPr>
          <w:rFonts w:ascii="Arial"/>
          <w:sz w:val="21"/>
        </w:rPr>
      </w:pPr>
    </w:p>
    <w:p w14:paraId="6534BA1F">
      <w:pPr>
        <w:spacing w:line="246" w:lineRule="auto"/>
        <w:rPr>
          <w:rFonts w:ascii="Arial"/>
          <w:sz w:val="21"/>
        </w:rPr>
      </w:pPr>
    </w:p>
    <w:p w14:paraId="25C9C9C9">
      <w:pPr>
        <w:spacing w:line="246" w:lineRule="auto"/>
        <w:rPr>
          <w:rFonts w:ascii="Arial"/>
          <w:sz w:val="21"/>
        </w:rPr>
      </w:pPr>
    </w:p>
    <w:p w14:paraId="2A99ADA6">
      <w:pPr>
        <w:spacing w:line="247" w:lineRule="auto"/>
        <w:rPr>
          <w:rFonts w:ascii="Arial"/>
          <w:sz w:val="21"/>
        </w:rPr>
      </w:pPr>
    </w:p>
    <w:p w14:paraId="33B6F041">
      <w:pPr>
        <w:spacing w:line="247" w:lineRule="auto"/>
        <w:rPr>
          <w:rFonts w:ascii="Arial"/>
          <w:sz w:val="21"/>
        </w:rPr>
      </w:pPr>
    </w:p>
    <w:p w14:paraId="3C923FF6">
      <w:pPr>
        <w:spacing w:line="247" w:lineRule="auto"/>
        <w:rPr>
          <w:rFonts w:ascii="Arial"/>
          <w:sz w:val="21"/>
        </w:rPr>
      </w:pPr>
    </w:p>
    <w:p w14:paraId="05807A9B">
      <w:pPr>
        <w:spacing w:line="247" w:lineRule="auto"/>
        <w:rPr>
          <w:rFonts w:ascii="Arial"/>
          <w:sz w:val="21"/>
        </w:rPr>
      </w:pPr>
    </w:p>
    <w:p w14:paraId="50B78604">
      <w:pPr>
        <w:spacing w:line="247" w:lineRule="auto"/>
        <w:rPr>
          <w:rFonts w:ascii="Arial"/>
          <w:sz w:val="21"/>
        </w:rPr>
      </w:pPr>
    </w:p>
    <w:p w14:paraId="5B205D90">
      <w:pPr>
        <w:spacing w:line="247" w:lineRule="auto"/>
        <w:rPr>
          <w:rFonts w:ascii="Arial"/>
          <w:sz w:val="21"/>
        </w:rPr>
      </w:pPr>
    </w:p>
    <w:p w14:paraId="78E8A7C6">
      <w:pPr>
        <w:spacing w:line="247" w:lineRule="auto"/>
        <w:rPr>
          <w:rFonts w:ascii="Arial"/>
          <w:sz w:val="21"/>
        </w:rPr>
      </w:pPr>
    </w:p>
    <w:p w14:paraId="1A386648">
      <w:pPr>
        <w:spacing w:line="247" w:lineRule="auto"/>
        <w:rPr>
          <w:rFonts w:ascii="Arial"/>
          <w:sz w:val="21"/>
        </w:rPr>
      </w:pPr>
    </w:p>
    <w:p w14:paraId="06115F05">
      <w:pPr>
        <w:spacing w:line="247" w:lineRule="auto"/>
        <w:rPr>
          <w:rFonts w:ascii="Arial"/>
          <w:sz w:val="21"/>
        </w:rPr>
      </w:pPr>
    </w:p>
    <w:p w14:paraId="6D3AA56C">
      <w:pPr>
        <w:spacing w:line="247" w:lineRule="auto"/>
        <w:rPr>
          <w:rFonts w:ascii="Arial"/>
          <w:sz w:val="21"/>
        </w:rPr>
      </w:pPr>
    </w:p>
    <w:p w14:paraId="23C18839">
      <w:pPr>
        <w:spacing w:line="247" w:lineRule="auto"/>
        <w:rPr>
          <w:rFonts w:ascii="Arial"/>
          <w:sz w:val="21"/>
        </w:rPr>
      </w:pPr>
    </w:p>
    <w:p w14:paraId="2EE69D6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  <w:t>单位名称：汨罗市弼时镇人民政府</w:t>
      </w:r>
    </w:p>
    <w:p w14:paraId="30DD7D11">
      <w:pPr>
        <w:spacing w:before="274" w:line="225" w:lineRule="auto"/>
        <w:ind w:firstLine="617"/>
        <w:jc w:val="center"/>
        <w:rPr>
          <w:rFonts w:ascii="楷体_GB2312" w:hAnsi="楷体" w:eastAsia="楷体_GB2312" w:cs="楷体"/>
          <w:kern w:val="0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val="en-US" w:eastAsia="zh-CN"/>
        </w:rPr>
        <w:t>2025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>年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val="en-US" w:eastAsia="zh-CN"/>
        </w:rPr>
        <w:t>9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>月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val="en-US" w:eastAsia="zh-CN"/>
        </w:rPr>
        <w:t>18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>日</w:t>
      </w:r>
    </w:p>
    <w:p w14:paraId="49AEA0D3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  <w:r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  <w:t>(此页为封面)</w:t>
      </w:r>
    </w:p>
    <w:p w14:paraId="767958E2">
      <w:pPr>
        <w:spacing w:line="223" w:lineRule="auto"/>
        <w:rPr>
          <w:sz w:val="24"/>
          <w:szCs w:val="24"/>
        </w:rPr>
        <w:sectPr>
          <w:footerReference r:id="rId14" w:type="default"/>
          <w:pgSz w:w="11900" w:h="16820"/>
          <w:pgMar w:top="1429" w:right="1782" w:bottom="1158" w:left="1450" w:header="0" w:footer="850" w:gutter="0"/>
          <w:cols w:space="720" w:num="1"/>
        </w:sectPr>
      </w:pPr>
    </w:p>
    <w:p w14:paraId="28BCDE33">
      <w:pPr>
        <w:spacing w:before="1" w:line="220" w:lineRule="auto"/>
        <w:ind w:left="3069"/>
        <w:rPr>
          <w:rFonts w:hint="eastAsia" w:ascii="黑体" w:hAnsi="黑体" w:eastAsia="黑体" w:cs="黑体"/>
          <w:spacing w:val="10"/>
          <w:sz w:val="42"/>
          <w:szCs w:val="42"/>
        </w:rPr>
      </w:pPr>
      <w:r>
        <w:rPr>
          <w:rFonts w:hint="eastAsia" w:ascii="黑体" w:hAnsi="黑体" w:eastAsia="黑体" w:cs="黑体"/>
          <w:spacing w:val="10"/>
          <w:sz w:val="42"/>
          <w:szCs w:val="42"/>
        </w:rPr>
        <w:t>项目支出绩效评价报告</w:t>
      </w:r>
    </w:p>
    <w:p w14:paraId="13081AE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</w:p>
    <w:p w14:paraId="4EB639E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一</w:t>
      </w:r>
      <w:r>
        <w:rPr>
          <w:rFonts w:ascii="黑体" w:hAnsi="黑体" w:eastAsia="黑体" w:cs="黑体"/>
          <w:spacing w:val="-15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、项目支出基本情况</w:t>
      </w:r>
    </w:p>
    <w:p w14:paraId="3410CDF4">
      <w:pPr>
        <w:spacing w:line="620" w:lineRule="exact"/>
        <w:ind w:firstLine="562" w:firstLineChars="200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一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）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项目支出概况。</w:t>
      </w:r>
      <w:r>
        <w:rPr>
          <w:rFonts w:hint="eastAsia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  <w:t>为提升国道建设管护水平，保障群众安全便捷出行，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根据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汨罗市乡村振兴办《关于下达2023年本级财政衔接推进乡村振兴项目补助资金(农村人居环境整治)建设项目计划的通知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(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汨委政组办发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﹝202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﹞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号)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我镇组织实施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  <w:t>了</w:t>
      </w:r>
      <w:r>
        <w:rPr>
          <w:rFonts w:hint="eastAsia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  <w:t>107国道环境整治及李家塅国道涵管疏通清淤工程。内容包括：弼时镇域内107国道沿线场地平整、种植土托运、涵管疏通清淤、地坪硬化、菜园整治、违建拆除等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  <w:t>。</w:t>
      </w:r>
    </w:p>
    <w:p w14:paraId="5E644EE6">
      <w:pPr>
        <w:numPr>
          <w:ilvl w:val="0"/>
          <w:numId w:val="0"/>
        </w:numPr>
        <w:spacing w:line="620" w:lineRule="exact"/>
        <w:ind w:firstLine="562" w:firstLineChars="200"/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（二）项目资金使用管理情况。</w:t>
      </w:r>
      <w:r>
        <w:rPr>
          <w:rFonts w:hint="eastAsia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  <w:t>我镇投入107国道环境整治及李家塅国道涵管疏通清淤工程共计44.86万元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  <w:t>，其中</w:t>
      </w:r>
      <w:r>
        <w:rPr>
          <w:rFonts w:hint="eastAsia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  <w:t>市农业局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  <w:t>下拨</w:t>
      </w:r>
      <w:r>
        <w:rPr>
          <w:rFonts w:hint="eastAsia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  <w:t>G107国道路域整治项目资金40万元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  <w:t>、自筹</w:t>
      </w:r>
      <w:r>
        <w:rPr>
          <w:rFonts w:hint="eastAsia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  <w:t>4.86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  <w:t>万元。</w:t>
      </w:r>
    </w:p>
    <w:p w14:paraId="42074CCE">
      <w:pPr>
        <w:numPr>
          <w:ilvl w:val="0"/>
          <w:numId w:val="0"/>
        </w:numPr>
        <w:spacing w:line="620" w:lineRule="exact"/>
        <w:ind w:firstLine="562" w:firstLineChars="200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三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）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项目支出绩效目标完成程度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。</w:t>
      </w:r>
      <w:r>
        <w:rPr>
          <w:rFonts w:hint="eastAsia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  <w:t>组织实施弼时镇域内107国道沿线域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  <w:t>杂草灌木丛清理</w:t>
      </w:r>
      <w:r>
        <w:rPr>
          <w:rFonts w:hint="eastAsia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  <w:t>低洼段回填土方</w:t>
      </w:r>
      <w:r>
        <w:rPr>
          <w:rFonts w:hint="eastAsia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  <w:t>、地坪硬化、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  <w:t>沟渠淤泥清理</w:t>
      </w:r>
      <w:r>
        <w:rPr>
          <w:rFonts w:hint="eastAsia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  <w:t>破损围墙</w:t>
      </w:r>
      <w:r>
        <w:rPr>
          <w:rFonts w:hint="eastAsia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  <w:t>、挡板、菜园围栏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  <w:t>拆除</w:t>
      </w:r>
      <w:r>
        <w:rPr>
          <w:rFonts w:hint="eastAsia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  <w:t>及修缮、</w:t>
      </w: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  <w:t>垃圾清运</w:t>
      </w:r>
      <w:r>
        <w:rPr>
          <w:rFonts w:hint="eastAsia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  <w:t>、李家塅十字路口涵洞疏通清淤等。杜绝107国道沿线乱搭乱建、乱堆乱放现象，持续推进国道沿线环境卫生整治工作，完成总体绩效目标。</w:t>
      </w:r>
    </w:p>
    <w:p w14:paraId="6732EB4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二、绩效评价工作情况</w:t>
      </w:r>
    </w:p>
    <w:p w14:paraId="4C1A294F">
      <w:pPr>
        <w:spacing w:line="600" w:lineRule="exact"/>
        <w:ind w:firstLine="640" w:firstLineChars="20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eastAsia="zh-CN"/>
        </w:rPr>
        <w:t>按要求编报绩效目标的项目实施动态跟踪，按要求开展项目支出绩效运行监控；纳入绩效运行监控管理的项目监控情况良好。我单位建立了基本能全面覆盖的管理制度，并通过管理制度进行了明确的权责划分，严格执行项目申报制，立项评审制、监督检查制、验收制、合同制。</w:t>
      </w:r>
    </w:p>
    <w:p w14:paraId="3771819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三、项目支出主要绩效及评价结论</w:t>
      </w:r>
    </w:p>
    <w:p w14:paraId="649FFB99">
      <w:pPr>
        <w:spacing w:line="620" w:lineRule="exact"/>
        <w:ind w:firstLine="640" w:firstLineChars="200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通过项目实施，改善了</w:t>
      </w:r>
      <w:r>
        <w:rPr>
          <w:rFonts w:hint="eastAsia" w:ascii="Times New Roman" w:hAnsi="Times New Roman" w:eastAsia="方正仿宋_GB2312" w:cs="Times New Roman"/>
          <w:sz w:val="32"/>
          <w:szCs w:val="32"/>
          <w:highlight w:val="none"/>
          <w:lang w:val="en-US" w:eastAsia="zh-CN"/>
        </w:rPr>
        <w:t>弼时镇域内107国道沿线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人居环境，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保障了群众安全便捷出行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，实现干净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整洁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安全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有序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美观的工作目标，提升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了国道沿线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整体形象。年度任务按期完成，服务对象满意度100%。</w:t>
      </w:r>
    </w:p>
    <w:p w14:paraId="72818C8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四、绩效评价指标分析</w:t>
      </w:r>
    </w:p>
    <w:p w14:paraId="5115A53E">
      <w:pPr>
        <w:spacing w:line="600" w:lineRule="exact"/>
        <w:ind w:firstLine="640" w:firstLineChars="200"/>
        <w:rPr>
          <w:rFonts w:ascii="Times New Roman" w:hAnsi="Times New Roman" w:eastAsia="方正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eastAsia="zh-CN"/>
        </w:rPr>
        <w:t>项目绩效预期目标均已达成，群众满意度为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99</w:t>
      </w:r>
      <w:r>
        <w:rPr>
          <w:rFonts w:hint="eastAsia" w:ascii="Times New Roman" w:hAnsi="Times New Roman" w:eastAsia="方正仿宋_GB2312" w:cs="Times New Roman"/>
          <w:color w:val="auto"/>
          <w:sz w:val="32"/>
          <w:szCs w:val="32"/>
          <w:lang w:eastAsia="zh-CN"/>
        </w:rPr>
        <w:t>%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 w14:paraId="3A603A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五、主要经验及做法、存在的问题及原因分析</w:t>
      </w:r>
    </w:p>
    <w:p w14:paraId="4E4A2F2A">
      <w:pPr>
        <w:spacing w:line="620" w:lineRule="exact"/>
        <w:ind w:firstLine="640" w:firstLineChars="200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由于乡镇财政压力大，项目资金投入力度不足。</w:t>
      </w:r>
    </w:p>
    <w:p w14:paraId="58DE1297">
      <w:pPr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有关建议</w:t>
      </w:r>
    </w:p>
    <w:p w14:paraId="3985B1D7">
      <w:pPr>
        <w:spacing w:line="620" w:lineRule="exact"/>
        <w:ind w:firstLine="640" w:firstLineChars="200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无</w:t>
      </w:r>
    </w:p>
    <w:p w14:paraId="6BBCD639">
      <w:pPr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其他需要说明的问题</w:t>
      </w:r>
    </w:p>
    <w:p w14:paraId="19A8DB7A">
      <w:pPr>
        <w:spacing w:line="620" w:lineRule="exact"/>
        <w:ind w:firstLine="640" w:firstLineChars="200"/>
        <w:rPr>
          <w:rFonts w:hint="eastAsia" w:ascii="黑体" w:hAnsi="黑体" w:eastAsia="黑体" w:cs="黑体"/>
          <w:b/>
          <w:bCs/>
          <w:spacing w:val="-15"/>
          <w:sz w:val="31"/>
          <w:szCs w:val="31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无</w:t>
      </w:r>
    </w:p>
    <w:sectPr>
      <w:footerReference r:id="rId15" w:type="default"/>
      <w:pgSz w:w="11900" w:h="16820"/>
      <w:pgMar w:top="1755" w:right="1227" w:bottom="1485" w:left="1011" w:header="0" w:footer="91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440C211-9D08-4243-AAD3-AD56FF03F80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0FACCAE-398C-4EAF-9A55-60B4EDD5B02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5A18284-27CF-41D1-832A-F40B6CC1F44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94F43612-C4B3-43FE-AC4E-C65111711A13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5" w:fontKey="{79C23D9C-0EBD-4E12-822E-63E4913EE2A4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E644D444-BFC8-4A20-8CDF-D943483970D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483FE44C-8AE7-49E5-9F9D-6C7C7B542162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8" w:fontKey="{9BDA11FE-E180-4711-91FB-2A3F0BC5C3A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9" w:fontKey="{843295EC-2B41-45DC-9453-28432DCE4F0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147455529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1A87F638">
        <w:pPr>
          <w:pStyle w:val="3"/>
          <w:jc w:val="right"/>
          <w:rPr>
            <w:rFonts w:asciiTheme="minorEastAsia" w:hAnsiTheme="minorEastAsia" w:eastAsiaTheme="minorEastAsia"/>
            <w:kern w:val="0"/>
            <w:sz w:val="28"/>
            <w:szCs w:val="28"/>
          </w:rPr>
        </w:pPr>
      </w:p>
    </w:sdtContent>
  </w:sdt>
  <w:p w14:paraId="02C349ED">
    <w:pPr>
      <w:spacing w:before="1" w:line="175" w:lineRule="auto"/>
      <w:ind w:left="444"/>
      <w:jc w:val="left"/>
      <w:rPr>
        <w:rFonts w:ascii="宋体" w:hAnsi="宋体" w:eastAsia="宋体" w:cs="宋体"/>
        <w:kern w:val="0"/>
        <w:sz w:val="26"/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147481883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5B5AAF59">
        <w:pPr>
          <w:pStyle w:val="3"/>
          <w:jc w:val="left"/>
          <w:rPr>
            <w:rFonts w:asciiTheme="minorEastAsia" w:hAnsiTheme="minorEastAsia" w:eastAsiaTheme="minorEastAsia"/>
            <w:kern w:val="0"/>
            <w:sz w:val="28"/>
            <w:szCs w:val="28"/>
          </w:rPr>
        </w:pP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kern w:val="0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end"/>
        </w:r>
      </w:p>
    </w:sdtContent>
  </w:sdt>
  <w:p w14:paraId="779DA17D">
    <w:pPr>
      <w:pStyle w:val="3"/>
      <w:jc w:val="left"/>
      <w:rPr>
        <w:rFonts w:eastAsiaTheme="minorEastAsia"/>
        <w:kern w:val="0"/>
        <w:lang w:eastAsia="zh-C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147470105"/>
      <w:docPartObj>
        <w:docPartGallery w:val="autotext"/>
      </w:docPartObj>
    </w:sdtPr>
    <w:sdtEndPr>
      <w:rPr>
        <w:rFonts w:hint="eastAsia"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29507408">
        <w:pPr>
          <w:pStyle w:val="3"/>
          <w:jc w:val="right"/>
          <w:rPr>
            <w:rFonts w:asciiTheme="minorEastAsia" w:hAnsiTheme="minorEastAsia" w:eastAsiaTheme="minorEastAsia"/>
            <w:kern w:val="0"/>
          </w:rPr>
        </w:pPr>
      </w:p>
    </w:sdtContent>
  </w:sdt>
  <w:p w14:paraId="64648C60">
    <w:pPr>
      <w:spacing w:line="14" w:lineRule="auto"/>
      <w:jc w:val="left"/>
      <w:rPr>
        <w:kern w:val="0"/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1"/>
        <w:szCs w:val="21"/>
      </w:rPr>
      <w:id w:val="147463688"/>
    </w:sdtPr>
    <w:sdtEndPr>
      <w:rPr>
        <w:rFonts w:asciiTheme="minorEastAsia" w:hAnsiTheme="minorEastAsia" w:eastAsiaTheme="minorEastAsia"/>
        <w:sz w:val="28"/>
        <w:szCs w:val="28"/>
      </w:rPr>
    </w:sdtEndPr>
    <w:sdtContent>
      <w:p w14:paraId="6F2EEB92">
        <w:pPr>
          <w:pStyle w:val="3"/>
          <w:jc w:val="right"/>
          <w:rPr>
            <w:rFonts w:asciiTheme="minorEastAsia" w:hAnsiTheme="minorEastAsia" w:eastAsiaTheme="minorEastAsia"/>
            <w:sz w:val="28"/>
            <w:szCs w:val="28"/>
          </w:rPr>
        </w:pPr>
      </w:p>
    </w:sdtContent>
  </w:sdt>
  <w:p w14:paraId="3F6248B8">
    <w:pPr>
      <w:spacing w:before="1" w:line="175" w:lineRule="auto"/>
      <w:ind w:left="444"/>
      <w:rPr>
        <w:rFonts w:ascii="宋体" w:hAnsi="宋体" w:eastAsia="宋体" w:cs="宋体"/>
        <w:sz w:val="26"/>
        <w:szCs w:val="26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1"/>
        <w:szCs w:val="21"/>
      </w:rPr>
      <w:id w:val="147482007"/>
    </w:sdtPr>
    <w:sdtEndPr>
      <w:rPr>
        <w:rFonts w:asciiTheme="minorEastAsia" w:hAnsiTheme="minorEastAsia" w:eastAsiaTheme="minorEastAsia"/>
        <w:sz w:val="28"/>
        <w:szCs w:val="28"/>
      </w:rPr>
    </w:sdtEndPr>
    <w:sdtContent>
      <w:p w14:paraId="55B37EE2">
        <w:pPr>
          <w:pStyle w:val="3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 w14:paraId="2FBC4BAC">
    <w:pPr>
      <w:pStyle w:val="3"/>
      <w:rPr>
        <w:rFonts w:eastAsiaTheme="minorEastAsia"/>
        <w:lang w:eastAsia="zh-CN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BD894A">
    <w:pPr>
      <w:pStyle w:val="3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E74798">
    <w:pPr>
      <w:spacing w:before="1" w:line="177" w:lineRule="auto"/>
      <w:jc w:val="right"/>
      <w:rPr>
        <w:rFonts w:ascii="宋体" w:hAnsi="宋体" w:eastAsia="宋体" w:cs="宋体"/>
        <w:sz w:val="31"/>
        <w:szCs w:val="31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D2FB4">
    <w:pPr>
      <w:spacing w:line="177" w:lineRule="auto"/>
      <w:ind w:left="274"/>
      <w:rPr>
        <w:rFonts w:ascii="宋体" w:hAnsi="宋体" w:eastAsia="宋体" w:cs="宋体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C9BA11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08DDD0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6731DE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0A34C4"/>
    <w:multiLevelType w:val="singleLevel"/>
    <w:tmpl w:val="F30A34C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E602FB6"/>
    <w:multiLevelType w:val="singleLevel"/>
    <w:tmpl w:val="1E602FB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3BD6E505"/>
    <w:multiLevelType w:val="singleLevel"/>
    <w:tmpl w:val="3BD6E50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ThlZDUzZGYxNzYyMDEzOWQ1YTI4MjdmZmM4OTIzOWYifQ=="/>
  </w:docVars>
  <w:rsids>
    <w:rsidRoot w:val="00000000"/>
    <w:rsid w:val="01AF3811"/>
    <w:rsid w:val="03795BF7"/>
    <w:rsid w:val="086E756B"/>
    <w:rsid w:val="0ACF37E5"/>
    <w:rsid w:val="0B400BC6"/>
    <w:rsid w:val="0E68228D"/>
    <w:rsid w:val="0EA6787F"/>
    <w:rsid w:val="15276E52"/>
    <w:rsid w:val="170A52D8"/>
    <w:rsid w:val="178B0954"/>
    <w:rsid w:val="19D32FBC"/>
    <w:rsid w:val="1E6A4395"/>
    <w:rsid w:val="25557A3D"/>
    <w:rsid w:val="26EA5ED7"/>
    <w:rsid w:val="27A93B82"/>
    <w:rsid w:val="2AE00186"/>
    <w:rsid w:val="308216BE"/>
    <w:rsid w:val="34FE1149"/>
    <w:rsid w:val="3A550786"/>
    <w:rsid w:val="3AEA70D7"/>
    <w:rsid w:val="3B7A130F"/>
    <w:rsid w:val="494A1329"/>
    <w:rsid w:val="4F8B6063"/>
    <w:rsid w:val="52FA3F96"/>
    <w:rsid w:val="55850F17"/>
    <w:rsid w:val="57AE6D93"/>
    <w:rsid w:val="58E04635"/>
    <w:rsid w:val="5E193F2C"/>
    <w:rsid w:val="5E3C4FFE"/>
    <w:rsid w:val="5FB623A7"/>
    <w:rsid w:val="6BB1387F"/>
    <w:rsid w:val="6D075A1F"/>
    <w:rsid w:val="6E3851B0"/>
    <w:rsid w:val="76E10AFC"/>
    <w:rsid w:val="76E539FB"/>
    <w:rsid w:val="784167CA"/>
    <w:rsid w:val="795F7B03"/>
    <w:rsid w:val="7CFA7150"/>
    <w:rsid w:val="7ED677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3">
    <w:name w:val="footer"/>
    <w:autoRedefine/>
    <w:qFormat/>
    <w:uiPriority w:val="99"/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560" w:lineRule="exact"/>
      <w:textAlignment w:val="baseline"/>
    </w:pPr>
    <w:rPr>
      <w:rFonts w:ascii="Arial" w:hAnsi="Arial" w:eastAsia="Arial" w:cs="Arial"/>
      <w:snapToGrid w:val="0"/>
      <w:color w:val="000000"/>
      <w:sz w:val="18"/>
      <w:szCs w:val="18"/>
      <w:lang w:val="en-US" w:eastAsia="en-US" w:bidi="ar-SA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9">
    <w:name w:val="List Paragraph"/>
    <w:autoRedefine/>
    <w:unhideWhenUsed/>
    <w:qFormat/>
    <w:uiPriority w:val="99"/>
    <w:pPr>
      <w:kinsoku w:val="0"/>
      <w:autoSpaceDE w:val="0"/>
      <w:autoSpaceDN w:val="0"/>
      <w:adjustRightInd w:val="0"/>
      <w:snapToGrid w:val="0"/>
      <w:ind w:firstLine="420" w:firstLineChars="20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2.xml"/><Relationship Id="rId8" Type="http://schemas.openxmlformats.org/officeDocument/2006/relationships/header" Target="header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theme" Target="theme/theme1.xml"/><Relationship Id="rId15" Type="http://schemas.openxmlformats.org/officeDocument/2006/relationships/footer" Target="footer8.xml"/><Relationship Id="rId14" Type="http://schemas.openxmlformats.org/officeDocument/2006/relationships/footer" Target="footer7.xml"/><Relationship Id="rId13" Type="http://schemas.openxmlformats.org/officeDocument/2006/relationships/footer" Target="footer6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header" Target="head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3664</Words>
  <Characters>4284</Characters>
  <TotalTime>0</TotalTime>
  <ScaleCrop>false</ScaleCrop>
  <LinksUpToDate>false</LinksUpToDate>
  <CharactersWithSpaces>4334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2024-04-19T21:25:00Z</dcterms:created>
  <dc:creator>Administrator</dc:creator>
  <cp:lastModifiedBy>童佳</cp:lastModifiedBy>
  <cp:lastPrinted>2024-05-21T14:05:00Z</cp:lastPrinted>
  <dcterms:modified xsi:type="dcterms:W3CDTF">2025-09-19T07:31:01Z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2024-04-19T21:25:46Z</vt:filetime>
  </property>
  <property fmtid="{D5CDD505-2E9C-101B-9397-08002B2CF9AE}" pid="4" name="UsrData">
    <vt:lpwstr>662270d4e44a44001f699c5cwl</vt:lpwstr>
  </property>
  <property fmtid="{D5CDD505-2E9C-101B-9397-08002B2CF9AE}" pid="5" name="KSOProductBuildVer">
    <vt:lpwstr>2052-12.1.0.19770</vt:lpwstr>
  </property>
  <property fmtid="{D5CDD505-2E9C-101B-9397-08002B2CF9AE}" pid="6" name="ICV">
    <vt:lpwstr>A1E9AC54BF58440288AD196632C2A254_12</vt:lpwstr>
  </property>
  <property fmtid="{D5CDD505-2E9C-101B-9397-08002B2CF9AE}" pid="7" name="KSOTemplateDocerSaveRecord">
    <vt:lpwstr>eyJoZGlkIjoiNjMxODg2MGZmYzFjYjJkZTg1OTBmNTNhMjAzZmEzZmEiLCJ1c2VySWQiOiIxNjQ3MTYzODA1In0=</vt:lpwstr>
  </property>
</Properties>
</file>