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13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76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71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8.5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2.92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2.92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8.5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599.14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307.39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151.1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149.64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10.2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23.8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24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8.5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2350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2110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经费管理</w:t>
            </w:r>
            <w:r>
              <w:rPr>
                <w:sz w:val="18"/>
                <w:szCs w:val="18"/>
              </w:rPr>
              <w:t>：加强预算编制管理，将各项收入和支出全部纳入部门预算，严格控制经费支出总额，实行综合预算管理。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公务接待</w:t>
            </w:r>
            <w:r>
              <w:rPr>
                <w:sz w:val="18"/>
                <w:szCs w:val="18"/>
              </w:rPr>
              <w:t>：压减“三公”经费，加强公务接待管理，大力推进公务餐一件事改革，严禁同城接待，优先选择单位食堂作为接待场所，提倡“光盘行动”，坚决制止餐饮浪费行为。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b/>
                <w:bCs/>
                <w:sz w:val="18"/>
                <w:szCs w:val="18"/>
              </w:rPr>
              <w:t>办公用品使用</w:t>
            </w:r>
            <w:r>
              <w:rPr>
                <w:sz w:val="18"/>
                <w:szCs w:val="18"/>
              </w:rPr>
              <w:t>：压减办公经费，严格办公用品采购，除应急救灾、安全管理、正常报废更换等原因外，暂停通过财政拨款资金新增购置电脑、打印机等办公设备以及办公家具。节约用电，办公多用自然</w:t>
            </w:r>
          </w:p>
        </w:tc>
      </w:tr>
    </w:tbl>
    <w:p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13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lang w:eastAsia="zh-CN"/>
              </w:rPr>
              <w:t>汨罗市古培镇人民政府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892.31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1496.77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1496.77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eastAsia="仿宋_GB2312"/>
                <w:kern w:val="0"/>
              </w:rPr>
              <w:t>1496.77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其中：基本支出：897.63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项目支出：599.14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以习近平新时代中国特色社会主义思想和党的二十大精神为指导，以大力实施“乡村振兴”战略为统领，狠抓地方项目建设，践行绿色发展理念，打赢脱贫攻坚战，保障便民服务中心、城乡环境综合治理、信访、安全维稳、安全生产、党代会、人代会、纪检监察、党建、服务群众等各项工作正常开展，按时、按质、按量完成各项工作任务，及时保障政府机关人员、村组干部补助经费的发放，按时兑付村民的地力补偿、退耕还林补助、五保、低保、民政优抚、扶贫工作领域的各项资金，共同建设富饶美丽幸福古培镇，向着更高品质的生态文化活力汨罗坚实迈进。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以习近平新时代中国特色社会主义思想和党的二十大精神为指导，以大力实施“乡村振兴”战略为统领，狠抓地方项目建设，践行绿色发展理念，打赢脱贫攻坚战，保障便民服务中心、城乡环境综合治理、信访、安全维稳、安全生产、党代会、人代会、纪检监察、党建、服务群众等各项工作正常开展，按时、按质、按量完成各项工作任务，及时保障政府机关人员、村组干部补助经费的发放，按时兑付村民的地力补偿、退耕还林补助、五保、低保、民政优抚、扶贫工作领域的各项资金，共同建设富饶美丽幸福新古培镇，向着更高品质的生态文化活力汨罗坚实迈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保障工资及时足额发放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工资发放及时</w:t>
            </w:r>
          </w:p>
        </w:tc>
        <w:tc>
          <w:tcPr>
            <w:tcW w:w="69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工资发放及时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公共财政支出进度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公共财政支出进度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95%</w:t>
            </w:r>
          </w:p>
        </w:tc>
        <w:tc>
          <w:tcPr>
            <w:tcW w:w="69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100%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行政效能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各项服务工作按时完成</w:t>
            </w:r>
          </w:p>
        </w:tc>
        <w:tc>
          <w:tcPr>
            <w:tcW w:w="69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各项服务工作按时完成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财政收入总量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hint="default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财政收入总量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default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897.63</w:t>
            </w:r>
          </w:p>
        </w:tc>
        <w:tc>
          <w:tcPr>
            <w:tcW w:w="69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1496.77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基本民生保障，道路基础设施，安全保障和社会和谐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确保社会特殊困难人群的基本生活保障，如五保、孤儿等。改善农村道路基础设施建设，保障村组公路运行。通过排查化解安全隐患、矛盾纠纷，确保社会安定和谐</w:t>
            </w:r>
          </w:p>
        </w:tc>
        <w:tc>
          <w:tcPr>
            <w:tcW w:w="69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保障了重点困难人群基本生活，维护好基础设施，维持了社会安定和谐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生态文明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将卫生环境保护贯穿到辖区村（社区）、丰富文化生活，加强乡风文明建设着力建设生态环保、节能高效的社会环境</w:t>
            </w:r>
          </w:p>
        </w:tc>
        <w:tc>
          <w:tcPr>
            <w:tcW w:w="69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环境卫生维持良好，乡风文明建设得到良好提升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项目进展顺利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体现政策导向，长期保障工作和项目平稳进行，经济持续增长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各项目按期施工验收，资金支出及时</w:t>
            </w:r>
          </w:p>
        </w:tc>
        <w:tc>
          <w:tcPr>
            <w:tcW w:w="699" w:type="dxa"/>
            <w:vAlign w:val="center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相关部门和单位及群众满意度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95%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95%</w:t>
            </w:r>
          </w:p>
        </w:tc>
        <w:tc>
          <w:tcPr>
            <w:tcW w:w="699" w:type="dxa"/>
            <w:vAlign w:val="center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基本支出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hint="default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897.63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default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897.63</w:t>
            </w:r>
          </w:p>
        </w:tc>
        <w:tc>
          <w:tcPr>
            <w:tcW w:w="699" w:type="dxa"/>
            <w:vAlign w:val="center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项目支出对社会造成影响程度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群众福利和资源的合理分配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群众福利和资源分配合理</w:t>
            </w:r>
          </w:p>
        </w:tc>
        <w:tc>
          <w:tcPr>
            <w:tcW w:w="699" w:type="dxa"/>
            <w:vAlign w:val="center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</w:rPr>
              <w:t>生态环境可持续发展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政策对生态环境的影响造成的财务损失或财务收益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对生态环境无不良影响</w:t>
            </w:r>
          </w:p>
        </w:tc>
        <w:tc>
          <w:tcPr>
            <w:tcW w:w="699" w:type="dxa"/>
            <w:vAlign w:val="center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>
            <w:pPr>
              <w:jc w:val="both"/>
              <w:rPr>
                <w:rFonts w:ascii="FangSong_GB2312" w:hAnsi="Arial" w:eastAsia="FangSong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FangSong_GB2312" w:eastAsia="FangSong_GB2312"/>
              </w:rPr>
              <w:t>项目进展顺利</w:t>
            </w:r>
          </w:p>
        </w:tc>
        <w:tc>
          <w:tcPr>
            <w:tcW w:w="1298" w:type="dxa"/>
            <w:vAlign w:val="center"/>
          </w:tcPr>
          <w:p>
            <w:pPr>
              <w:jc w:val="both"/>
              <w:rPr>
                <w:rFonts w:ascii="FangSong_GB2312" w:hAnsi="Arial" w:eastAsia="FangSong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FangSong_GB2312" w:eastAsia="FangSong_GB2312"/>
                <w:lang w:eastAsia="zh-CN"/>
              </w:rPr>
              <w:t>体现政策导向，长期保障工作和项目平稳进行，经济持续增长</w:t>
            </w:r>
          </w:p>
        </w:tc>
        <w:tc>
          <w:tcPr>
            <w:tcW w:w="1269" w:type="dxa"/>
            <w:vAlign w:val="center"/>
          </w:tcPr>
          <w:p>
            <w:pPr>
              <w:jc w:val="both"/>
              <w:rPr>
                <w:rFonts w:ascii="FangSong_GB2312" w:hAnsi="Arial" w:eastAsia="FangSong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FangSong_GB2312" w:eastAsia="FangSong_GB2312"/>
                <w:lang w:eastAsia="zh-CN"/>
              </w:rPr>
              <w:t>完成体现政策导向，长期保障工作和项目平稳进行，经济持续增长</w:t>
            </w:r>
          </w:p>
        </w:tc>
        <w:tc>
          <w:tcPr>
            <w:tcW w:w="699" w:type="dxa"/>
            <w:vAlign w:val="center"/>
          </w:tcPr>
          <w:p>
            <w:pPr>
              <w:ind w:firstLine="210" w:firstLineChars="100"/>
              <w:jc w:val="both"/>
              <w:rPr>
                <w:rFonts w:ascii="FangSong_GB2312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宋体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ind w:firstLine="420" w:firstLineChars="200"/>
              <w:jc w:val="both"/>
              <w:rPr>
                <w:rFonts w:ascii="FangSong_GB2312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宋体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vAlign w:val="center"/>
          </w:tcPr>
          <w:p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vAlign w:val="center"/>
          </w:tcPr>
          <w:p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vAlign w:val="center"/>
          </w:tcPr>
          <w:p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>
            <w:pPr>
              <w:jc w:val="both"/>
              <w:rPr>
                <w:rFonts w:ascii="FangSong_GB2312" w:hAnsi="Arial" w:eastAsia="FangSong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lang w:eastAsia="zh-CN"/>
              </w:rPr>
              <w:t>相关部门和单位及群众满意度</w:t>
            </w:r>
          </w:p>
        </w:tc>
        <w:tc>
          <w:tcPr>
            <w:tcW w:w="1298" w:type="dxa"/>
            <w:vAlign w:val="center"/>
          </w:tcPr>
          <w:p>
            <w:pPr>
              <w:ind w:firstLine="643" w:firstLineChars="0"/>
              <w:jc w:val="center"/>
              <w:rPr>
                <w:rFonts w:ascii="FangSong_GB2312" w:hAnsi="Arial" w:eastAsia="FangSong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FangSong_GB2312" w:eastAsia="FangSong_GB2312"/>
              </w:rPr>
              <w:t>≧95%</w:t>
            </w:r>
          </w:p>
        </w:tc>
        <w:tc>
          <w:tcPr>
            <w:tcW w:w="1269" w:type="dxa"/>
            <w:vAlign w:val="center"/>
          </w:tcPr>
          <w:p>
            <w:pPr>
              <w:ind w:firstLine="643" w:firstLineChars="0"/>
              <w:jc w:val="center"/>
              <w:rPr>
                <w:rFonts w:ascii="FangSong_GB2312" w:hAnsi="Arial" w:eastAsia="FangSong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FangSong_GB2312" w:eastAsia="FangSong_GB2312"/>
              </w:rPr>
              <w:t>≧95%</w:t>
            </w:r>
          </w:p>
        </w:tc>
        <w:tc>
          <w:tcPr>
            <w:tcW w:w="699" w:type="dxa"/>
            <w:vAlign w:val="center"/>
          </w:tcPr>
          <w:p>
            <w:pPr>
              <w:ind w:firstLine="210" w:firstLineChars="100"/>
              <w:jc w:val="both"/>
              <w:rPr>
                <w:rFonts w:ascii="FangSong_GB2312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宋体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ind w:firstLine="643" w:firstLineChars="0"/>
              <w:jc w:val="center"/>
              <w:rPr>
                <w:rFonts w:ascii="FangSong_GB2312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宋体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vAlign w:val="center"/>
          </w:tcPr>
          <w:p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vAlign w:val="center"/>
          </w:tcPr>
          <w:p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vAlign w:val="center"/>
          </w:tcPr>
          <w:p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vAlign w:val="center"/>
          </w:tcPr>
          <w:p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vAlign w:val="center"/>
          </w:tcPr>
          <w:p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vAlign w:val="center"/>
          </w:tcPr>
          <w:p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>
            <w:pPr>
              <w:jc w:val="both"/>
              <w:rPr>
                <w:rFonts w:ascii="FangSong_GB2312" w:hAnsi="Arial" w:eastAsia="FangSong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FangSong_GB2312" w:eastAsia="FangSong_GB2312"/>
              </w:rPr>
              <w:t>严格按20</w:t>
            </w:r>
            <w:r>
              <w:rPr>
                <w:rFonts w:hint="eastAsia" w:ascii="FangSong_GB2312" w:eastAsia="FangSong_GB2312"/>
                <w:lang w:eastAsia="zh-CN"/>
              </w:rPr>
              <w:t>2</w:t>
            </w:r>
            <w:r>
              <w:rPr>
                <w:rFonts w:hint="eastAsia" w:ascii="FangSong_GB2312" w:eastAsia="FangSong_GB2312"/>
                <w:lang w:val="en-US" w:eastAsia="zh-CN"/>
              </w:rPr>
              <w:t>4</w:t>
            </w:r>
            <w:r>
              <w:rPr>
                <w:rFonts w:hint="eastAsia" w:ascii="FangSong_GB2312" w:eastAsia="FangSong_GB2312"/>
              </w:rPr>
              <w:t>年预算执行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年全年支出</w:t>
            </w:r>
            <w:r>
              <w:rPr>
                <w:rFonts w:hint="eastAsia" w:ascii="仿宋_GB2312" w:eastAsia="仿宋_GB2312"/>
                <w:kern w:val="0"/>
              </w:rPr>
              <w:t>1496.77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万元，其中基本支出</w:t>
            </w:r>
            <w:r>
              <w:rPr>
                <w:rFonts w:hint="eastAsia" w:ascii="仿宋_GB2312" w:hAnsi="宋体" w:eastAsia="仿宋_GB2312" w:cs="宋体"/>
                <w:kern w:val="0"/>
              </w:rPr>
              <w:t>897.63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万元，项目支出</w:t>
            </w:r>
            <w:r>
              <w:rPr>
                <w:rFonts w:hint="eastAsia" w:ascii="仿宋_GB2312" w:hAnsi="宋体" w:eastAsia="仿宋_GB2312" w:cs="宋体"/>
                <w:kern w:val="0"/>
              </w:rPr>
              <w:t>599.14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完成了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严格按202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年预算执行，202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年全年支出</w:t>
            </w:r>
            <w:r>
              <w:rPr>
                <w:rFonts w:hint="eastAsia" w:ascii="仿宋_GB2312" w:eastAsia="仿宋_GB2312"/>
                <w:kern w:val="0"/>
              </w:rPr>
              <w:t>1496.77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万元，其中基本支出</w:t>
            </w:r>
            <w:r>
              <w:rPr>
                <w:rFonts w:hint="eastAsia" w:ascii="仿宋_GB2312" w:hAnsi="宋体" w:eastAsia="仿宋_GB2312" w:cs="宋体"/>
                <w:kern w:val="0"/>
              </w:rPr>
              <w:t>897.63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万元，项目支出</w:t>
            </w:r>
            <w:r>
              <w:rPr>
                <w:rFonts w:hint="eastAsia" w:ascii="仿宋_GB2312" w:hAnsi="宋体" w:eastAsia="仿宋_GB2312" w:cs="宋体"/>
                <w:kern w:val="0"/>
              </w:rPr>
              <w:t>599.14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699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ind w:firstLine="643" w:firstLineChars="0"/>
              <w:jc w:val="center"/>
              <w:rPr>
                <w:rFonts w:ascii="FangSong_GB2312" w:hAnsi="Arial" w:eastAsia="FangSong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>
            <w:pPr>
              <w:jc w:val="both"/>
              <w:rPr>
                <w:rFonts w:ascii="FangSong_GB2312" w:hAnsi="Arial" w:eastAsia="FangSong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lang w:eastAsia="zh-CN"/>
              </w:rPr>
              <w:t>项目支出对社会造成影响程度</w:t>
            </w:r>
          </w:p>
        </w:tc>
        <w:tc>
          <w:tcPr>
            <w:tcW w:w="1298" w:type="dxa"/>
            <w:vAlign w:val="center"/>
          </w:tcPr>
          <w:p>
            <w:pPr>
              <w:jc w:val="both"/>
              <w:rPr>
                <w:rFonts w:ascii="FangSong_GB2312" w:hAnsi="Arial" w:eastAsia="FangSong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lang w:eastAsia="zh-CN"/>
              </w:rPr>
              <w:t>群众福利和资源的合理分配</w:t>
            </w:r>
          </w:p>
        </w:tc>
        <w:tc>
          <w:tcPr>
            <w:tcW w:w="1269" w:type="dxa"/>
            <w:vAlign w:val="center"/>
          </w:tcPr>
          <w:p>
            <w:pPr>
              <w:jc w:val="both"/>
              <w:rPr>
                <w:rFonts w:ascii="FangSong_GB2312" w:hAnsi="Arial" w:eastAsia="FangSong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lang w:eastAsia="zh-CN"/>
              </w:rPr>
              <w:t>群众福利和资源的合理分配</w:t>
            </w:r>
          </w:p>
        </w:tc>
        <w:tc>
          <w:tcPr>
            <w:tcW w:w="699" w:type="dxa"/>
            <w:vAlign w:val="center"/>
          </w:tcPr>
          <w:p>
            <w:pPr>
              <w:ind w:firstLine="210" w:firstLineChars="100"/>
              <w:jc w:val="both"/>
              <w:rPr>
                <w:rFonts w:ascii="FangSong_GB2312" w:hAnsi="Arial" w:eastAsia="FangSong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ind w:firstLine="643" w:firstLineChars="0"/>
              <w:jc w:val="center"/>
              <w:rPr>
                <w:rFonts w:ascii="FangSong_GB2312" w:hAnsi="Arial" w:eastAsia="FangSong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>
            <w:pPr>
              <w:jc w:val="both"/>
              <w:rPr>
                <w:rFonts w:ascii="FangSong_GB2312" w:hAnsi="Arial" w:eastAsia="FangSong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lang w:eastAsia="zh-CN"/>
              </w:rPr>
              <w:t>生态环境可持续发展</w:t>
            </w:r>
          </w:p>
        </w:tc>
        <w:tc>
          <w:tcPr>
            <w:tcW w:w="1298" w:type="dxa"/>
            <w:vAlign w:val="center"/>
          </w:tcPr>
          <w:p>
            <w:pPr>
              <w:jc w:val="both"/>
              <w:rPr>
                <w:rFonts w:ascii="FangSong_GB2312" w:hAnsi="Arial" w:eastAsia="FangSong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lang w:eastAsia="zh-CN"/>
              </w:rPr>
              <w:t>政策对生态环境的影响造成的财务损失或财务受益</w:t>
            </w:r>
          </w:p>
        </w:tc>
        <w:tc>
          <w:tcPr>
            <w:tcW w:w="1269" w:type="dxa"/>
            <w:vAlign w:val="center"/>
          </w:tcPr>
          <w:p>
            <w:pPr>
              <w:jc w:val="both"/>
              <w:rPr>
                <w:rFonts w:ascii="FangSong_GB2312" w:hAnsi="Arial" w:eastAsia="FangSong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lang w:eastAsia="zh-CN"/>
              </w:rPr>
              <w:t>无不良影响</w:t>
            </w:r>
          </w:p>
        </w:tc>
        <w:tc>
          <w:tcPr>
            <w:tcW w:w="699" w:type="dxa"/>
            <w:vAlign w:val="center"/>
          </w:tcPr>
          <w:p>
            <w:pPr>
              <w:ind w:firstLine="210" w:firstLineChars="100"/>
              <w:jc w:val="both"/>
              <w:rPr>
                <w:rFonts w:ascii="FangSong_GB2312" w:hAnsi="Arial" w:eastAsia="FangSong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ind w:firstLine="643" w:firstLineChars="0"/>
              <w:jc w:val="center"/>
              <w:rPr>
                <w:rFonts w:ascii="FangSong_GB2312" w:hAnsi="Arial" w:eastAsia="FangSong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13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4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古培镇敬老院消防工程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汨罗市民政局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古培镇人民政府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132.25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132.25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132.25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132.25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1、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改善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养老服务中心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老人的居住环境，保证消防安全达标</w:t>
            </w:r>
            <w:r>
              <w:rPr>
                <w:rFonts w:hint="eastAsia" w:ascii="仿宋_GB2312" w:hAnsi="宋体" w:eastAsia="仿宋_GB2312" w:cs="宋体"/>
                <w:kern w:val="0"/>
              </w:rPr>
              <w:t>；</w:t>
            </w:r>
          </w:p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、群众满意度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kern w:val="0"/>
              </w:rPr>
              <w:t>%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.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1、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改善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养老服务中心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老人的居住环境，保证消防安全达标；</w:t>
            </w:r>
          </w:p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、群众满意度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kern w:val="0"/>
              </w:rPr>
              <w:t>%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>
            <w:pPr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古培镇敬老院消防工程</w:t>
            </w:r>
          </w:p>
        </w:tc>
        <w:tc>
          <w:tcPr>
            <w:tcW w:w="1099" w:type="dxa"/>
            <w:vAlign w:val="center"/>
          </w:tcPr>
          <w:p>
            <w:pPr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古培镇敬老院消防工程</w:t>
            </w: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>
            <w:pPr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>
            <w:pPr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>
            <w:pPr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>
            <w:pPr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改善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养老服务中心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老人的居住环境，保证消防安全达标；</w:t>
            </w:r>
          </w:p>
          <w:p>
            <w:pPr>
              <w:jc w:val="both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改善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养老服务中心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老人的居住环境，保证消防安全达标；</w:t>
            </w:r>
          </w:p>
          <w:p>
            <w:pPr>
              <w:jc w:val="both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>
            <w:pPr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lang w:val="en-US" w:eastAsia="zh-CN"/>
              </w:rPr>
              <w:t>100</w:t>
            </w:r>
            <w:r>
              <w:rPr>
                <w:rFonts w:hint="eastAsia" w:ascii="FangSong_GB2312" w:hAnsi="宋体" w:eastAsia="宋体" w:cs="宋体"/>
                <w:lang w:eastAsia="zh-CN"/>
              </w:rPr>
              <w:t>人</w:t>
            </w:r>
          </w:p>
        </w:tc>
        <w:tc>
          <w:tcPr>
            <w:tcW w:w="1099" w:type="dxa"/>
            <w:vAlign w:val="center"/>
          </w:tcPr>
          <w:p>
            <w:pPr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lang w:eastAsia="zh-CN"/>
              </w:rPr>
              <w:t>1</w:t>
            </w:r>
            <w:r>
              <w:rPr>
                <w:rFonts w:hint="eastAsia" w:ascii="FangSong_GB2312" w:hAnsi="宋体" w:eastAsia="宋体" w:cs="宋体"/>
                <w:lang w:val="en-US" w:eastAsia="zh-CN"/>
              </w:rPr>
              <w:t>00</w:t>
            </w:r>
            <w:r>
              <w:rPr>
                <w:rFonts w:hint="eastAsia" w:ascii="FangSong_GB2312" w:hAnsi="宋体" w:eastAsia="宋体" w:cs="宋体"/>
                <w:lang w:eastAsia="zh-CN"/>
              </w:rPr>
              <w:t>人</w:t>
            </w: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lang w:eastAsia="zh-CN"/>
              </w:rPr>
              <w:t>10</w:t>
            </w: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>
            <w:pPr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>
            <w:pPr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lang w:eastAsia="zh-CN"/>
              </w:rPr>
              <w:t>5</w:t>
            </w: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>
            <w:pPr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体现政策向导，长期保障项目顺利进展</w:t>
            </w:r>
          </w:p>
        </w:tc>
        <w:tc>
          <w:tcPr>
            <w:tcW w:w="1099" w:type="dxa"/>
            <w:vAlign w:val="center"/>
          </w:tcPr>
          <w:p>
            <w:pPr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项目进展顺利</w:t>
            </w: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5</w:t>
            </w: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>
            <w:pPr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FangSong_GB2312" w:hAnsi="宋体" w:eastAsia="FangSong_GB2312" w:cs="宋体"/>
              </w:rPr>
              <w:t>0%~100%</w:t>
            </w:r>
          </w:p>
        </w:tc>
        <w:tc>
          <w:tcPr>
            <w:tcW w:w="1099" w:type="dxa"/>
            <w:vAlign w:val="center"/>
          </w:tcPr>
          <w:p>
            <w:pPr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宋体"/>
                <w:lang w:val="en-US" w:eastAsia="zh-CN"/>
              </w:rPr>
              <w:t>100</w:t>
            </w:r>
            <w:r>
              <w:rPr>
                <w:rFonts w:hint="eastAsia" w:ascii="FangSong_GB2312" w:hAnsi="宋体" w:eastAsia="FangSong_GB2312" w:cs="宋体"/>
                <w:lang w:eastAsia="zh-CN"/>
              </w:rPr>
              <w:t>%</w:t>
            </w: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10</w:t>
            </w: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>
            <w:pPr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lang w:val="en-US" w:eastAsia="zh-CN"/>
              </w:rPr>
              <w:t>=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132.25</w:t>
            </w:r>
            <w:r>
              <w:rPr>
                <w:rFonts w:hint="eastAsia" w:ascii="FangSong_GB2312" w:hAnsi="宋体" w:eastAsia="宋体" w:cs="宋体"/>
                <w:lang w:eastAsia="zh-CN"/>
              </w:rPr>
              <w:t>万元</w:t>
            </w:r>
          </w:p>
        </w:tc>
        <w:tc>
          <w:tcPr>
            <w:tcW w:w="1099" w:type="dxa"/>
            <w:vAlign w:val="center"/>
          </w:tcPr>
          <w:p>
            <w:pPr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FangSong_GB2312" w:hAnsi="宋体" w:eastAsia="宋体" w:cs="宋体"/>
                <w:lang w:eastAsia="zh-CN"/>
              </w:rPr>
              <w:t>=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132.25</w:t>
            </w:r>
            <w:r>
              <w:rPr>
                <w:rFonts w:hint="eastAsia" w:ascii="FangSong_GB2312" w:hAnsi="宋体" w:eastAsia="宋体" w:cs="宋体"/>
                <w:lang w:val="en-US" w:eastAsia="zh-CN"/>
              </w:rPr>
              <w:t>37.8</w:t>
            </w:r>
            <w:r>
              <w:rPr>
                <w:rFonts w:hint="eastAsia" w:ascii="FangSong_GB2312" w:hAnsi="宋体" w:eastAsia="宋体" w:cs="宋体"/>
                <w:lang w:eastAsia="zh-CN"/>
              </w:rPr>
              <w:t>万元</w:t>
            </w: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lang w:eastAsia="zh-CN"/>
              </w:rPr>
              <w:t>10</w:t>
            </w: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宋体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改善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养老服务中心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老人的居住环境，保证消防安全达标；</w:t>
            </w:r>
          </w:p>
          <w:p>
            <w:pPr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改善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养老服务中心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老人的居住环境，保证消防安全达标；</w:t>
            </w: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5</w:t>
            </w: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>
            <w:pPr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改善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养老服务中心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老人的居住环境，保证消防安全达标；</w:t>
            </w:r>
          </w:p>
        </w:tc>
        <w:tc>
          <w:tcPr>
            <w:tcW w:w="1099" w:type="dxa"/>
            <w:vAlign w:val="center"/>
          </w:tcPr>
          <w:p>
            <w:pPr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无不良影响</w:t>
            </w:r>
          </w:p>
        </w:tc>
        <w:tc>
          <w:tcPr>
            <w:tcW w:w="109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5</w:t>
            </w:r>
          </w:p>
        </w:tc>
        <w:tc>
          <w:tcPr>
            <w:tcW w:w="809" w:type="dxa"/>
            <w:vAlign w:val="center"/>
          </w:tcPr>
          <w:p>
            <w:pPr>
              <w:ind w:firstLine="643" w:firstLineChars="0"/>
              <w:jc w:val="both"/>
              <w:rPr>
                <w:rFonts w:ascii="FangSong_GB2312" w:hAnsi="宋体" w:eastAsia="FangSong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汨罗市古培镇人民政府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25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>
          <w:pPr>
            <w:pStyle w:val="7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-60"/>
          <w:sz w:val="40"/>
          <w:szCs w:val="40"/>
          <w:lang w:eastAsia="zh-CN"/>
        </w:rPr>
        <w:t>汨罗市古培镇人民政府</w:t>
      </w:r>
      <w:r>
        <w:rPr>
          <w:rFonts w:ascii="Times New Roman" w:hAnsi="Times New Roman" w:eastAsia="Times New Roman" w:cs="Times New Roman"/>
          <w:spacing w:val="75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部门（单位）基本情况</w:t>
      </w:r>
    </w:p>
    <w:p>
      <w:pPr>
        <w:pStyle w:val="10"/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CESI仿宋-GB2312" w:hAnsi="CESI仿宋-GB2312" w:eastAsia="CESI仿宋-GB2312" w:cs="CESI仿宋-GB2312"/>
          <w:kern w:val="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</w:rPr>
        <w:t>（一）党委工作职责：（1）保证党的路线、方针、政策的坚决贯彻执行。（2）保证监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</w:rPr>
        <w:t>督职能。（3）教育和管理职能。（4）服从和服务于经济建设的职能。（5）负责抓好本乡 党建工作、群团工作、精神文明建设工作、新闻宣传工作。（6）完成市委、市政府交给的其他工作任务。</w:t>
      </w:r>
    </w:p>
    <w:p>
      <w:pPr>
        <w:spacing w:line="600" w:lineRule="exact"/>
        <w:ind w:firstLine="640" w:firstLineChars="200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二）政府职能：（1）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。（2）制定并组织实施村镇建设规划，部署重点工程建设，地方道路建设及公共设施，水利设施的管理，负责土地、林木、水等自然资源和生态环境的保护，做好护林防火工作。（3）负责本行政区域内的民政、计划生育、文化教育、卫生、体育等社会公益事业的综合性工作，维护一切经济单位和个人的正当经济权益，取缔非法经济活动，调解和处理民事纠纷，打击刑事犯罪维护社会稳定。（4）按计划组织本级财政收入和地方税的征收，完成国家财政计划，不断培植税源，管好财政资金，增强财政实力。（5）抓好精神文明建设，丰富群众文化生活，提倡移风易俗，反对封建迷信，破除陈规陋习，树立社会主义新风尚。（6）完成上级政府交办的其它事项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2024年决算支出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1496.77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万元，其中：基本支出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897.63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万元，项目支出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599.14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万元。</w:t>
      </w:r>
    </w:p>
    <w:p>
      <w:pPr>
        <w:pStyle w:val="3"/>
        <w:numPr>
          <w:ilvl w:val="0"/>
          <w:numId w:val="2"/>
        </w:numPr>
        <w:ind w:firstLine="643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基本支出情况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基本支出用于为保障各部门、机构正常运转、完成日常工作任务而发生的支出，包括人员经费和公用经费。</w:t>
      </w:r>
    </w:p>
    <w:p>
      <w:pPr>
        <w:widowControl w:val="0"/>
        <w:kinsoku/>
        <w:autoSpaceDE/>
        <w:autoSpaceDN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2024年全年基本支出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897.63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万元，其中：工资福利支出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731.53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万元、商品和服务支出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149.64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万元、对个人和家庭的补助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万元。</w:t>
      </w:r>
    </w:p>
    <w:p>
      <w:pPr>
        <w:pStyle w:val="3"/>
        <w:numPr>
          <w:ilvl w:val="0"/>
          <w:numId w:val="2"/>
        </w:numPr>
        <w:ind w:firstLine="643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项目支出情况</w:t>
      </w:r>
    </w:p>
    <w:p>
      <w:pPr>
        <w:widowControl w:val="0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</w:pPr>
      <w:r>
        <w:rPr>
          <w:rFonts w:ascii="仿宋_GB2312" w:hAnsi="Calibri" w:eastAsia="仿宋_GB2312" w:cs="仿宋_GB2312"/>
          <w:kern w:val="2"/>
          <w:sz w:val="32"/>
          <w:szCs w:val="32"/>
          <w:lang w:eastAsia="zh-CN"/>
        </w:rPr>
        <w:t>项目支出是在基本支出之外为完成其特定的工作任务而发生的支出，主要用于专项工作的运转和设备升级等。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2024年项目经费支出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599.14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万元，主要用于乡村振兴、教育改革、乡村治理、道路建设、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水利建设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等工作。</w:t>
      </w:r>
    </w:p>
    <w:p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>
      <w:pPr>
        <w:ind w:left="420" w:firstLine="420"/>
        <w:rPr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本单位无政府性基金预算财政拨款支出。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>
      <w:pPr>
        <w:ind w:left="420" w:firstLine="420"/>
        <w:rPr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本单位无国有资本经营预算财政拨款支出。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五、社会保险基金预算支出情况</w:t>
      </w:r>
    </w:p>
    <w:p>
      <w:pPr>
        <w:ind w:firstLine="960" w:firstLineChars="300"/>
        <w:rPr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本单位无社会保险基金预算支出。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>
      <w:pPr>
        <w:pStyle w:val="2"/>
        <w:ind w:firstLine="800" w:firstLineChars="250"/>
        <w:rPr>
          <w:rFonts w:hint="eastAsia" w:ascii="CESI仿宋-GB2312" w:hAnsi="CESI仿宋-GB2312" w:eastAsia="CESI仿宋-GB2312" w:cs="CESI仿宋-GB2312"/>
          <w:b w:val="0"/>
          <w:bCs w:val="0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lang w:eastAsia="zh-CN"/>
        </w:rPr>
        <w:t>2024年度绩效目标完成情况：2024年，我镇积极履职，强化管理，较好地完成了年度工作目标。通过加强预算收支管理，不断建立健全内部管理制度，梳理内部管理流程，部门整体支出管理水平得到提升。根据部门整体支出绩效自评表，我镇2024年度绩效自评得分为100分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>
      <w:pPr>
        <w:pStyle w:val="2"/>
        <w:ind w:firstLine="480" w:firstLineChars="150"/>
        <w:rPr>
          <w:rFonts w:hint="eastAsia" w:ascii="CESI仿宋-GB2312" w:hAnsi="CESI仿宋-GB2312" w:eastAsia="CESI仿宋-GB2312" w:cs="CESI仿宋-GB2312"/>
          <w:b w:val="0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lang w:eastAsia="zh-CN"/>
        </w:rPr>
        <w:t>1、预算控制率有待降低。除政策性因素以外，由于部分临时、紧急或突发的工作任务导致年中追加预算。预算编制工作有待细化。预算编制不够明确和细化，预算编制的合理性需要提高，预算执行力度还要进一步加强。2、日常公用经费不足、与实际支出相差较大。3、公用经费和三公经费控制有一定难度，基本为刚性支出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>
      <w:pPr>
        <w:pStyle w:val="2"/>
        <w:ind w:left="0" w:leftChars="0" w:firstLine="0" w:firstLineChars="0"/>
        <w:rPr>
          <w:rFonts w:hint="eastAsia" w:ascii="CESI仿宋-GB2312" w:hAnsi="CESI仿宋-GB2312" w:eastAsia="CESI仿宋-GB2312" w:cs="CESI仿宋-GB2312"/>
          <w:b w:val="0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lang w:eastAsia="zh-CN"/>
        </w:rPr>
        <w:t>1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做好经验做法总结，多与其他单位交流，不断优化完善内控制度。2、完善资产管理，抓好“三公”经费控制。严格编制政府采购年初预算和计划，规范各类资产的购置审批制度、资产出租和收入管理制度、资产采购制度、使用管理制度、资产处置和报废审批制度、资产管理岗位职责制度等，加强单位内部的资产管理工作。提升会计信息化水平，进一步规范和加强各类资产的会计核算，夯实资产核算的各项基础工作，强化资产账实相符，确保资产信息的全面性、完整性和准确性。严格控制“三公”经费的规模和比例，把关“三公”经费支出的审核、审批，杜绝挪用和挤占其他预算资金行为；进一步细化“三公”经费的管理，合理压缩“三公”经费支出。3、对相关财务人员进一步加强培训，特别要针对《中华人民共和国预算法》、《行政单位会计制度》、《政府会计准则-基本准则解析暨新预算法下的预算管理》学习培训，规范部门预算收支核算，切实提高部门预算收支管理水平。</w:t>
      </w:r>
    </w:p>
    <w:p>
      <w:pPr>
        <w:spacing w:line="60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</w:pPr>
    </w:p>
    <w:p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>
      <w:pPr>
        <w:ind w:firstLine="320" w:firstLineChars="100"/>
        <w:rPr>
          <w:rFonts w:hint="eastAsia" w:ascii="CESI仿宋-GB2312" w:hAnsi="CESI仿宋-GB2312" w:eastAsia="CESI仿宋-GB2312" w:cs="CESI仿宋-GB2312"/>
          <w:color w:val="auto"/>
          <w:kern w:val="44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44"/>
          <w:sz w:val="32"/>
          <w:szCs w:val="32"/>
          <w:lang w:eastAsia="zh-CN"/>
        </w:rPr>
        <w:t>经自评，2024年度本单位部门整体支出绩效评价结论为“优”，自查评分为100分，拟于政府网公开并接受社会监督。</w:t>
      </w:r>
    </w:p>
    <w:p>
      <w:pPr>
        <w:spacing w:line="600" w:lineRule="exact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>
      <w:pPr>
        <w:spacing w:before="201" w:line="578" w:lineRule="exact"/>
        <w:ind w:left="2169"/>
        <w:jc w:val="center"/>
        <w:rPr>
          <w:rFonts w:hint="eastAsia" w:ascii="黑体" w:hAnsi="黑体" w:eastAsia="黑体" w:cs="黑体"/>
          <w:sz w:val="42"/>
          <w:szCs w:val="42"/>
          <w:lang w:eastAsia="zh-CN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eastAsia="zh-CN"/>
        </w:rPr>
        <w:t>古培镇敬老院消防工程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eastAsia="zh-CN"/>
        </w:rPr>
        <w:t>绩效自评报告</w:t>
      </w: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4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>
      <w:pPr>
        <w:pStyle w:val="4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highlight w:val="none"/>
          <w:lang w:val="en-US" w:eastAsia="zh-CN"/>
        </w:rPr>
        <w:t>2024</w:t>
      </w:r>
      <w:r>
        <w:rPr>
          <w:spacing w:val="-13"/>
          <w:position w:val="26"/>
          <w:sz w:val="27"/>
          <w:szCs w:val="27"/>
          <w:highlight w:val="none"/>
        </w:rPr>
        <w:t xml:space="preserve">年  </w:t>
      </w:r>
      <w:r>
        <w:rPr>
          <w:rFonts w:hint="eastAsia"/>
          <w:spacing w:val="-13"/>
          <w:position w:val="26"/>
          <w:sz w:val="27"/>
          <w:szCs w:val="27"/>
          <w:highlight w:val="none"/>
          <w:lang w:val="en-US" w:eastAsia="zh-CN"/>
        </w:rPr>
        <w:t>6</w:t>
      </w:r>
      <w:r>
        <w:rPr>
          <w:spacing w:val="-13"/>
          <w:position w:val="26"/>
          <w:sz w:val="27"/>
          <w:szCs w:val="27"/>
          <w:highlight w:val="none"/>
        </w:rPr>
        <w:t xml:space="preserve"> 月</w:t>
      </w:r>
      <w:r>
        <w:rPr>
          <w:spacing w:val="12"/>
          <w:position w:val="26"/>
          <w:sz w:val="27"/>
          <w:szCs w:val="27"/>
          <w:highlight w:val="none"/>
        </w:rPr>
        <w:t xml:space="preserve">  </w:t>
      </w:r>
      <w:r>
        <w:rPr>
          <w:rFonts w:hint="eastAsia"/>
          <w:spacing w:val="12"/>
          <w:position w:val="26"/>
          <w:sz w:val="27"/>
          <w:szCs w:val="27"/>
          <w:highlight w:val="none"/>
          <w:lang w:val="en-US" w:eastAsia="zh-CN"/>
        </w:rPr>
        <w:t>25</w:t>
      </w:r>
      <w:r>
        <w:rPr>
          <w:spacing w:val="12"/>
          <w:position w:val="26"/>
          <w:sz w:val="27"/>
          <w:szCs w:val="27"/>
          <w:highlight w:val="none"/>
        </w:rPr>
        <w:t xml:space="preserve"> </w:t>
      </w:r>
      <w:r>
        <w:rPr>
          <w:spacing w:val="-13"/>
          <w:position w:val="26"/>
          <w:sz w:val="27"/>
          <w:szCs w:val="27"/>
        </w:rPr>
        <w:t>日</w:t>
      </w:r>
    </w:p>
    <w:p>
      <w:pPr>
        <w:pStyle w:val="4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D31C365-874D-460D-B149-4CB69DF1049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4F73B60-0CDD-408E-831F-663444C032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3" w:fontKey="{D024CF61-7665-4669-BF4C-05AC785DF5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D1014C1-FDB4-4856-AAAA-42A16124A1A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0BC5328-7495-4810-B1EF-7340EE3FE92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B1DD7A5E-BE3E-4AF7-8B8A-243128A5A3C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1EA9578C-C65E-4EF0-8FB7-A9A328D7837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4069D664-7DAE-40AB-A05D-C0552C500707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9" w:fontKey="{C3F51AE2-378B-4A02-AFED-A25F70A55C2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10" w:fontKey="{76E75ED0-81B4-4E03-B9AE-9088D85C0633}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  <w:embedRegular r:id="rId11" w:fontKey="{7543DC10-8042-4F6E-B1D5-F308CB09B5FD}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7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7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>
    <w:pPr>
      <w:pStyle w:val="7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7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2E5C4"/>
    <w:multiLevelType w:val="singleLevel"/>
    <w:tmpl w:val="FFD2E5C4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E6DF05F"/>
    <w:multiLevelType w:val="singleLevel"/>
    <w:tmpl w:val="6E6DF0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NlNTZmYTkwMTI2YjEzYjcwNDRhNTUyM2M5NmFmMTgifQ=="/>
  </w:docVars>
  <w:rsids>
    <w:rsidRoot w:val="00000000"/>
    <w:rsid w:val="00AF1302"/>
    <w:rsid w:val="00FE4037"/>
    <w:rsid w:val="01610EEE"/>
    <w:rsid w:val="01AF3811"/>
    <w:rsid w:val="03795BF7"/>
    <w:rsid w:val="04B82E0F"/>
    <w:rsid w:val="086E756B"/>
    <w:rsid w:val="08966904"/>
    <w:rsid w:val="0ACF37E5"/>
    <w:rsid w:val="0B400BC6"/>
    <w:rsid w:val="0E68228D"/>
    <w:rsid w:val="0EA6787F"/>
    <w:rsid w:val="13FA095B"/>
    <w:rsid w:val="15276E52"/>
    <w:rsid w:val="15BF7127"/>
    <w:rsid w:val="178B0954"/>
    <w:rsid w:val="19D32FBC"/>
    <w:rsid w:val="1D436C02"/>
    <w:rsid w:val="1E6A4395"/>
    <w:rsid w:val="25557A3D"/>
    <w:rsid w:val="2687269E"/>
    <w:rsid w:val="26EA5ED7"/>
    <w:rsid w:val="27A93B82"/>
    <w:rsid w:val="28DE705C"/>
    <w:rsid w:val="2AE00186"/>
    <w:rsid w:val="308216BE"/>
    <w:rsid w:val="344716F3"/>
    <w:rsid w:val="346E6803"/>
    <w:rsid w:val="34FE1149"/>
    <w:rsid w:val="3700570C"/>
    <w:rsid w:val="3990325F"/>
    <w:rsid w:val="3A550786"/>
    <w:rsid w:val="3AEA70D7"/>
    <w:rsid w:val="3B7A130F"/>
    <w:rsid w:val="494A1329"/>
    <w:rsid w:val="4F8B6063"/>
    <w:rsid w:val="52FA3F96"/>
    <w:rsid w:val="55850F17"/>
    <w:rsid w:val="55EF09CE"/>
    <w:rsid w:val="57AE6D93"/>
    <w:rsid w:val="58E04635"/>
    <w:rsid w:val="5E3C4FFE"/>
    <w:rsid w:val="5FB623A7"/>
    <w:rsid w:val="6BB1387F"/>
    <w:rsid w:val="6D075A1F"/>
    <w:rsid w:val="6E3851B0"/>
    <w:rsid w:val="76E539FB"/>
    <w:rsid w:val="77737DF6"/>
    <w:rsid w:val="784167CA"/>
    <w:rsid w:val="795F7B03"/>
    <w:rsid w:val="7A2474F0"/>
    <w:rsid w:val="7CFA7150"/>
    <w:rsid w:val="7DA236F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640" w:firstLineChars="200"/>
      <w:outlineLvl w:val="2"/>
    </w:pPr>
    <w:rPr>
      <w:rFonts w:eastAsia="仿宋_GB2312" w:asciiTheme="minorHAnsi" w:hAnsiTheme="minorHAnsi"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5">
    <w:name w:val="Body Text Indent"/>
    <w:basedOn w:val="1"/>
    <w:next w:val="6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paragraph" w:styleId="7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next w:val="6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5">
    <w:name w:val="List Paragraph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2173</Words>
  <Characters>2290</Characters>
  <TotalTime>3</TotalTime>
  <ScaleCrop>false</ScaleCrop>
  <LinksUpToDate>false</LinksUpToDate>
  <CharactersWithSpaces>2445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杨超</cp:lastModifiedBy>
  <cp:lastPrinted>2024-05-21T14:05:00Z</cp:lastPrinted>
  <dcterms:modified xsi:type="dcterms:W3CDTF">2025-10-10T01:39:14Z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2052-11.1.0.14309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eyJoZGlkIjoiOTllZjQ4ZDljZmZjMGY2MWNhMjAxY2I0MDI4NzhmNGEiLCJ1c2VySWQiOiIxMzg2MTY5NzA4In0=</vt:lpwstr>
  </property>
</Properties>
</file>