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A4F9A9">
      <w:pPr>
        <w:pStyle w:val="4"/>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附件1</w:t>
      </w:r>
    </w:p>
    <w:p w14:paraId="4FD06573">
      <w:pPr>
        <w:spacing w:line="560" w:lineRule="exact"/>
        <w:ind w:firstLine="896"/>
        <w:jc w:val="center"/>
        <w:rPr>
          <w:rFonts w:ascii="方正小标宋简体" w:hAnsi="宋体" w:eastAsia="方正小标宋简体" w:cs="宋体"/>
          <w:bCs/>
          <w:spacing w:val="8"/>
          <w:kern w:val="0"/>
          <w:sz w:val="44"/>
          <w:szCs w:val="44"/>
          <w:lang w:eastAsia="zh-CN"/>
        </w:rPr>
      </w:pPr>
      <w:r>
        <w:rPr>
          <w:rFonts w:hint="eastAsia"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hint="eastAsia" w:ascii="方正小标宋简体" w:hAnsi="宋体" w:eastAsia="方正小标宋简体" w:cs="宋体"/>
          <w:bCs/>
          <w:spacing w:val="8"/>
          <w:kern w:val="0"/>
          <w:sz w:val="44"/>
          <w:szCs w:val="44"/>
          <w:lang w:eastAsia="zh-CN"/>
        </w:rPr>
        <w:t>年度部门整体支出绩效评价基础</w:t>
      </w:r>
    </w:p>
    <w:p w14:paraId="5EFDC095">
      <w:pPr>
        <w:spacing w:line="560" w:lineRule="exact"/>
        <w:ind w:firstLine="896"/>
        <w:jc w:val="center"/>
        <w:rPr>
          <w:rFonts w:ascii="方正小标宋简体" w:hAnsi="宋体" w:eastAsia="方正小标宋简体" w:cs="宋体"/>
          <w:kern w:val="0"/>
          <w:sz w:val="44"/>
          <w:szCs w:val="44"/>
          <w:lang w:eastAsia="zh-CN"/>
        </w:rPr>
      </w:pPr>
      <w:r>
        <w:rPr>
          <w:rFonts w:hint="eastAsia" w:ascii="方正小标宋简体" w:hAnsi="宋体" w:eastAsia="方正小标宋简体" w:cs="宋体"/>
          <w:bCs/>
          <w:spacing w:val="8"/>
          <w:kern w:val="0"/>
          <w:sz w:val="44"/>
          <w:szCs w:val="44"/>
          <w:lang w:eastAsia="zh-CN"/>
        </w:rPr>
        <w:t>数据表</w:t>
      </w:r>
    </w:p>
    <w:p w14:paraId="0DEDA5D4">
      <w:pPr>
        <w:spacing w:line="177" w:lineRule="exact"/>
        <w:ind w:firstLine="420"/>
        <w:jc w:val="left"/>
        <w:rPr>
          <w:kern w:val="0"/>
          <w:lang w:eastAsia="zh-CN"/>
        </w:rPr>
      </w:pPr>
    </w:p>
    <w:tbl>
      <w:tblPr>
        <w:tblStyle w:val="8"/>
        <w:tblW w:w="940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71"/>
        <w:gridCol w:w="1158"/>
        <w:gridCol w:w="958"/>
        <w:gridCol w:w="960"/>
        <w:gridCol w:w="1079"/>
        <w:gridCol w:w="1039"/>
        <w:gridCol w:w="944"/>
      </w:tblGrid>
      <w:tr w14:paraId="0F99F6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jc w:val="center"/>
        </w:trPr>
        <w:tc>
          <w:tcPr>
            <w:tcW w:w="3271" w:type="dxa"/>
            <w:vMerge w:val="restart"/>
            <w:tcBorders>
              <w:bottom w:val="nil"/>
            </w:tcBorders>
            <w:vAlign w:val="center"/>
          </w:tcPr>
          <w:p w14:paraId="5997E73D">
            <w:pPr>
              <w:spacing w:line="240" w:lineRule="auto"/>
              <w:ind w:firstLine="420"/>
              <w:jc w:val="center"/>
              <w:rPr>
                <w:rFonts w:ascii="仿宋_GB2312" w:eastAsia="仿宋_GB2312"/>
                <w:kern w:val="0"/>
              </w:rPr>
            </w:pPr>
            <w:r>
              <w:rPr>
                <w:rFonts w:hint="eastAsia" w:ascii="仿宋_GB2312" w:hAnsi="宋体" w:eastAsia="仿宋_GB2312" w:cs="宋体"/>
                <w:kern w:val="0"/>
              </w:rPr>
              <w:t>财政供养人员情况</w:t>
            </w:r>
            <w:r>
              <w:rPr>
                <w:rFonts w:hint="eastAsia" w:ascii="仿宋_GB2312" w:eastAsia="仿宋_GB2312"/>
                <w:kern w:val="0"/>
              </w:rPr>
              <w:t>(</w:t>
            </w:r>
            <w:r>
              <w:rPr>
                <w:rFonts w:hint="eastAsia" w:ascii="仿宋_GB2312" w:hAnsi="宋体" w:eastAsia="仿宋_GB2312" w:cs="宋体"/>
                <w:kern w:val="0"/>
              </w:rPr>
              <w:t>人</w:t>
            </w:r>
            <w:r>
              <w:rPr>
                <w:rFonts w:hint="eastAsia" w:ascii="仿宋_GB2312" w:eastAsia="仿宋_GB2312"/>
                <w:kern w:val="0"/>
              </w:rPr>
              <w:t>)</w:t>
            </w:r>
          </w:p>
        </w:tc>
        <w:tc>
          <w:tcPr>
            <w:tcW w:w="2116" w:type="dxa"/>
            <w:gridSpan w:val="2"/>
            <w:vAlign w:val="center"/>
          </w:tcPr>
          <w:p w14:paraId="65616536">
            <w:pPr>
              <w:spacing w:line="240" w:lineRule="auto"/>
              <w:jc w:val="center"/>
              <w:rPr>
                <w:rFonts w:ascii="仿宋_GB2312" w:eastAsia="仿宋_GB2312"/>
                <w:kern w:val="0"/>
              </w:rPr>
            </w:pPr>
            <w:r>
              <w:rPr>
                <w:rFonts w:hint="eastAsia" w:ascii="仿宋_GB2312" w:hAnsi="宋体" w:eastAsia="仿宋_GB2312" w:cs="宋体"/>
                <w:kern w:val="0"/>
              </w:rPr>
              <w:t>编制数</w:t>
            </w:r>
          </w:p>
        </w:tc>
        <w:tc>
          <w:tcPr>
            <w:tcW w:w="2039" w:type="dxa"/>
            <w:gridSpan w:val="2"/>
            <w:vAlign w:val="center"/>
          </w:tcPr>
          <w:p w14:paraId="6A93D770">
            <w:pPr>
              <w:spacing w:line="240" w:lineRule="auto"/>
              <w:jc w:val="center"/>
              <w:rPr>
                <w:rFonts w:hint="eastAsia" w:ascii="仿宋_GB2312" w:hAnsi="宋体" w:eastAsia="仿宋_GB2312" w:cs="宋体"/>
                <w:kern w:val="0"/>
              </w:rPr>
            </w:pPr>
            <w:r>
              <w:rPr>
                <w:rFonts w:hint="eastAsia" w:ascii="仿宋_GB2312" w:eastAsia="仿宋_GB2312"/>
                <w:kern w:val="0"/>
              </w:rPr>
              <w:t>202</w:t>
            </w:r>
            <w:r>
              <w:rPr>
                <w:rFonts w:hint="eastAsia" w:ascii="仿宋_GB2312" w:eastAsia="仿宋_GB2312"/>
                <w:kern w:val="0"/>
                <w:lang w:val="en-US" w:eastAsia="zh-CN"/>
              </w:rPr>
              <w:t>4</w:t>
            </w:r>
            <w:r>
              <w:rPr>
                <w:rFonts w:hint="eastAsia" w:ascii="仿宋_GB2312" w:hAnsi="宋体" w:eastAsia="仿宋_GB2312" w:cs="宋体"/>
                <w:kern w:val="0"/>
              </w:rPr>
              <w:t>年实际在职</w:t>
            </w:r>
          </w:p>
          <w:p w14:paraId="620B89A0">
            <w:pPr>
              <w:spacing w:line="240" w:lineRule="auto"/>
              <w:jc w:val="center"/>
              <w:rPr>
                <w:rFonts w:ascii="仿宋_GB2312" w:eastAsia="仿宋_GB2312"/>
                <w:kern w:val="0"/>
              </w:rPr>
            </w:pPr>
            <w:r>
              <w:rPr>
                <w:rFonts w:hint="eastAsia" w:ascii="仿宋_GB2312" w:hAnsi="宋体" w:eastAsia="仿宋_GB2312" w:cs="宋体"/>
                <w:kern w:val="0"/>
              </w:rPr>
              <w:t>人数</w:t>
            </w:r>
          </w:p>
        </w:tc>
        <w:tc>
          <w:tcPr>
            <w:tcW w:w="1983" w:type="dxa"/>
            <w:gridSpan w:val="2"/>
            <w:vAlign w:val="center"/>
          </w:tcPr>
          <w:p w14:paraId="256D162A">
            <w:pPr>
              <w:spacing w:line="240" w:lineRule="auto"/>
              <w:jc w:val="center"/>
              <w:rPr>
                <w:rFonts w:ascii="仿宋_GB2312" w:eastAsia="仿宋_GB2312"/>
                <w:kern w:val="0"/>
              </w:rPr>
            </w:pPr>
            <w:r>
              <w:rPr>
                <w:rFonts w:hint="eastAsia" w:ascii="仿宋_GB2312" w:hAnsi="宋体" w:eastAsia="仿宋_GB2312" w:cs="宋体"/>
                <w:kern w:val="0"/>
              </w:rPr>
              <w:t>控制率</w:t>
            </w:r>
          </w:p>
        </w:tc>
      </w:tr>
      <w:tr w14:paraId="6A5074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jc w:val="center"/>
        </w:trPr>
        <w:tc>
          <w:tcPr>
            <w:tcW w:w="3271" w:type="dxa"/>
            <w:vMerge w:val="continue"/>
            <w:tcBorders>
              <w:top w:val="nil"/>
            </w:tcBorders>
            <w:vAlign w:val="center"/>
          </w:tcPr>
          <w:p w14:paraId="65438EA8">
            <w:pPr>
              <w:spacing w:line="240" w:lineRule="auto"/>
              <w:ind w:firstLine="420"/>
              <w:jc w:val="center"/>
              <w:rPr>
                <w:rFonts w:ascii="仿宋_GB2312" w:eastAsia="仿宋_GB2312"/>
                <w:kern w:val="0"/>
              </w:rPr>
            </w:pPr>
          </w:p>
        </w:tc>
        <w:tc>
          <w:tcPr>
            <w:tcW w:w="2116" w:type="dxa"/>
            <w:gridSpan w:val="2"/>
            <w:vAlign w:val="center"/>
          </w:tcPr>
          <w:p w14:paraId="4056B26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38</w:t>
            </w:r>
          </w:p>
        </w:tc>
        <w:tc>
          <w:tcPr>
            <w:tcW w:w="2039" w:type="dxa"/>
            <w:gridSpan w:val="2"/>
            <w:vAlign w:val="center"/>
          </w:tcPr>
          <w:p w14:paraId="1D47B169">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90</w:t>
            </w:r>
          </w:p>
        </w:tc>
        <w:tc>
          <w:tcPr>
            <w:tcW w:w="1983" w:type="dxa"/>
            <w:gridSpan w:val="2"/>
            <w:vAlign w:val="center"/>
          </w:tcPr>
          <w:p w14:paraId="06F2846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237%</w:t>
            </w:r>
          </w:p>
        </w:tc>
      </w:tr>
      <w:tr w14:paraId="1D5ECC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jc w:val="center"/>
        </w:trPr>
        <w:tc>
          <w:tcPr>
            <w:tcW w:w="3271" w:type="dxa"/>
            <w:vAlign w:val="center"/>
          </w:tcPr>
          <w:p w14:paraId="640954C9">
            <w:pPr>
              <w:spacing w:line="240" w:lineRule="auto"/>
              <w:ind w:firstLine="420"/>
              <w:jc w:val="center"/>
              <w:rPr>
                <w:rFonts w:ascii="仿宋_GB2312" w:eastAsia="仿宋_GB2312"/>
                <w:kern w:val="0"/>
              </w:rPr>
            </w:pPr>
            <w:r>
              <w:rPr>
                <w:rFonts w:hint="eastAsia" w:ascii="仿宋_GB2312" w:hAnsi="宋体" w:eastAsia="仿宋_GB2312" w:cs="宋体"/>
                <w:kern w:val="0"/>
              </w:rPr>
              <w:t>经费控制情况</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116" w:type="dxa"/>
            <w:gridSpan w:val="2"/>
            <w:vAlign w:val="center"/>
          </w:tcPr>
          <w:p w14:paraId="3559BBE2">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年决算数</w:t>
            </w:r>
          </w:p>
        </w:tc>
        <w:tc>
          <w:tcPr>
            <w:tcW w:w="2039" w:type="dxa"/>
            <w:gridSpan w:val="2"/>
            <w:vAlign w:val="center"/>
          </w:tcPr>
          <w:p w14:paraId="5DBAAEEC">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4</w:t>
            </w:r>
            <w:r>
              <w:rPr>
                <w:rFonts w:hint="eastAsia" w:ascii="仿宋_GB2312" w:hAnsi="宋体" w:eastAsia="仿宋_GB2312" w:cs="宋体"/>
                <w:kern w:val="0"/>
              </w:rPr>
              <w:t>年预算数</w:t>
            </w:r>
          </w:p>
        </w:tc>
        <w:tc>
          <w:tcPr>
            <w:tcW w:w="1983" w:type="dxa"/>
            <w:gridSpan w:val="2"/>
            <w:vAlign w:val="center"/>
          </w:tcPr>
          <w:p w14:paraId="284567BC">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4</w:t>
            </w:r>
            <w:r>
              <w:rPr>
                <w:rFonts w:hint="eastAsia" w:ascii="仿宋_GB2312" w:hAnsi="宋体" w:eastAsia="仿宋_GB2312" w:cs="宋体"/>
                <w:kern w:val="0"/>
              </w:rPr>
              <w:t>年决算数</w:t>
            </w:r>
          </w:p>
        </w:tc>
      </w:tr>
      <w:tr w14:paraId="48788C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3271" w:type="dxa"/>
            <w:vAlign w:val="center"/>
          </w:tcPr>
          <w:p w14:paraId="7A428815">
            <w:pPr>
              <w:spacing w:line="240" w:lineRule="auto"/>
              <w:jc w:val="left"/>
              <w:rPr>
                <w:rFonts w:ascii="仿宋_GB2312" w:eastAsia="仿宋_GB2312"/>
                <w:kern w:val="0"/>
              </w:rPr>
            </w:pPr>
            <w:r>
              <w:rPr>
                <w:rFonts w:hint="default" w:ascii="仿宋_GB2312" w:hAnsi="宋体" w:eastAsia="仿宋_GB2312" w:cs="宋体"/>
                <w:kern w:val="0"/>
                <w:lang w:val="en-US" w:eastAsia="zh-CN"/>
              </w:rPr>
              <w:t>“</w:t>
            </w:r>
            <w:r>
              <w:rPr>
                <w:rFonts w:hint="eastAsia" w:ascii="仿宋_GB2312" w:hAnsi="宋体" w:eastAsia="仿宋_GB2312" w:cs="宋体"/>
                <w:kern w:val="0"/>
              </w:rPr>
              <w:t>三公</w:t>
            </w:r>
            <w:r>
              <w:rPr>
                <w:rFonts w:hint="default" w:ascii="仿宋_GB2312" w:hAnsi="宋体" w:eastAsia="仿宋_GB2312" w:cs="宋体"/>
                <w:kern w:val="0"/>
                <w:lang w:val="en-US" w:eastAsia="zh-CN"/>
              </w:rPr>
              <w:t>”</w:t>
            </w:r>
            <w:r>
              <w:rPr>
                <w:rFonts w:hint="eastAsia" w:ascii="仿宋_GB2312" w:hAnsi="宋体" w:eastAsia="仿宋_GB2312" w:cs="宋体"/>
                <w:kern w:val="0"/>
              </w:rPr>
              <w:t>经费</w:t>
            </w:r>
          </w:p>
        </w:tc>
        <w:tc>
          <w:tcPr>
            <w:tcW w:w="2116" w:type="dxa"/>
            <w:gridSpan w:val="2"/>
            <w:vAlign w:val="center"/>
          </w:tcPr>
          <w:p w14:paraId="1C1EF02E">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c>
          <w:tcPr>
            <w:tcW w:w="2039" w:type="dxa"/>
            <w:gridSpan w:val="2"/>
            <w:vAlign w:val="center"/>
          </w:tcPr>
          <w:p w14:paraId="1D6514EA">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c>
          <w:tcPr>
            <w:tcW w:w="1983" w:type="dxa"/>
            <w:gridSpan w:val="2"/>
            <w:vAlign w:val="center"/>
          </w:tcPr>
          <w:p w14:paraId="7DFA6482">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r>
      <w:tr w14:paraId="15A2B9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jc w:val="center"/>
        </w:trPr>
        <w:tc>
          <w:tcPr>
            <w:tcW w:w="3271" w:type="dxa"/>
            <w:vAlign w:val="center"/>
          </w:tcPr>
          <w:p w14:paraId="221D84B4">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1</w:t>
            </w:r>
            <w:r>
              <w:rPr>
                <w:rFonts w:hint="eastAsia" w:ascii="仿宋_GB2312" w:hAnsi="宋体" w:eastAsia="仿宋_GB2312" w:cs="宋体"/>
                <w:kern w:val="0"/>
                <w:lang w:eastAsia="zh-CN"/>
              </w:rPr>
              <w:t>、公务用车购置和维护经费</w:t>
            </w:r>
          </w:p>
        </w:tc>
        <w:tc>
          <w:tcPr>
            <w:tcW w:w="2116" w:type="dxa"/>
            <w:gridSpan w:val="2"/>
            <w:vAlign w:val="center"/>
          </w:tcPr>
          <w:p w14:paraId="2BB3E60E">
            <w:pPr>
              <w:spacing w:line="240" w:lineRule="auto"/>
              <w:ind w:firstLine="420"/>
              <w:jc w:val="center"/>
              <w:rPr>
                <w:rFonts w:ascii="仿宋_GB2312" w:eastAsia="仿宋_GB2312"/>
                <w:kern w:val="0"/>
                <w:lang w:eastAsia="zh-CN"/>
              </w:rPr>
            </w:pPr>
          </w:p>
        </w:tc>
        <w:tc>
          <w:tcPr>
            <w:tcW w:w="2039" w:type="dxa"/>
            <w:gridSpan w:val="2"/>
            <w:vAlign w:val="center"/>
          </w:tcPr>
          <w:p w14:paraId="7474BB6E">
            <w:pPr>
              <w:spacing w:line="240" w:lineRule="auto"/>
              <w:ind w:firstLine="420"/>
              <w:jc w:val="center"/>
              <w:rPr>
                <w:rFonts w:ascii="仿宋_GB2312" w:eastAsia="仿宋_GB2312"/>
                <w:kern w:val="0"/>
                <w:lang w:eastAsia="zh-CN"/>
              </w:rPr>
            </w:pPr>
          </w:p>
        </w:tc>
        <w:tc>
          <w:tcPr>
            <w:tcW w:w="1983" w:type="dxa"/>
            <w:gridSpan w:val="2"/>
            <w:vAlign w:val="center"/>
          </w:tcPr>
          <w:p w14:paraId="71BD7494">
            <w:pPr>
              <w:spacing w:line="240" w:lineRule="auto"/>
              <w:ind w:firstLine="420"/>
              <w:jc w:val="center"/>
              <w:rPr>
                <w:rFonts w:ascii="仿宋_GB2312" w:eastAsia="仿宋_GB2312"/>
                <w:kern w:val="0"/>
                <w:lang w:eastAsia="zh-CN"/>
              </w:rPr>
            </w:pPr>
          </w:p>
        </w:tc>
      </w:tr>
      <w:tr w14:paraId="48324F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jc w:val="center"/>
        </w:trPr>
        <w:tc>
          <w:tcPr>
            <w:tcW w:w="3271" w:type="dxa"/>
            <w:vAlign w:val="center"/>
          </w:tcPr>
          <w:p w14:paraId="71C1E1F6">
            <w:pPr>
              <w:spacing w:line="240" w:lineRule="auto"/>
              <w:ind w:firstLine="840" w:firstLineChars="400"/>
              <w:jc w:val="both"/>
              <w:rPr>
                <w:rFonts w:ascii="仿宋_GB2312" w:eastAsia="仿宋_GB2312"/>
                <w:kern w:val="0"/>
              </w:rPr>
            </w:pPr>
            <w:r>
              <w:rPr>
                <w:rFonts w:hint="eastAsia" w:ascii="仿宋_GB2312" w:hAnsi="宋体" w:eastAsia="仿宋_GB2312" w:cs="宋体"/>
                <w:kern w:val="0"/>
              </w:rPr>
              <w:t>其中：公车购置</w:t>
            </w:r>
          </w:p>
        </w:tc>
        <w:tc>
          <w:tcPr>
            <w:tcW w:w="2116" w:type="dxa"/>
            <w:gridSpan w:val="2"/>
            <w:vAlign w:val="center"/>
          </w:tcPr>
          <w:p w14:paraId="31BDC46A">
            <w:pPr>
              <w:spacing w:line="240" w:lineRule="auto"/>
              <w:ind w:firstLine="420"/>
              <w:jc w:val="center"/>
              <w:rPr>
                <w:rFonts w:ascii="仿宋_GB2312" w:eastAsia="仿宋_GB2312"/>
                <w:kern w:val="0"/>
              </w:rPr>
            </w:pPr>
          </w:p>
        </w:tc>
        <w:tc>
          <w:tcPr>
            <w:tcW w:w="2039" w:type="dxa"/>
            <w:gridSpan w:val="2"/>
            <w:vAlign w:val="center"/>
          </w:tcPr>
          <w:p w14:paraId="79420B7F">
            <w:pPr>
              <w:spacing w:line="240" w:lineRule="auto"/>
              <w:ind w:firstLine="420"/>
              <w:jc w:val="center"/>
              <w:rPr>
                <w:rFonts w:ascii="仿宋_GB2312" w:eastAsia="仿宋_GB2312"/>
                <w:kern w:val="0"/>
              </w:rPr>
            </w:pPr>
          </w:p>
        </w:tc>
        <w:tc>
          <w:tcPr>
            <w:tcW w:w="1983" w:type="dxa"/>
            <w:gridSpan w:val="2"/>
            <w:vAlign w:val="center"/>
          </w:tcPr>
          <w:p w14:paraId="0A161583">
            <w:pPr>
              <w:spacing w:line="240" w:lineRule="auto"/>
              <w:ind w:firstLine="420"/>
              <w:jc w:val="center"/>
              <w:rPr>
                <w:rFonts w:ascii="仿宋_GB2312" w:eastAsia="仿宋_GB2312"/>
                <w:kern w:val="0"/>
              </w:rPr>
            </w:pPr>
          </w:p>
        </w:tc>
      </w:tr>
      <w:tr w14:paraId="708EDE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jc w:val="center"/>
        </w:trPr>
        <w:tc>
          <w:tcPr>
            <w:tcW w:w="3271" w:type="dxa"/>
            <w:vAlign w:val="center"/>
          </w:tcPr>
          <w:p w14:paraId="4FE99123">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公车运行维护</w:t>
            </w:r>
          </w:p>
        </w:tc>
        <w:tc>
          <w:tcPr>
            <w:tcW w:w="2116" w:type="dxa"/>
            <w:gridSpan w:val="2"/>
            <w:vAlign w:val="center"/>
          </w:tcPr>
          <w:p w14:paraId="6581D34A">
            <w:pPr>
              <w:spacing w:line="240" w:lineRule="auto"/>
              <w:ind w:firstLine="420"/>
              <w:jc w:val="center"/>
              <w:rPr>
                <w:rFonts w:ascii="仿宋_GB2312" w:eastAsia="仿宋_GB2312"/>
                <w:kern w:val="0"/>
              </w:rPr>
            </w:pPr>
          </w:p>
        </w:tc>
        <w:tc>
          <w:tcPr>
            <w:tcW w:w="2039" w:type="dxa"/>
            <w:gridSpan w:val="2"/>
            <w:vAlign w:val="center"/>
          </w:tcPr>
          <w:p w14:paraId="4D0A1ED9">
            <w:pPr>
              <w:spacing w:line="240" w:lineRule="auto"/>
              <w:ind w:firstLine="420"/>
              <w:jc w:val="center"/>
              <w:rPr>
                <w:rFonts w:ascii="仿宋_GB2312" w:eastAsia="仿宋_GB2312"/>
                <w:kern w:val="0"/>
              </w:rPr>
            </w:pPr>
          </w:p>
        </w:tc>
        <w:tc>
          <w:tcPr>
            <w:tcW w:w="1983" w:type="dxa"/>
            <w:gridSpan w:val="2"/>
            <w:vAlign w:val="center"/>
          </w:tcPr>
          <w:p w14:paraId="5A740743">
            <w:pPr>
              <w:spacing w:line="240" w:lineRule="auto"/>
              <w:ind w:firstLine="420"/>
              <w:jc w:val="center"/>
              <w:rPr>
                <w:rFonts w:ascii="仿宋_GB2312" w:eastAsia="仿宋_GB2312"/>
                <w:kern w:val="0"/>
              </w:rPr>
            </w:pPr>
          </w:p>
        </w:tc>
      </w:tr>
      <w:tr w14:paraId="2935C2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3271" w:type="dxa"/>
            <w:vAlign w:val="center"/>
          </w:tcPr>
          <w:p w14:paraId="3F0FEFE6">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、出国经费</w:t>
            </w:r>
          </w:p>
        </w:tc>
        <w:tc>
          <w:tcPr>
            <w:tcW w:w="2116" w:type="dxa"/>
            <w:gridSpan w:val="2"/>
            <w:vAlign w:val="center"/>
          </w:tcPr>
          <w:p w14:paraId="6F82C849">
            <w:pPr>
              <w:spacing w:line="240" w:lineRule="auto"/>
              <w:ind w:firstLine="420"/>
              <w:jc w:val="center"/>
              <w:rPr>
                <w:rFonts w:ascii="仿宋_GB2312" w:eastAsia="仿宋_GB2312"/>
                <w:kern w:val="0"/>
              </w:rPr>
            </w:pPr>
          </w:p>
        </w:tc>
        <w:tc>
          <w:tcPr>
            <w:tcW w:w="2039" w:type="dxa"/>
            <w:gridSpan w:val="2"/>
            <w:vAlign w:val="center"/>
          </w:tcPr>
          <w:p w14:paraId="402D38BC">
            <w:pPr>
              <w:spacing w:line="240" w:lineRule="auto"/>
              <w:ind w:firstLine="420"/>
              <w:jc w:val="center"/>
              <w:rPr>
                <w:rFonts w:ascii="仿宋_GB2312" w:eastAsia="仿宋_GB2312"/>
                <w:kern w:val="0"/>
              </w:rPr>
            </w:pPr>
          </w:p>
        </w:tc>
        <w:tc>
          <w:tcPr>
            <w:tcW w:w="1983" w:type="dxa"/>
            <w:gridSpan w:val="2"/>
            <w:vAlign w:val="center"/>
          </w:tcPr>
          <w:p w14:paraId="0229920A">
            <w:pPr>
              <w:spacing w:line="240" w:lineRule="auto"/>
              <w:ind w:firstLine="420"/>
              <w:jc w:val="center"/>
              <w:rPr>
                <w:rFonts w:ascii="仿宋_GB2312" w:eastAsia="仿宋_GB2312"/>
                <w:kern w:val="0"/>
              </w:rPr>
            </w:pPr>
          </w:p>
        </w:tc>
      </w:tr>
      <w:tr w14:paraId="5C60FA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3271" w:type="dxa"/>
            <w:vAlign w:val="center"/>
          </w:tcPr>
          <w:p w14:paraId="6A57BD35">
            <w:pPr>
              <w:spacing w:line="240" w:lineRule="auto"/>
              <w:ind w:firstLine="420"/>
              <w:jc w:val="both"/>
              <w:rPr>
                <w:rFonts w:ascii="仿宋_GB2312" w:eastAsia="仿宋_GB2312"/>
                <w:kern w:val="0"/>
              </w:rPr>
            </w:pPr>
            <w:r>
              <w:rPr>
                <w:rFonts w:hint="eastAsia" w:ascii="仿宋_GB2312" w:eastAsia="仿宋_GB2312"/>
                <w:kern w:val="0"/>
              </w:rPr>
              <w:t>3</w:t>
            </w:r>
            <w:r>
              <w:rPr>
                <w:rFonts w:hint="eastAsia" w:ascii="仿宋_GB2312" w:hAnsi="宋体" w:eastAsia="仿宋_GB2312" w:cs="宋体"/>
                <w:kern w:val="0"/>
              </w:rPr>
              <w:t>、公务接待</w:t>
            </w:r>
          </w:p>
        </w:tc>
        <w:tc>
          <w:tcPr>
            <w:tcW w:w="2116" w:type="dxa"/>
            <w:gridSpan w:val="2"/>
            <w:vAlign w:val="center"/>
          </w:tcPr>
          <w:p w14:paraId="23AA2EC5">
            <w:pPr>
              <w:spacing w:line="240" w:lineRule="auto"/>
              <w:ind w:firstLine="420"/>
              <w:jc w:val="center"/>
              <w:rPr>
                <w:rFonts w:ascii="仿宋_GB2312" w:eastAsia="仿宋_GB2312"/>
                <w:kern w:val="0"/>
              </w:rPr>
            </w:pPr>
          </w:p>
        </w:tc>
        <w:tc>
          <w:tcPr>
            <w:tcW w:w="2039" w:type="dxa"/>
            <w:gridSpan w:val="2"/>
            <w:vAlign w:val="center"/>
          </w:tcPr>
          <w:p w14:paraId="672289AD">
            <w:pPr>
              <w:spacing w:line="240" w:lineRule="auto"/>
              <w:ind w:firstLine="420"/>
              <w:jc w:val="center"/>
              <w:rPr>
                <w:rFonts w:ascii="仿宋_GB2312" w:eastAsia="仿宋_GB2312"/>
                <w:kern w:val="0"/>
              </w:rPr>
            </w:pPr>
          </w:p>
        </w:tc>
        <w:tc>
          <w:tcPr>
            <w:tcW w:w="1983" w:type="dxa"/>
            <w:gridSpan w:val="2"/>
            <w:vAlign w:val="center"/>
          </w:tcPr>
          <w:p w14:paraId="7985B411">
            <w:pPr>
              <w:spacing w:line="240" w:lineRule="auto"/>
              <w:ind w:firstLine="420"/>
              <w:jc w:val="center"/>
              <w:rPr>
                <w:rFonts w:ascii="仿宋_GB2312" w:eastAsia="仿宋_GB2312"/>
                <w:kern w:val="0"/>
              </w:rPr>
            </w:pPr>
          </w:p>
        </w:tc>
      </w:tr>
      <w:tr w14:paraId="1F26E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jc w:val="center"/>
        </w:trPr>
        <w:tc>
          <w:tcPr>
            <w:tcW w:w="3271" w:type="dxa"/>
            <w:vAlign w:val="center"/>
          </w:tcPr>
          <w:p w14:paraId="1C282A34">
            <w:pPr>
              <w:spacing w:line="240" w:lineRule="auto"/>
              <w:jc w:val="left"/>
              <w:rPr>
                <w:rFonts w:ascii="仿宋_GB2312" w:eastAsia="仿宋_GB2312"/>
                <w:kern w:val="0"/>
              </w:rPr>
            </w:pPr>
            <w:r>
              <w:rPr>
                <w:rFonts w:hint="eastAsia" w:ascii="仿宋_GB2312" w:hAnsi="宋体" w:eastAsia="仿宋_GB2312" w:cs="宋体"/>
                <w:kern w:val="0"/>
              </w:rPr>
              <w:t>项目支出：</w:t>
            </w:r>
          </w:p>
        </w:tc>
        <w:tc>
          <w:tcPr>
            <w:tcW w:w="2116" w:type="dxa"/>
            <w:gridSpan w:val="2"/>
            <w:vAlign w:val="center"/>
          </w:tcPr>
          <w:p w14:paraId="6B7C6FFA">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106.6</w:t>
            </w:r>
          </w:p>
        </w:tc>
        <w:tc>
          <w:tcPr>
            <w:tcW w:w="2039" w:type="dxa"/>
            <w:gridSpan w:val="2"/>
            <w:vAlign w:val="center"/>
          </w:tcPr>
          <w:p w14:paraId="56A401C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106.6</w:t>
            </w:r>
          </w:p>
        </w:tc>
        <w:tc>
          <w:tcPr>
            <w:tcW w:w="1983" w:type="dxa"/>
            <w:gridSpan w:val="2"/>
            <w:vAlign w:val="center"/>
          </w:tcPr>
          <w:p w14:paraId="7E496EB6">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106.6</w:t>
            </w:r>
          </w:p>
        </w:tc>
      </w:tr>
      <w:tr w14:paraId="0C0969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jc w:val="center"/>
        </w:trPr>
        <w:tc>
          <w:tcPr>
            <w:tcW w:w="3271" w:type="dxa"/>
            <w:vAlign w:val="center"/>
          </w:tcPr>
          <w:p w14:paraId="0229F187">
            <w:pPr>
              <w:spacing w:line="240" w:lineRule="auto"/>
              <w:ind w:firstLine="420"/>
              <w:jc w:val="both"/>
              <w:rPr>
                <w:rFonts w:ascii="仿宋_GB2312" w:eastAsia="仿宋_GB2312"/>
                <w:kern w:val="0"/>
              </w:rPr>
            </w:pPr>
            <w:r>
              <w:rPr>
                <w:rFonts w:hint="eastAsia" w:ascii="仿宋_GB2312" w:eastAsia="仿宋_GB2312"/>
                <w:kern w:val="0"/>
              </w:rPr>
              <w:t>1</w:t>
            </w:r>
            <w:r>
              <w:rPr>
                <w:rFonts w:hint="eastAsia" w:ascii="仿宋_GB2312" w:hAnsi="宋体" w:eastAsia="仿宋_GB2312" w:cs="宋体"/>
                <w:kern w:val="0"/>
              </w:rPr>
              <w:t>、业务工作经费</w:t>
            </w:r>
          </w:p>
        </w:tc>
        <w:tc>
          <w:tcPr>
            <w:tcW w:w="2116" w:type="dxa"/>
            <w:gridSpan w:val="2"/>
            <w:vAlign w:val="center"/>
          </w:tcPr>
          <w:p w14:paraId="5C6C607C">
            <w:pPr>
              <w:spacing w:line="240" w:lineRule="auto"/>
              <w:ind w:firstLine="420"/>
              <w:jc w:val="center"/>
              <w:rPr>
                <w:rFonts w:ascii="仿宋_GB2312" w:eastAsia="仿宋_GB2312"/>
                <w:kern w:val="0"/>
              </w:rPr>
            </w:pPr>
          </w:p>
        </w:tc>
        <w:tc>
          <w:tcPr>
            <w:tcW w:w="2039" w:type="dxa"/>
            <w:gridSpan w:val="2"/>
            <w:vAlign w:val="center"/>
          </w:tcPr>
          <w:p w14:paraId="142DDA3A">
            <w:pPr>
              <w:spacing w:line="240" w:lineRule="auto"/>
              <w:ind w:firstLine="420"/>
              <w:jc w:val="center"/>
              <w:rPr>
                <w:rFonts w:ascii="仿宋_GB2312" w:eastAsia="仿宋_GB2312"/>
                <w:kern w:val="0"/>
              </w:rPr>
            </w:pPr>
          </w:p>
        </w:tc>
        <w:tc>
          <w:tcPr>
            <w:tcW w:w="1983" w:type="dxa"/>
            <w:gridSpan w:val="2"/>
            <w:vAlign w:val="center"/>
          </w:tcPr>
          <w:p w14:paraId="2E8DC00D">
            <w:pPr>
              <w:spacing w:line="240" w:lineRule="auto"/>
              <w:ind w:firstLine="420"/>
              <w:jc w:val="center"/>
              <w:rPr>
                <w:rFonts w:ascii="仿宋_GB2312" w:eastAsia="仿宋_GB2312"/>
                <w:kern w:val="0"/>
              </w:rPr>
            </w:pPr>
          </w:p>
        </w:tc>
      </w:tr>
      <w:tr w14:paraId="350DE2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jc w:val="center"/>
        </w:trPr>
        <w:tc>
          <w:tcPr>
            <w:tcW w:w="3271" w:type="dxa"/>
            <w:vAlign w:val="center"/>
          </w:tcPr>
          <w:p w14:paraId="4985BAE9">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、运行维护经费</w:t>
            </w:r>
          </w:p>
        </w:tc>
        <w:tc>
          <w:tcPr>
            <w:tcW w:w="2116" w:type="dxa"/>
            <w:gridSpan w:val="2"/>
            <w:vAlign w:val="center"/>
          </w:tcPr>
          <w:p w14:paraId="7757DF50">
            <w:pPr>
              <w:spacing w:line="240" w:lineRule="auto"/>
              <w:ind w:firstLine="420"/>
              <w:jc w:val="center"/>
              <w:rPr>
                <w:rFonts w:ascii="仿宋_GB2312" w:eastAsia="仿宋_GB2312"/>
                <w:kern w:val="0"/>
              </w:rPr>
            </w:pPr>
          </w:p>
        </w:tc>
        <w:tc>
          <w:tcPr>
            <w:tcW w:w="2039" w:type="dxa"/>
            <w:gridSpan w:val="2"/>
            <w:vAlign w:val="center"/>
          </w:tcPr>
          <w:p w14:paraId="31C696EB">
            <w:pPr>
              <w:spacing w:line="240" w:lineRule="auto"/>
              <w:ind w:firstLine="420"/>
              <w:jc w:val="center"/>
              <w:rPr>
                <w:rFonts w:ascii="仿宋_GB2312" w:eastAsia="仿宋_GB2312"/>
                <w:kern w:val="0"/>
              </w:rPr>
            </w:pPr>
          </w:p>
        </w:tc>
        <w:tc>
          <w:tcPr>
            <w:tcW w:w="1983" w:type="dxa"/>
            <w:gridSpan w:val="2"/>
            <w:vAlign w:val="center"/>
          </w:tcPr>
          <w:p w14:paraId="1F7D72B8">
            <w:pPr>
              <w:spacing w:line="240" w:lineRule="auto"/>
              <w:ind w:firstLine="420"/>
              <w:jc w:val="center"/>
              <w:rPr>
                <w:rFonts w:ascii="仿宋_GB2312" w:eastAsia="仿宋_GB2312"/>
                <w:kern w:val="0"/>
              </w:rPr>
            </w:pPr>
          </w:p>
        </w:tc>
      </w:tr>
      <w:tr w14:paraId="7F51BD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jc w:val="center"/>
        </w:trPr>
        <w:tc>
          <w:tcPr>
            <w:tcW w:w="3271" w:type="dxa"/>
            <w:vAlign w:val="center"/>
          </w:tcPr>
          <w:p w14:paraId="6CFA585F">
            <w:pPr>
              <w:spacing w:line="240" w:lineRule="auto"/>
              <w:ind w:firstLine="420"/>
              <w:jc w:val="both"/>
              <w:rPr>
                <w:rFonts w:hint="eastAsia" w:ascii="仿宋_GB2312" w:hAnsi="宋体" w:eastAsia="仿宋_GB2312" w:cs="宋体"/>
                <w:kern w:val="0"/>
                <w:lang w:eastAsia="zh-CN"/>
              </w:rPr>
            </w:pPr>
            <w:r>
              <w:rPr>
                <w:rFonts w:hint="eastAsia" w:ascii="仿宋_GB2312" w:eastAsia="仿宋_GB2312"/>
                <w:kern w:val="0"/>
                <w:lang w:eastAsia="zh-CN"/>
              </w:rPr>
              <w:t>3</w:t>
            </w:r>
            <w:r>
              <w:rPr>
                <w:rFonts w:hint="eastAsia" w:ascii="仿宋_GB2312" w:hAnsi="宋体" w:eastAsia="仿宋_GB2312" w:cs="宋体"/>
                <w:kern w:val="0"/>
                <w:lang w:eastAsia="zh-CN"/>
              </w:rPr>
              <w:t>、县级专项资金</w:t>
            </w:r>
          </w:p>
          <w:p w14:paraId="07481D13">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w:t>
            </w:r>
            <w:r>
              <w:rPr>
                <w:rFonts w:hint="eastAsia" w:ascii="仿宋_GB2312" w:hAnsi="宋体" w:eastAsia="仿宋_GB2312" w:cs="宋体"/>
                <w:kern w:val="0"/>
                <w:lang w:eastAsia="zh-CN"/>
              </w:rPr>
              <w:t>一个专项一行</w:t>
            </w:r>
            <w:r>
              <w:rPr>
                <w:rFonts w:hint="eastAsia" w:ascii="仿宋_GB2312" w:eastAsia="仿宋_GB2312"/>
                <w:kern w:val="0"/>
                <w:lang w:eastAsia="zh-CN"/>
              </w:rPr>
              <w:t>)</w:t>
            </w:r>
          </w:p>
        </w:tc>
        <w:tc>
          <w:tcPr>
            <w:tcW w:w="2116" w:type="dxa"/>
            <w:gridSpan w:val="2"/>
            <w:vAlign w:val="center"/>
          </w:tcPr>
          <w:p w14:paraId="482AEA10">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106.6</w:t>
            </w:r>
          </w:p>
        </w:tc>
        <w:tc>
          <w:tcPr>
            <w:tcW w:w="2039" w:type="dxa"/>
            <w:gridSpan w:val="2"/>
            <w:vAlign w:val="center"/>
          </w:tcPr>
          <w:p w14:paraId="18F75CD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106.6</w:t>
            </w:r>
          </w:p>
        </w:tc>
        <w:tc>
          <w:tcPr>
            <w:tcW w:w="1983" w:type="dxa"/>
            <w:gridSpan w:val="2"/>
            <w:vAlign w:val="center"/>
          </w:tcPr>
          <w:p w14:paraId="4D19413F">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106.6</w:t>
            </w:r>
          </w:p>
        </w:tc>
      </w:tr>
      <w:tr w14:paraId="796908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jc w:val="center"/>
        </w:trPr>
        <w:tc>
          <w:tcPr>
            <w:tcW w:w="3271" w:type="dxa"/>
            <w:shd w:val="clear" w:color="auto" w:fill="auto"/>
            <w:vAlign w:val="center"/>
          </w:tcPr>
          <w:p w14:paraId="43986555">
            <w:pPr>
              <w:spacing w:line="240" w:lineRule="auto"/>
              <w:jc w:val="both"/>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肇事肇祸精神障碍患者补助药费及生活费</w:t>
            </w:r>
          </w:p>
        </w:tc>
        <w:tc>
          <w:tcPr>
            <w:tcW w:w="2116" w:type="dxa"/>
            <w:gridSpan w:val="2"/>
            <w:vAlign w:val="center"/>
          </w:tcPr>
          <w:p w14:paraId="4351A252">
            <w:pPr>
              <w:spacing w:line="240" w:lineRule="auto"/>
              <w:jc w:val="center"/>
              <w:rPr>
                <w:rFonts w:ascii="仿宋_GB2312" w:eastAsia="仿宋_GB2312"/>
                <w:kern w:val="0"/>
              </w:rPr>
            </w:pPr>
            <w:r>
              <w:rPr>
                <w:rFonts w:hint="eastAsia" w:ascii="宋体" w:hAnsi="宋体" w:eastAsia="宋体" w:cs="宋体"/>
                <w:kern w:val="0"/>
                <w:sz w:val="24"/>
                <w:szCs w:val="24"/>
                <w:lang w:val="en-US" w:eastAsia="zh-CN"/>
              </w:rPr>
              <w:t>40</w:t>
            </w:r>
          </w:p>
        </w:tc>
        <w:tc>
          <w:tcPr>
            <w:tcW w:w="2039" w:type="dxa"/>
            <w:gridSpan w:val="2"/>
            <w:vAlign w:val="center"/>
          </w:tcPr>
          <w:p w14:paraId="74AD6B74">
            <w:pPr>
              <w:spacing w:line="240" w:lineRule="auto"/>
              <w:jc w:val="center"/>
              <w:rPr>
                <w:rFonts w:ascii="仿宋_GB2312" w:eastAsia="仿宋_GB2312"/>
                <w:kern w:val="0"/>
              </w:rPr>
            </w:pPr>
            <w:r>
              <w:rPr>
                <w:rFonts w:hint="eastAsia" w:ascii="仿宋_GB2312" w:eastAsia="仿宋_GB2312"/>
                <w:kern w:val="0"/>
                <w:sz w:val="24"/>
                <w:szCs w:val="24"/>
                <w:lang w:val="en-US" w:eastAsia="zh-CN"/>
              </w:rPr>
              <w:t>40</w:t>
            </w:r>
          </w:p>
        </w:tc>
        <w:tc>
          <w:tcPr>
            <w:tcW w:w="1983" w:type="dxa"/>
            <w:gridSpan w:val="2"/>
            <w:vAlign w:val="center"/>
          </w:tcPr>
          <w:p w14:paraId="702F37AA">
            <w:pPr>
              <w:spacing w:line="240" w:lineRule="auto"/>
              <w:jc w:val="center"/>
              <w:rPr>
                <w:rFonts w:ascii="仿宋_GB2312" w:eastAsia="仿宋_GB2312"/>
                <w:kern w:val="0"/>
              </w:rPr>
            </w:pPr>
            <w:r>
              <w:rPr>
                <w:rFonts w:hint="eastAsia" w:ascii="仿宋_GB2312" w:eastAsia="仿宋_GB2312"/>
                <w:kern w:val="0"/>
                <w:sz w:val="24"/>
                <w:szCs w:val="24"/>
                <w:lang w:val="en-US" w:eastAsia="zh-CN"/>
              </w:rPr>
              <w:t>40</w:t>
            </w:r>
          </w:p>
        </w:tc>
      </w:tr>
      <w:tr w14:paraId="70D0D6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jc w:val="center"/>
        </w:trPr>
        <w:tc>
          <w:tcPr>
            <w:tcW w:w="3271" w:type="dxa"/>
            <w:shd w:val="clear" w:color="auto" w:fill="auto"/>
            <w:vAlign w:val="center"/>
          </w:tcPr>
          <w:p w14:paraId="406DE270">
            <w:pPr>
              <w:spacing w:line="240" w:lineRule="auto"/>
              <w:jc w:val="both"/>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精神病人看护费</w:t>
            </w:r>
          </w:p>
        </w:tc>
        <w:tc>
          <w:tcPr>
            <w:tcW w:w="2116" w:type="dxa"/>
            <w:gridSpan w:val="2"/>
            <w:vAlign w:val="center"/>
          </w:tcPr>
          <w:p w14:paraId="3DC77BBF">
            <w:pPr>
              <w:spacing w:line="240" w:lineRule="auto"/>
              <w:jc w:val="center"/>
              <w:rPr>
                <w:rFonts w:ascii="仿宋_GB2312" w:eastAsia="仿宋_GB2312"/>
                <w:kern w:val="0"/>
              </w:rPr>
            </w:pPr>
            <w:r>
              <w:rPr>
                <w:rFonts w:hint="eastAsia" w:ascii="宋体" w:hAnsi="宋体" w:eastAsia="宋体" w:cs="宋体"/>
                <w:kern w:val="0"/>
                <w:sz w:val="24"/>
                <w:szCs w:val="24"/>
                <w:lang w:val="en-US" w:eastAsia="zh-CN"/>
              </w:rPr>
              <w:t>66.6</w:t>
            </w:r>
          </w:p>
        </w:tc>
        <w:tc>
          <w:tcPr>
            <w:tcW w:w="2039" w:type="dxa"/>
            <w:gridSpan w:val="2"/>
            <w:vAlign w:val="center"/>
          </w:tcPr>
          <w:p w14:paraId="4425A409">
            <w:pPr>
              <w:spacing w:line="240" w:lineRule="auto"/>
              <w:jc w:val="center"/>
              <w:rPr>
                <w:rFonts w:ascii="仿宋_GB2312" w:eastAsia="仿宋_GB2312"/>
                <w:kern w:val="0"/>
              </w:rPr>
            </w:pPr>
            <w:r>
              <w:rPr>
                <w:rFonts w:hint="eastAsia" w:ascii="仿宋_GB2312" w:eastAsia="仿宋_GB2312"/>
                <w:kern w:val="0"/>
                <w:sz w:val="24"/>
                <w:szCs w:val="24"/>
                <w:lang w:val="en-US" w:eastAsia="zh-CN"/>
              </w:rPr>
              <w:t>66.6</w:t>
            </w:r>
          </w:p>
        </w:tc>
        <w:tc>
          <w:tcPr>
            <w:tcW w:w="1983" w:type="dxa"/>
            <w:gridSpan w:val="2"/>
            <w:vAlign w:val="center"/>
          </w:tcPr>
          <w:p w14:paraId="1F6E3DD2">
            <w:pPr>
              <w:spacing w:line="240" w:lineRule="auto"/>
              <w:jc w:val="center"/>
              <w:rPr>
                <w:rFonts w:ascii="仿宋_GB2312" w:eastAsia="仿宋_GB2312"/>
                <w:kern w:val="0"/>
              </w:rPr>
            </w:pPr>
            <w:r>
              <w:rPr>
                <w:rFonts w:hint="eastAsia" w:ascii="仿宋_GB2312" w:eastAsia="仿宋_GB2312"/>
                <w:kern w:val="0"/>
                <w:sz w:val="24"/>
                <w:szCs w:val="24"/>
                <w:lang w:val="en-US" w:eastAsia="zh-CN"/>
              </w:rPr>
              <w:t>66.6</w:t>
            </w:r>
          </w:p>
        </w:tc>
      </w:tr>
      <w:tr w14:paraId="41783A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jc w:val="center"/>
        </w:trPr>
        <w:tc>
          <w:tcPr>
            <w:tcW w:w="3271" w:type="dxa"/>
            <w:vAlign w:val="center"/>
          </w:tcPr>
          <w:p w14:paraId="186270B2">
            <w:pPr>
              <w:spacing w:line="240" w:lineRule="auto"/>
              <w:jc w:val="both"/>
              <w:rPr>
                <w:rFonts w:ascii="仿宋_GB2312" w:eastAsia="仿宋_GB2312"/>
                <w:kern w:val="0"/>
              </w:rPr>
            </w:pPr>
            <w:r>
              <w:rPr>
                <w:rFonts w:hint="eastAsia" w:ascii="仿宋_GB2312" w:hAnsi="宋体" w:eastAsia="仿宋_GB2312" w:cs="宋体"/>
                <w:kern w:val="0"/>
              </w:rPr>
              <w:t>公用经费</w:t>
            </w:r>
          </w:p>
        </w:tc>
        <w:tc>
          <w:tcPr>
            <w:tcW w:w="2116" w:type="dxa"/>
            <w:gridSpan w:val="2"/>
            <w:vAlign w:val="center"/>
          </w:tcPr>
          <w:p w14:paraId="4A5B86CE">
            <w:pPr>
              <w:spacing w:line="240" w:lineRule="auto"/>
              <w:jc w:val="center"/>
              <w:rPr>
                <w:rFonts w:ascii="仿宋_GB2312" w:eastAsia="仿宋_GB2312"/>
                <w:kern w:val="0"/>
              </w:rPr>
            </w:pPr>
            <w:r>
              <w:rPr>
                <w:rFonts w:hint="eastAsia" w:ascii="仿宋_GB2312" w:eastAsia="仿宋_GB2312"/>
                <w:kern w:val="0"/>
                <w:sz w:val="24"/>
                <w:szCs w:val="24"/>
                <w:lang w:val="en-US" w:eastAsia="zh-CN"/>
              </w:rPr>
              <w:t>878.14</w:t>
            </w:r>
          </w:p>
        </w:tc>
        <w:tc>
          <w:tcPr>
            <w:tcW w:w="2039" w:type="dxa"/>
            <w:gridSpan w:val="2"/>
            <w:vAlign w:val="center"/>
          </w:tcPr>
          <w:p w14:paraId="050E075D">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c>
          <w:tcPr>
            <w:tcW w:w="1983" w:type="dxa"/>
            <w:gridSpan w:val="2"/>
            <w:vAlign w:val="center"/>
          </w:tcPr>
          <w:p w14:paraId="7357305D">
            <w:pPr>
              <w:spacing w:line="240" w:lineRule="auto"/>
              <w:ind w:firstLine="420"/>
              <w:jc w:val="center"/>
              <w:rPr>
                <w:rFonts w:ascii="仿宋_GB2312" w:eastAsia="仿宋_GB2312"/>
                <w:kern w:val="0"/>
              </w:rPr>
            </w:pPr>
          </w:p>
        </w:tc>
      </w:tr>
      <w:tr w14:paraId="3B7980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3271" w:type="dxa"/>
            <w:vAlign w:val="center"/>
          </w:tcPr>
          <w:p w14:paraId="2EDB8F85">
            <w:pPr>
              <w:spacing w:line="240" w:lineRule="auto"/>
              <w:ind w:firstLine="420"/>
              <w:jc w:val="both"/>
              <w:rPr>
                <w:rFonts w:ascii="仿宋_GB2312" w:eastAsia="仿宋_GB2312"/>
                <w:kern w:val="0"/>
              </w:rPr>
            </w:pPr>
            <w:r>
              <w:rPr>
                <w:rFonts w:hint="eastAsia" w:ascii="仿宋_GB2312" w:hAnsi="宋体" w:eastAsia="仿宋_GB2312" w:cs="宋体"/>
                <w:kern w:val="0"/>
              </w:rPr>
              <w:t>其中：办公经费</w:t>
            </w:r>
          </w:p>
        </w:tc>
        <w:tc>
          <w:tcPr>
            <w:tcW w:w="2116" w:type="dxa"/>
            <w:gridSpan w:val="2"/>
            <w:vAlign w:val="center"/>
          </w:tcPr>
          <w:p w14:paraId="2C631A9B">
            <w:pPr>
              <w:spacing w:line="240" w:lineRule="auto"/>
              <w:jc w:val="center"/>
              <w:rPr>
                <w:rFonts w:ascii="仿宋_GB2312" w:eastAsia="仿宋_GB2312"/>
                <w:kern w:val="0"/>
              </w:rPr>
            </w:pPr>
            <w:r>
              <w:rPr>
                <w:rFonts w:hint="eastAsia" w:ascii="仿宋_GB2312" w:eastAsia="仿宋_GB2312"/>
                <w:kern w:val="0"/>
                <w:sz w:val="24"/>
                <w:szCs w:val="24"/>
                <w:lang w:val="en-US" w:eastAsia="zh-CN"/>
              </w:rPr>
              <w:t>35.87</w:t>
            </w:r>
          </w:p>
        </w:tc>
        <w:tc>
          <w:tcPr>
            <w:tcW w:w="2039" w:type="dxa"/>
            <w:gridSpan w:val="2"/>
            <w:vAlign w:val="center"/>
          </w:tcPr>
          <w:p w14:paraId="7BB02F1D">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c>
          <w:tcPr>
            <w:tcW w:w="1983" w:type="dxa"/>
            <w:gridSpan w:val="2"/>
            <w:vAlign w:val="center"/>
          </w:tcPr>
          <w:p w14:paraId="087A3549">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4.48</w:t>
            </w:r>
          </w:p>
        </w:tc>
      </w:tr>
      <w:tr w14:paraId="644798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jc w:val="center"/>
        </w:trPr>
        <w:tc>
          <w:tcPr>
            <w:tcW w:w="3271" w:type="dxa"/>
            <w:vAlign w:val="center"/>
          </w:tcPr>
          <w:p w14:paraId="3BD75D12">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水费、电费、差旅费</w:t>
            </w:r>
          </w:p>
        </w:tc>
        <w:tc>
          <w:tcPr>
            <w:tcW w:w="2116" w:type="dxa"/>
            <w:gridSpan w:val="2"/>
            <w:vAlign w:val="center"/>
          </w:tcPr>
          <w:p w14:paraId="7BF1871E">
            <w:pPr>
              <w:spacing w:line="240" w:lineRule="auto"/>
              <w:jc w:val="center"/>
              <w:rPr>
                <w:rFonts w:ascii="仿宋_GB2312" w:eastAsia="仿宋_GB2312"/>
                <w:kern w:val="0"/>
              </w:rPr>
            </w:pPr>
            <w:r>
              <w:rPr>
                <w:rFonts w:hint="eastAsia" w:ascii="仿宋_GB2312" w:eastAsia="仿宋_GB2312"/>
                <w:kern w:val="0"/>
                <w:sz w:val="24"/>
                <w:szCs w:val="24"/>
                <w:lang w:val="en-US" w:eastAsia="zh-CN"/>
              </w:rPr>
              <w:t>131.51</w:t>
            </w:r>
          </w:p>
        </w:tc>
        <w:tc>
          <w:tcPr>
            <w:tcW w:w="2039" w:type="dxa"/>
            <w:gridSpan w:val="2"/>
            <w:vAlign w:val="center"/>
          </w:tcPr>
          <w:p w14:paraId="31E21FE8">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c>
          <w:tcPr>
            <w:tcW w:w="1983" w:type="dxa"/>
            <w:gridSpan w:val="2"/>
            <w:vAlign w:val="center"/>
          </w:tcPr>
          <w:p w14:paraId="4FD7453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89.42</w:t>
            </w:r>
          </w:p>
        </w:tc>
      </w:tr>
      <w:tr w14:paraId="511744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jc w:val="center"/>
        </w:trPr>
        <w:tc>
          <w:tcPr>
            <w:tcW w:w="3271" w:type="dxa"/>
            <w:vAlign w:val="center"/>
          </w:tcPr>
          <w:p w14:paraId="018DD348">
            <w:pPr>
              <w:spacing w:line="240" w:lineRule="auto"/>
              <w:ind w:firstLine="1050" w:firstLineChars="500"/>
              <w:jc w:val="both"/>
              <w:rPr>
                <w:rFonts w:ascii="仿宋_GB2312" w:eastAsia="仿宋_GB2312"/>
                <w:kern w:val="0"/>
              </w:rPr>
            </w:pPr>
            <w:r>
              <w:rPr>
                <w:rFonts w:hint="eastAsia" w:ascii="仿宋_GB2312" w:hAnsi="宋体" w:eastAsia="仿宋_GB2312" w:cs="宋体"/>
                <w:kern w:val="0"/>
              </w:rPr>
              <w:t>会议费、培训费</w:t>
            </w:r>
          </w:p>
        </w:tc>
        <w:tc>
          <w:tcPr>
            <w:tcW w:w="2116" w:type="dxa"/>
            <w:gridSpan w:val="2"/>
            <w:vAlign w:val="center"/>
          </w:tcPr>
          <w:p w14:paraId="228A6C55">
            <w:pPr>
              <w:spacing w:line="240" w:lineRule="auto"/>
              <w:jc w:val="center"/>
              <w:rPr>
                <w:rFonts w:ascii="仿宋_GB2312" w:eastAsia="仿宋_GB2312"/>
                <w:kern w:val="0"/>
              </w:rPr>
            </w:pPr>
            <w:r>
              <w:rPr>
                <w:rFonts w:hint="eastAsia" w:ascii="仿宋_GB2312" w:eastAsia="仿宋_GB2312"/>
                <w:kern w:val="0"/>
                <w:sz w:val="24"/>
                <w:szCs w:val="24"/>
                <w:lang w:val="en-US" w:eastAsia="zh-CN"/>
              </w:rPr>
              <w:t>24.71</w:t>
            </w:r>
          </w:p>
        </w:tc>
        <w:tc>
          <w:tcPr>
            <w:tcW w:w="2039" w:type="dxa"/>
            <w:gridSpan w:val="2"/>
            <w:vAlign w:val="center"/>
          </w:tcPr>
          <w:p w14:paraId="467174B3">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c>
          <w:tcPr>
            <w:tcW w:w="1983" w:type="dxa"/>
            <w:gridSpan w:val="2"/>
            <w:vAlign w:val="center"/>
          </w:tcPr>
          <w:p w14:paraId="550E4F9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6.1</w:t>
            </w:r>
          </w:p>
        </w:tc>
      </w:tr>
      <w:tr w14:paraId="30B5B3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jc w:val="center"/>
        </w:trPr>
        <w:tc>
          <w:tcPr>
            <w:tcW w:w="3271" w:type="dxa"/>
            <w:vAlign w:val="center"/>
          </w:tcPr>
          <w:p w14:paraId="1E69535A">
            <w:pPr>
              <w:spacing w:line="240" w:lineRule="auto"/>
              <w:jc w:val="left"/>
              <w:rPr>
                <w:rFonts w:ascii="仿宋_GB2312" w:eastAsia="仿宋_GB2312"/>
                <w:kern w:val="0"/>
              </w:rPr>
            </w:pPr>
            <w:r>
              <w:rPr>
                <w:rFonts w:hint="eastAsia" w:ascii="仿宋_GB2312" w:hAnsi="宋体" w:eastAsia="仿宋_GB2312" w:cs="宋体"/>
                <w:kern w:val="0"/>
              </w:rPr>
              <w:t>政府采购金额</w:t>
            </w:r>
          </w:p>
        </w:tc>
        <w:tc>
          <w:tcPr>
            <w:tcW w:w="2116" w:type="dxa"/>
            <w:gridSpan w:val="2"/>
            <w:vAlign w:val="center"/>
          </w:tcPr>
          <w:p w14:paraId="0BB04A1B">
            <w:pPr>
              <w:spacing w:line="240" w:lineRule="auto"/>
              <w:ind w:firstLine="420" w:firstLineChars="0"/>
              <w:jc w:val="center"/>
              <w:rPr>
                <w:rFonts w:ascii="仿宋_GB2312" w:eastAsia="仿宋_GB2312"/>
                <w:kern w:val="0"/>
              </w:rPr>
            </w:pPr>
            <w:r>
              <w:rPr>
                <w:rFonts w:hint="eastAsia" w:ascii="仿宋_GB2312" w:eastAsia="仿宋_GB2312"/>
                <w:color w:val="auto"/>
                <w:kern w:val="0"/>
                <w:highlight w:val="none"/>
                <w:lang w:val="en-US" w:eastAsia="zh-CN"/>
              </w:rPr>
              <w:t>100</w:t>
            </w:r>
          </w:p>
        </w:tc>
        <w:tc>
          <w:tcPr>
            <w:tcW w:w="2039" w:type="dxa"/>
            <w:gridSpan w:val="2"/>
            <w:vAlign w:val="center"/>
          </w:tcPr>
          <w:p w14:paraId="18AD180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1750.85</w:t>
            </w:r>
          </w:p>
        </w:tc>
        <w:tc>
          <w:tcPr>
            <w:tcW w:w="1983" w:type="dxa"/>
            <w:gridSpan w:val="2"/>
            <w:vAlign w:val="center"/>
          </w:tcPr>
          <w:p w14:paraId="4363E71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100</w:t>
            </w:r>
          </w:p>
        </w:tc>
      </w:tr>
      <w:tr w14:paraId="28D235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3271" w:type="dxa"/>
            <w:vAlign w:val="center"/>
          </w:tcPr>
          <w:p w14:paraId="562329EF">
            <w:pPr>
              <w:spacing w:line="240" w:lineRule="auto"/>
              <w:jc w:val="left"/>
              <w:rPr>
                <w:rFonts w:ascii="仿宋_GB2312" w:eastAsia="仿宋_GB2312"/>
                <w:kern w:val="0"/>
                <w:lang w:eastAsia="zh-CN"/>
              </w:rPr>
            </w:pPr>
            <w:r>
              <w:rPr>
                <w:rFonts w:hint="eastAsia" w:ascii="仿宋_GB2312" w:hAnsi="宋体" w:eastAsia="仿宋_GB2312" w:cs="宋体"/>
                <w:kern w:val="0"/>
                <w:lang w:eastAsia="zh-CN"/>
              </w:rPr>
              <w:t>部门基本支出预算调整</w:t>
            </w:r>
          </w:p>
        </w:tc>
        <w:tc>
          <w:tcPr>
            <w:tcW w:w="2116" w:type="dxa"/>
            <w:gridSpan w:val="2"/>
            <w:vAlign w:val="center"/>
          </w:tcPr>
          <w:p w14:paraId="56E7EB72">
            <w:pPr>
              <w:spacing w:line="240" w:lineRule="auto"/>
              <w:ind w:firstLine="420"/>
              <w:jc w:val="center"/>
              <w:rPr>
                <w:rFonts w:ascii="仿宋_GB2312" w:eastAsia="仿宋_GB2312"/>
                <w:kern w:val="0"/>
                <w:lang w:eastAsia="zh-CN"/>
              </w:rPr>
            </w:pPr>
          </w:p>
        </w:tc>
        <w:tc>
          <w:tcPr>
            <w:tcW w:w="2039" w:type="dxa"/>
            <w:gridSpan w:val="2"/>
            <w:vAlign w:val="center"/>
          </w:tcPr>
          <w:p w14:paraId="50A3B14E">
            <w:pPr>
              <w:spacing w:line="240" w:lineRule="auto"/>
              <w:ind w:firstLine="420"/>
              <w:jc w:val="center"/>
              <w:rPr>
                <w:rFonts w:ascii="仿宋_GB2312" w:eastAsia="仿宋_GB2312"/>
                <w:kern w:val="0"/>
                <w:lang w:eastAsia="zh-CN"/>
              </w:rPr>
            </w:pPr>
          </w:p>
        </w:tc>
        <w:tc>
          <w:tcPr>
            <w:tcW w:w="1983" w:type="dxa"/>
            <w:gridSpan w:val="2"/>
            <w:vAlign w:val="center"/>
          </w:tcPr>
          <w:p w14:paraId="5A7B6931">
            <w:pPr>
              <w:spacing w:line="240" w:lineRule="auto"/>
              <w:ind w:firstLine="420"/>
              <w:jc w:val="center"/>
              <w:rPr>
                <w:rFonts w:ascii="仿宋_GB2312" w:eastAsia="仿宋_GB2312"/>
                <w:kern w:val="0"/>
                <w:lang w:eastAsia="zh-CN"/>
              </w:rPr>
            </w:pPr>
          </w:p>
        </w:tc>
      </w:tr>
      <w:tr w14:paraId="6D746B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jc w:val="center"/>
        </w:trPr>
        <w:tc>
          <w:tcPr>
            <w:tcW w:w="3271" w:type="dxa"/>
            <w:vMerge w:val="restart"/>
            <w:tcBorders>
              <w:bottom w:val="nil"/>
            </w:tcBorders>
            <w:vAlign w:val="center"/>
          </w:tcPr>
          <w:p w14:paraId="0FEC3B79">
            <w:pPr>
              <w:spacing w:line="240" w:lineRule="auto"/>
              <w:ind w:firstLine="420"/>
              <w:jc w:val="center"/>
              <w:rPr>
                <w:rFonts w:ascii="仿宋_GB2312" w:eastAsia="仿宋_GB2312"/>
                <w:kern w:val="0"/>
                <w:lang w:eastAsia="zh-CN"/>
              </w:rPr>
            </w:pPr>
          </w:p>
          <w:p w14:paraId="26217CFA">
            <w:pPr>
              <w:spacing w:line="240" w:lineRule="auto"/>
              <w:ind w:firstLine="420"/>
              <w:jc w:val="center"/>
              <w:rPr>
                <w:rFonts w:ascii="仿宋_GB2312" w:eastAsia="仿宋_GB2312"/>
                <w:kern w:val="0"/>
                <w:lang w:eastAsia="zh-CN"/>
              </w:rPr>
            </w:pPr>
            <w:r>
              <w:rPr>
                <w:rFonts w:hint="eastAsia" w:ascii="仿宋_GB2312" w:hAnsi="宋体" w:eastAsia="仿宋_GB2312" w:cs="宋体"/>
                <w:kern w:val="0"/>
                <w:lang w:eastAsia="zh-CN"/>
              </w:rPr>
              <w:t>楼堂馆所控制情况</w:t>
            </w:r>
          </w:p>
          <w:p w14:paraId="7155FA62">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(202</w:t>
            </w:r>
            <w:r>
              <w:rPr>
                <w:rFonts w:hint="eastAsia" w:ascii="仿宋_GB2312" w:eastAsia="仿宋_GB2312"/>
                <w:kern w:val="0"/>
                <w:lang w:val="en-US" w:eastAsia="zh-CN"/>
              </w:rPr>
              <w:t>3</w:t>
            </w:r>
            <w:r>
              <w:rPr>
                <w:rFonts w:hint="eastAsia" w:ascii="仿宋_GB2312" w:hAnsi="宋体" w:eastAsia="仿宋_GB2312" w:cs="宋体"/>
                <w:kern w:val="0"/>
                <w:lang w:eastAsia="zh-CN"/>
              </w:rPr>
              <w:t>年完工项目</w:t>
            </w:r>
            <w:r>
              <w:rPr>
                <w:rFonts w:hint="eastAsia" w:ascii="仿宋_GB2312" w:eastAsia="仿宋_GB2312"/>
                <w:kern w:val="0"/>
                <w:lang w:eastAsia="zh-CN"/>
              </w:rPr>
              <w:t>)</w:t>
            </w:r>
          </w:p>
        </w:tc>
        <w:tc>
          <w:tcPr>
            <w:tcW w:w="1158" w:type="dxa"/>
            <w:vAlign w:val="center"/>
          </w:tcPr>
          <w:p w14:paraId="3B0EE47A">
            <w:pPr>
              <w:spacing w:line="240" w:lineRule="auto"/>
              <w:jc w:val="center"/>
              <w:rPr>
                <w:rFonts w:ascii="仿宋_GB2312" w:eastAsia="仿宋_GB2312"/>
                <w:kern w:val="0"/>
              </w:rPr>
            </w:pPr>
            <w:r>
              <w:rPr>
                <w:rFonts w:hint="eastAsia" w:ascii="仿宋_GB2312" w:hAnsi="宋体" w:eastAsia="仿宋_GB2312" w:cs="宋体"/>
                <w:kern w:val="0"/>
              </w:rPr>
              <w:t>批复规模</w:t>
            </w:r>
            <w:r>
              <w:rPr>
                <w:rFonts w:hint="eastAsia" w:ascii="仿宋_GB2312" w:eastAsia="仿宋_GB2312"/>
                <w:kern w:val="0"/>
              </w:rPr>
              <w:t xml:space="preserve"> (m</w:t>
            </w:r>
            <w:r>
              <w:rPr>
                <w:rFonts w:hint="eastAsia" w:eastAsia="仿宋_GB2312"/>
                <w:kern w:val="0"/>
              </w:rPr>
              <w:t>²</w:t>
            </w:r>
            <w:r>
              <w:rPr>
                <w:rFonts w:hint="eastAsia" w:ascii="仿宋_GB2312" w:eastAsia="仿宋_GB2312"/>
                <w:kern w:val="0"/>
              </w:rPr>
              <w:t>)</w:t>
            </w:r>
          </w:p>
        </w:tc>
        <w:tc>
          <w:tcPr>
            <w:tcW w:w="958" w:type="dxa"/>
            <w:vAlign w:val="center"/>
          </w:tcPr>
          <w:p w14:paraId="3EA7B1E8">
            <w:pPr>
              <w:spacing w:line="240" w:lineRule="auto"/>
              <w:jc w:val="center"/>
              <w:rPr>
                <w:rFonts w:ascii="仿宋_GB2312" w:eastAsia="仿宋_GB2312"/>
                <w:kern w:val="0"/>
              </w:rPr>
            </w:pPr>
            <w:r>
              <w:rPr>
                <w:rFonts w:hint="eastAsia" w:ascii="仿宋_GB2312" w:hAnsi="宋体" w:eastAsia="仿宋_GB2312" w:cs="宋体"/>
                <w:kern w:val="0"/>
              </w:rPr>
              <w:t>实际规模</w:t>
            </w:r>
            <w:r>
              <w:rPr>
                <w:rFonts w:hint="eastAsia" w:ascii="仿宋_GB2312" w:eastAsia="仿宋_GB2312"/>
                <w:kern w:val="0"/>
              </w:rPr>
              <w:t>(m</w:t>
            </w:r>
            <w:r>
              <w:rPr>
                <w:rFonts w:hint="eastAsia" w:eastAsia="仿宋_GB2312"/>
                <w:kern w:val="0"/>
              </w:rPr>
              <w:t>²</w:t>
            </w:r>
            <w:r>
              <w:rPr>
                <w:rFonts w:hint="eastAsia" w:ascii="仿宋_GB2312" w:eastAsia="仿宋_GB2312"/>
                <w:kern w:val="0"/>
              </w:rPr>
              <w:t>)</w:t>
            </w:r>
          </w:p>
        </w:tc>
        <w:tc>
          <w:tcPr>
            <w:tcW w:w="960" w:type="dxa"/>
            <w:vAlign w:val="center"/>
          </w:tcPr>
          <w:p w14:paraId="47DFB300">
            <w:pPr>
              <w:spacing w:line="240" w:lineRule="auto"/>
              <w:jc w:val="center"/>
              <w:rPr>
                <w:rFonts w:ascii="仿宋_GB2312" w:eastAsia="仿宋_GB2312"/>
                <w:kern w:val="0"/>
              </w:rPr>
            </w:pPr>
            <w:r>
              <w:rPr>
                <w:rFonts w:hint="eastAsia" w:ascii="仿宋_GB2312" w:hAnsi="宋体" w:eastAsia="仿宋_GB2312" w:cs="宋体"/>
                <w:kern w:val="0"/>
              </w:rPr>
              <w:t>规模控制率</w:t>
            </w:r>
          </w:p>
        </w:tc>
        <w:tc>
          <w:tcPr>
            <w:tcW w:w="1079" w:type="dxa"/>
            <w:vAlign w:val="center"/>
          </w:tcPr>
          <w:p w14:paraId="1EF27F8E">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预算投资</w:t>
            </w:r>
          </w:p>
          <w:p w14:paraId="59CF22D4">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1039" w:type="dxa"/>
            <w:vAlign w:val="center"/>
          </w:tcPr>
          <w:p w14:paraId="525C93D2">
            <w:pPr>
              <w:spacing w:line="240" w:lineRule="auto"/>
              <w:jc w:val="center"/>
              <w:rPr>
                <w:rFonts w:ascii="仿宋_GB2312" w:eastAsia="仿宋_GB2312"/>
                <w:kern w:val="0"/>
              </w:rPr>
            </w:pPr>
            <w:r>
              <w:rPr>
                <w:rFonts w:hint="eastAsia" w:ascii="仿宋_GB2312" w:hAnsi="宋体" w:eastAsia="仿宋_GB2312" w:cs="宋体"/>
                <w:kern w:val="0"/>
              </w:rPr>
              <w:t>实际投资</w:t>
            </w:r>
            <w:r>
              <w:rPr>
                <w:rFonts w:hint="eastAsia" w:ascii="仿宋_GB2312" w:hAnsi="宋体" w:eastAsia="仿宋_GB2312" w:cs="宋体"/>
                <w:kern w:val="0"/>
                <w:lang w:eastAsia="zh-CN"/>
              </w:rPr>
              <w:t xml:space="preserve"> </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944" w:type="dxa"/>
            <w:vAlign w:val="center"/>
          </w:tcPr>
          <w:p w14:paraId="4C1A087C">
            <w:pPr>
              <w:spacing w:line="240" w:lineRule="auto"/>
              <w:jc w:val="center"/>
              <w:rPr>
                <w:rFonts w:ascii="仿宋_GB2312" w:eastAsia="仿宋_GB2312"/>
                <w:kern w:val="0"/>
              </w:rPr>
            </w:pPr>
            <w:r>
              <w:rPr>
                <w:rFonts w:hint="eastAsia" w:ascii="仿宋_GB2312" w:hAnsi="宋体" w:eastAsia="仿宋_GB2312" w:cs="宋体"/>
                <w:kern w:val="0"/>
                <w:lang w:eastAsia="zh-CN"/>
              </w:rPr>
              <w:t>投</w:t>
            </w:r>
            <w:r>
              <w:rPr>
                <w:rFonts w:hint="eastAsia" w:ascii="仿宋_GB2312" w:hAnsi="宋体" w:eastAsia="仿宋_GB2312" w:cs="宋体"/>
                <w:kern w:val="0"/>
              </w:rPr>
              <w:t>资概</w:t>
            </w:r>
            <w:r>
              <w:rPr>
                <w:rFonts w:hint="eastAsia" w:ascii="仿宋_GB2312" w:hAnsi="宋体" w:eastAsia="仿宋_GB2312" w:cs="宋体"/>
                <w:kern w:val="0"/>
                <w:lang w:eastAsia="zh-CN"/>
              </w:rPr>
              <w:t>算控</w:t>
            </w:r>
            <w:r>
              <w:rPr>
                <w:rFonts w:hint="eastAsia" w:ascii="仿宋_GB2312" w:hAnsi="宋体" w:eastAsia="仿宋_GB2312" w:cs="宋体"/>
                <w:kern w:val="0"/>
              </w:rPr>
              <w:t>制率</w:t>
            </w:r>
          </w:p>
        </w:tc>
      </w:tr>
      <w:tr w14:paraId="573860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jc w:val="center"/>
        </w:trPr>
        <w:tc>
          <w:tcPr>
            <w:tcW w:w="3271" w:type="dxa"/>
            <w:vMerge w:val="continue"/>
            <w:tcBorders>
              <w:top w:val="nil"/>
            </w:tcBorders>
            <w:vAlign w:val="center"/>
          </w:tcPr>
          <w:p w14:paraId="7F2CD013">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158" w:type="dxa"/>
            <w:vAlign w:val="center"/>
          </w:tcPr>
          <w:p w14:paraId="6AAE10E2">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58" w:type="dxa"/>
            <w:vAlign w:val="center"/>
          </w:tcPr>
          <w:p w14:paraId="2016690B">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60" w:type="dxa"/>
            <w:vAlign w:val="center"/>
          </w:tcPr>
          <w:p w14:paraId="4D734BF4">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79" w:type="dxa"/>
            <w:vAlign w:val="center"/>
          </w:tcPr>
          <w:p w14:paraId="5567D620">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39" w:type="dxa"/>
            <w:vAlign w:val="center"/>
          </w:tcPr>
          <w:p w14:paraId="31CE4E43">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44" w:type="dxa"/>
            <w:vAlign w:val="center"/>
          </w:tcPr>
          <w:p w14:paraId="62FE64A2">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r>
      <w:tr w14:paraId="08A9AB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jc w:val="center"/>
        </w:trPr>
        <w:tc>
          <w:tcPr>
            <w:tcW w:w="3271" w:type="dxa"/>
            <w:vAlign w:val="center"/>
          </w:tcPr>
          <w:p w14:paraId="1134AD1B">
            <w:pPr>
              <w:spacing w:before="128" w:line="201" w:lineRule="auto"/>
              <w:ind w:firstLine="420"/>
              <w:jc w:val="center"/>
              <w:rPr>
                <w:rFonts w:ascii="仿宋_GB2312" w:hAnsi="宋体" w:eastAsia="仿宋_GB2312" w:cs="宋体"/>
                <w:kern w:val="0"/>
                <w:lang w:eastAsia="zh-CN"/>
              </w:rPr>
            </w:pPr>
            <w:r>
              <w:rPr>
                <w:rFonts w:ascii="仿宋_GB2312" w:hAnsi="宋体" w:eastAsia="仿宋_GB2312" w:cs="宋体"/>
                <w:kern w:val="0"/>
                <w:lang w:eastAsia="zh-CN"/>
              </w:rPr>
              <w:t>厉行节约保障措施</w:t>
            </w:r>
          </w:p>
        </w:tc>
        <w:tc>
          <w:tcPr>
            <w:tcW w:w="6138" w:type="dxa"/>
            <w:gridSpan w:val="6"/>
            <w:vAlign w:val="center"/>
          </w:tcPr>
          <w:p w14:paraId="60DD977F">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r>
    </w:tbl>
    <w:p w14:paraId="41C34465">
      <w:pPr>
        <w:spacing w:line="240" w:lineRule="auto"/>
        <w:jc w:val="left"/>
        <w:rPr>
          <w:rFonts w:hint="eastAsia" w:ascii="仿宋_GB2312" w:hAnsi="宋体" w:eastAsia="仿宋_GB2312" w:cs="宋体"/>
          <w:kern w:val="0"/>
          <w:sz w:val="24"/>
          <w:szCs w:val="24"/>
          <w:lang w:eastAsia="zh-CN"/>
        </w:rPr>
      </w:pPr>
      <w:r>
        <w:rPr>
          <w:rFonts w:hint="eastAsia" w:ascii="仿宋_GB2312" w:hAnsi="宋体" w:eastAsia="仿宋_GB2312" w:cs="宋体"/>
          <w:kern w:val="0"/>
          <w:sz w:val="24"/>
          <w:szCs w:val="24"/>
          <w:lang w:eastAsia="zh-CN"/>
        </w:rPr>
        <w:t>说明：</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项目支出</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需要填报基本支出以外的所有项目支出情况，</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公用经费</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填报基本支出中的一般商品和服务支出。</w:t>
      </w:r>
    </w:p>
    <w:p w14:paraId="7B0E63AD">
      <w:pPr>
        <w:spacing w:line="240" w:lineRule="auto"/>
        <w:jc w:val="left"/>
        <w:rPr>
          <w:rFonts w:hint="eastAsia" w:ascii="仿宋_GB2312" w:hAnsi="宋体" w:eastAsia="仿宋_GB2312" w:cs="宋体"/>
          <w:snapToGrid w:val="0"/>
          <w:color w:val="000000"/>
          <w:sz w:val="21"/>
          <w:szCs w:val="21"/>
          <w:lang w:val="en-US" w:eastAsia="zh-CN" w:bidi="ar-SA"/>
        </w:rPr>
      </w:pPr>
      <w:r>
        <w:rPr>
          <w:rFonts w:ascii="仿宋_GB2312" w:hAnsi="宋体" w:eastAsia="仿宋_GB2312" w:cs="宋体"/>
          <w:snapToGrid w:val="0"/>
          <w:color w:val="000000"/>
          <w:sz w:val="21"/>
          <w:szCs w:val="21"/>
          <w:lang w:val="en-US" w:eastAsia="zh-CN" w:bidi="ar-SA"/>
        </w:rPr>
        <w:t>填表人：</w:t>
      </w:r>
      <w:r>
        <w:rPr>
          <w:rFonts w:hint="eastAsia" w:ascii="仿宋_GB2312" w:hAnsi="宋体" w:eastAsia="仿宋_GB2312" w:cs="宋体"/>
          <w:snapToGrid w:val="0"/>
          <w:color w:val="000000"/>
          <w:sz w:val="21"/>
          <w:szCs w:val="21"/>
          <w:lang w:val="en-US" w:eastAsia="zh-CN" w:bidi="ar-SA"/>
        </w:rPr>
        <w:t>刘柯杰</w:t>
      </w:r>
      <w:r>
        <w:rPr>
          <w:rFonts w:ascii="仿宋_GB2312" w:hAnsi="宋体" w:eastAsia="仿宋_GB2312" w:cs="宋体"/>
          <w:snapToGrid w:val="0"/>
          <w:color w:val="000000"/>
          <w:sz w:val="21"/>
          <w:szCs w:val="21"/>
          <w:lang w:val="en-US" w:eastAsia="zh-CN" w:bidi="ar-SA"/>
        </w:rPr>
        <w:t xml:space="preserve">  填报日期： </w:t>
      </w:r>
      <w:r>
        <w:rPr>
          <w:rFonts w:hint="eastAsia" w:ascii="仿宋_GB2312" w:hAnsi="宋体" w:eastAsia="仿宋_GB2312" w:cs="宋体"/>
          <w:snapToGrid w:val="0"/>
          <w:color w:val="000000"/>
          <w:sz w:val="21"/>
          <w:szCs w:val="21"/>
          <w:lang w:val="en-US" w:eastAsia="zh-CN" w:bidi="ar-SA"/>
        </w:rPr>
        <w:t>2025-09-17</w:t>
      </w:r>
      <w:r>
        <w:rPr>
          <w:rFonts w:ascii="仿宋_GB2312" w:hAnsi="宋体" w:eastAsia="仿宋_GB2312" w:cs="宋体"/>
          <w:snapToGrid w:val="0"/>
          <w:color w:val="000000"/>
          <w:sz w:val="21"/>
          <w:szCs w:val="21"/>
          <w:lang w:val="en-US" w:eastAsia="zh-CN" w:bidi="ar-SA"/>
        </w:rPr>
        <w:t xml:space="preserve">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联系电话：</w:t>
      </w:r>
      <w:r>
        <w:rPr>
          <w:rFonts w:hint="eastAsia" w:ascii="仿宋_GB2312" w:hAnsi="宋体" w:eastAsia="仿宋_GB2312" w:cs="宋体"/>
          <w:snapToGrid w:val="0"/>
          <w:color w:val="000000"/>
          <w:sz w:val="21"/>
          <w:szCs w:val="21"/>
          <w:lang w:val="en-US" w:eastAsia="zh-CN" w:bidi="ar-SA"/>
        </w:rPr>
        <w:t>15292006690</w:t>
      </w:r>
      <w:r>
        <w:rPr>
          <w:rFonts w:ascii="仿宋_GB2312" w:hAnsi="宋体" w:eastAsia="仿宋_GB2312" w:cs="宋体"/>
          <w:snapToGrid w:val="0"/>
          <w:color w:val="000000"/>
          <w:sz w:val="21"/>
          <w:szCs w:val="21"/>
          <w:lang w:val="en-US" w:eastAsia="zh-CN" w:bidi="ar-SA"/>
        </w:rPr>
        <w:t xml:space="preserve"> 单位负责人签字：</w:t>
      </w:r>
      <w:r>
        <w:rPr>
          <w:rFonts w:hint="eastAsia" w:ascii="仿宋_GB2312" w:hAnsi="宋体" w:eastAsia="仿宋_GB2312" w:cs="宋体"/>
          <w:snapToGrid w:val="0"/>
          <w:color w:val="000000"/>
          <w:sz w:val="21"/>
          <w:szCs w:val="21"/>
          <w:lang w:val="en-US" w:eastAsia="zh-CN" w:bidi="ar-SA"/>
        </w:rPr>
        <w:t>吴年石</w:t>
      </w:r>
    </w:p>
    <w:p w14:paraId="57D82271">
      <w:pPr>
        <w:spacing w:line="240" w:lineRule="auto"/>
        <w:jc w:val="left"/>
        <w:rPr>
          <w:rFonts w:hint="eastAsia" w:ascii="仿宋_GB2312" w:hAnsi="宋体" w:eastAsia="仿宋_GB2312" w:cs="宋体"/>
          <w:snapToGrid w:val="0"/>
          <w:color w:val="000000"/>
          <w:sz w:val="21"/>
          <w:szCs w:val="21"/>
          <w:lang w:val="en-US" w:eastAsia="zh-CN" w:bidi="ar-SA"/>
        </w:rPr>
      </w:pPr>
    </w:p>
    <w:p w14:paraId="3CD11611">
      <w:pPr>
        <w:spacing w:line="240" w:lineRule="auto"/>
        <w:jc w:val="left"/>
        <w:rPr>
          <w:rFonts w:hint="eastAsia" w:ascii="仿宋_GB2312" w:hAnsi="宋体" w:eastAsia="仿宋_GB2312" w:cs="宋体"/>
          <w:snapToGrid w:val="0"/>
          <w:color w:val="000000"/>
          <w:sz w:val="21"/>
          <w:szCs w:val="21"/>
          <w:lang w:val="en-US" w:eastAsia="zh-CN" w:bidi="ar-SA"/>
        </w:rPr>
      </w:pPr>
    </w:p>
    <w:p w14:paraId="1C316012">
      <w:pPr>
        <w:spacing w:line="240" w:lineRule="auto"/>
        <w:jc w:val="left"/>
        <w:rPr>
          <w:rFonts w:hint="eastAsia" w:ascii="仿宋_GB2312" w:hAnsi="宋体" w:eastAsia="仿宋_GB2312" w:cs="宋体"/>
          <w:snapToGrid w:val="0"/>
          <w:color w:val="000000"/>
          <w:sz w:val="21"/>
          <w:szCs w:val="21"/>
          <w:lang w:val="en-US" w:eastAsia="zh-CN" w:bidi="ar-SA"/>
        </w:rPr>
      </w:pPr>
    </w:p>
    <w:p w14:paraId="26A44C0D">
      <w:pPr>
        <w:spacing w:line="240" w:lineRule="auto"/>
        <w:jc w:val="left"/>
        <w:rPr>
          <w:rFonts w:hint="eastAsia" w:ascii="仿宋_GB2312" w:hAnsi="宋体" w:eastAsia="仿宋_GB2312" w:cs="宋体"/>
          <w:snapToGrid w:val="0"/>
          <w:color w:val="000000"/>
          <w:sz w:val="21"/>
          <w:szCs w:val="21"/>
          <w:lang w:val="en-US" w:eastAsia="zh-CN" w:bidi="ar-SA"/>
        </w:rPr>
      </w:pPr>
    </w:p>
    <w:p w14:paraId="50C46128">
      <w:pPr>
        <w:spacing w:line="240" w:lineRule="auto"/>
        <w:jc w:val="left"/>
        <w:rPr>
          <w:rFonts w:hint="eastAsia" w:ascii="仿宋_GB2312" w:hAnsi="宋体" w:eastAsia="仿宋_GB2312" w:cs="宋体"/>
          <w:snapToGrid w:val="0"/>
          <w:color w:val="000000"/>
          <w:sz w:val="21"/>
          <w:szCs w:val="21"/>
          <w:lang w:val="en-US" w:eastAsia="zh-CN" w:bidi="ar-SA"/>
        </w:rPr>
      </w:pPr>
    </w:p>
    <w:p w14:paraId="431355F9">
      <w:pPr>
        <w:spacing w:line="240" w:lineRule="auto"/>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附件2</w:t>
      </w:r>
    </w:p>
    <w:p w14:paraId="1202C0FC">
      <w:pPr>
        <w:spacing w:before="117"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年度部门整体支出绩效自评表</w:t>
      </w:r>
    </w:p>
    <w:p w14:paraId="1FD6A596">
      <w:pPr>
        <w:spacing w:line="237" w:lineRule="exact"/>
        <w:ind w:firstLine="420"/>
        <w:jc w:val="left"/>
        <w:rPr>
          <w:kern w:val="0"/>
          <w:lang w:eastAsia="zh-CN"/>
        </w:rPr>
      </w:pPr>
    </w:p>
    <w:tbl>
      <w:tblPr>
        <w:tblStyle w:val="8"/>
        <w:tblW w:w="9979" w:type="dxa"/>
        <w:tblInd w:w="-7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4"/>
        <w:gridCol w:w="1069"/>
        <w:gridCol w:w="1029"/>
        <w:gridCol w:w="1249"/>
        <w:gridCol w:w="1298"/>
        <w:gridCol w:w="1269"/>
        <w:gridCol w:w="699"/>
        <w:gridCol w:w="869"/>
        <w:gridCol w:w="1423"/>
      </w:tblGrid>
      <w:tr w14:paraId="1A8EC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1074" w:type="dxa"/>
            <w:vAlign w:val="center"/>
          </w:tcPr>
          <w:p w14:paraId="6FD2D1A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预算部门</w:t>
            </w:r>
          </w:p>
          <w:p w14:paraId="3DEA5CE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名称</w:t>
            </w:r>
          </w:p>
        </w:tc>
        <w:tc>
          <w:tcPr>
            <w:tcW w:w="8905" w:type="dxa"/>
            <w:gridSpan w:val="8"/>
            <w:vAlign w:val="center"/>
          </w:tcPr>
          <w:p w14:paraId="2318A964">
            <w:pPr>
              <w:spacing w:line="240" w:lineRule="auto"/>
              <w:ind w:firstLine="420"/>
              <w:jc w:val="center"/>
              <w:rPr>
                <w:rFonts w:ascii="仿宋_GB2312" w:eastAsia="仿宋_GB2312"/>
                <w:kern w:val="0"/>
              </w:rPr>
            </w:pPr>
            <w:r>
              <w:rPr>
                <w:rFonts w:hint="eastAsia" w:ascii="仿宋_GB2312" w:eastAsia="仿宋_GB2312"/>
                <w:kern w:val="0"/>
                <w:lang w:val="en-US" w:eastAsia="zh-CN"/>
              </w:rPr>
              <w:t>汨罗市精神病医院</w:t>
            </w:r>
          </w:p>
        </w:tc>
      </w:tr>
      <w:tr w14:paraId="246445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restart"/>
            <w:tcBorders>
              <w:bottom w:val="nil"/>
            </w:tcBorders>
            <w:vAlign w:val="center"/>
          </w:tcPr>
          <w:p w14:paraId="39F08D05">
            <w:pPr>
              <w:spacing w:line="240" w:lineRule="auto"/>
              <w:ind w:firstLine="420"/>
              <w:jc w:val="center"/>
              <w:rPr>
                <w:rFonts w:ascii="仿宋_GB2312" w:eastAsia="仿宋_GB2312"/>
                <w:kern w:val="0"/>
              </w:rPr>
            </w:pPr>
          </w:p>
          <w:p w14:paraId="02CC017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年度预算申请</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098" w:type="dxa"/>
            <w:gridSpan w:val="2"/>
            <w:vAlign w:val="center"/>
          </w:tcPr>
          <w:p w14:paraId="7293EDF7">
            <w:pPr>
              <w:spacing w:line="240" w:lineRule="auto"/>
              <w:ind w:firstLine="420"/>
              <w:jc w:val="center"/>
              <w:rPr>
                <w:rFonts w:ascii="仿宋_GB2312" w:eastAsia="仿宋_GB2312"/>
                <w:kern w:val="0"/>
              </w:rPr>
            </w:pPr>
          </w:p>
        </w:tc>
        <w:tc>
          <w:tcPr>
            <w:tcW w:w="1249" w:type="dxa"/>
            <w:vAlign w:val="center"/>
          </w:tcPr>
          <w:p w14:paraId="61B9D6C3">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年初</w:t>
            </w:r>
          </w:p>
          <w:p w14:paraId="50FFE090">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98" w:type="dxa"/>
            <w:vAlign w:val="center"/>
          </w:tcPr>
          <w:p w14:paraId="667FCA1F">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1A154AB2">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69" w:type="dxa"/>
            <w:vAlign w:val="center"/>
          </w:tcPr>
          <w:p w14:paraId="5EE1142B">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5230B5E4">
            <w:pPr>
              <w:spacing w:line="240" w:lineRule="auto"/>
              <w:jc w:val="center"/>
              <w:rPr>
                <w:rFonts w:ascii="仿宋_GB2312" w:eastAsia="仿宋_GB2312"/>
                <w:kern w:val="0"/>
              </w:rPr>
            </w:pPr>
            <w:r>
              <w:rPr>
                <w:rFonts w:hint="eastAsia" w:ascii="仿宋_GB2312" w:hAnsi="宋体" w:eastAsia="仿宋_GB2312" w:cs="宋体"/>
                <w:kern w:val="0"/>
              </w:rPr>
              <w:t>执行数</w:t>
            </w:r>
          </w:p>
        </w:tc>
        <w:tc>
          <w:tcPr>
            <w:tcW w:w="699" w:type="dxa"/>
            <w:vAlign w:val="center"/>
          </w:tcPr>
          <w:p w14:paraId="26B9A002">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14:paraId="09218C1B">
            <w:pPr>
              <w:spacing w:line="240" w:lineRule="auto"/>
              <w:jc w:val="center"/>
              <w:rPr>
                <w:rFonts w:ascii="仿宋_GB2312" w:eastAsia="仿宋_GB2312"/>
                <w:kern w:val="0"/>
              </w:rPr>
            </w:pPr>
            <w:r>
              <w:rPr>
                <w:rFonts w:hint="eastAsia" w:ascii="仿宋_GB2312" w:hAnsi="宋体" w:eastAsia="仿宋_GB2312" w:cs="宋体"/>
                <w:kern w:val="0"/>
              </w:rPr>
              <w:t>执行率</w:t>
            </w:r>
          </w:p>
        </w:tc>
        <w:tc>
          <w:tcPr>
            <w:tcW w:w="1423" w:type="dxa"/>
            <w:vAlign w:val="center"/>
          </w:tcPr>
          <w:p w14:paraId="73CABA4F">
            <w:pPr>
              <w:spacing w:line="240" w:lineRule="auto"/>
              <w:ind w:firstLine="420"/>
              <w:jc w:val="center"/>
              <w:rPr>
                <w:rFonts w:ascii="仿宋_GB2312" w:eastAsia="仿宋_GB2312"/>
                <w:kern w:val="0"/>
              </w:rPr>
            </w:pPr>
            <w:r>
              <w:rPr>
                <w:rFonts w:hint="eastAsia" w:ascii="仿宋_GB2312" w:hAnsi="宋体" w:eastAsia="仿宋_GB2312" w:cs="宋体"/>
                <w:kern w:val="0"/>
              </w:rPr>
              <w:t>得分</w:t>
            </w:r>
          </w:p>
        </w:tc>
      </w:tr>
      <w:tr w14:paraId="75AB8B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730885E9">
            <w:pPr>
              <w:spacing w:line="240" w:lineRule="auto"/>
              <w:ind w:firstLine="420"/>
              <w:jc w:val="center"/>
              <w:rPr>
                <w:rFonts w:ascii="仿宋_GB2312" w:eastAsia="仿宋_GB2312"/>
                <w:kern w:val="0"/>
              </w:rPr>
            </w:pPr>
          </w:p>
        </w:tc>
        <w:tc>
          <w:tcPr>
            <w:tcW w:w="2098" w:type="dxa"/>
            <w:gridSpan w:val="2"/>
            <w:vAlign w:val="center"/>
          </w:tcPr>
          <w:p w14:paraId="0459E6DD">
            <w:pPr>
              <w:spacing w:line="240" w:lineRule="auto"/>
              <w:ind w:firstLine="420"/>
              <w:jc w:val="left"/>
              <w:rPr>
                <w:rFonts w:ascii="仿宋_GB2312" w:eastAsia="仿宋_GB2312"/>
                <w:kern w:val="0"/>
              </w:rPr>
            </w:pPr>
            <w:r>
              <w:rPr>
                <w:rFonts w:hint="eastAsia" w:ascii="仿宋_GB2312" w:hAnsi="宋体" w:eastAsia="仿宋_GB2312" w:cs="宋体"/>
                <w:kern w:val="0"/>
              </w:rPr>
              <w:t>年度资金总额</w:t>
            </w:r>
          </w:p>
        </w:tc>
        <w:tc>
          <w:tcPr>
            <w:tcW w:w="1249" w:type="dxa"/>
            <w:vAlign w:val="center"/>
          </w:tcPr>
          <w:p w14:paraId="40867B6B">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125.6</w:t>
            </w:r>
          </w:p>
        </w:tc>
        <w:tc>
          <w:tcPr>
            <w:tcW w:w="1298" w:type="dxa"/>
            <w:vAlign w:val="center"/>
          </w:tcPr>
          <w:p w14:paraId="78350D28">
            <w:pPr>
              <w:spacing w:line="240" w:lineRule="auto"/>
              <w:ind w:firstLine="420"/>
              <w:jc w:val="center"/>
              <w:rPr>
                <w:rFonts w:ascii="仿宋_GB2312" w:eastAsia="仿宋_GB2312"/>
                <w:kern w:val="0"/>
              </w:rPr>
            </w:pPr>
            <w:r>
              <w:rPr>
                <w:rFonts w:hint="eastAsia" w:ascii="仿宋_GB2312" w:eastAsia="仿宋_GB2312"/>
                <w:kern w:val="0"/>
              </w:rPr>
              <w:t>2872.86</w:t>
            </w:r>
          </w:p>
        </w:tc>
        <w:tc>
          <w:tcPr>
            <w:tcW w:w="1269" w:type="dxa"/>
            <w:vAlign w:val="center"/>
          </w:tcPr>
          <w:p w14:paraId="5FDA3D24">
            <w:pPr>
              <w:spacing w:line="240" w:lineRule="auto"/>
              <w:ind w:firstLine="420"/>
              <w:jc w:val="center"/>
              <w:rPr>
                <w:rFonts w:ascii="仿宋_GB2312" w:eastAsia="仿宋_GB2312"/>
                <w:kern w:val="0"/>
              </w:rPr>
            </w:pPr>
            <w:r>
              <w:rPr>
                <w:rFonts w:hint="eastAsia" w:ascii="仿宋_GB2312" w:eastAsia="仿宋_GB2312"/>
                <w:kern w:val="0"/>
              </w:rPr>
              <w:t>2872.86</w:t>
            </w:r>
          </w:p>
        </w:tc>
        <w:tc>
          <w:tcPr>
            <w:tcW w:w="699" w:type="dxa"/>
            <w:vAlign w:val="center"/>
          </w:tcPr>
          <w:p w14:paraId="47D16717">
            <w:pPr>
              <w:spacing w:line="240" w:lineRule="auto"/>
              <w:jc w:val="center"/>
              <w:rPr>
                <w:rFonts w:ascii="仿宋_GB2312" w:eastAsia="仿宋_GB2312"/>
                <w:kern w:val="0"/>
              </w:rPr>
            </w:pPr>
            <w:r>
              <w:rPr>
                <w:rFonts w:hint="eastAsia" w:ascii="仿宋_GB2312" w:eastAsia="仿宋_GB2312"/>
                <w:kern w:val="0"/>
              </w:rPr>
              <w:t>10</w:t>
            </w:r>
          </w:p>
        </w:tc>
        <w:tc>
          <w:tcPr>
            <w:tcW w:w="869" w:type="dxa"/>
            <w:vAlign w:val="center"/>
          </w:tcPr>
          <w:p w14:paraId="0424998F">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100%</w:t>
            </w:r>
          </w:p>
        </w:tc>
        <w:tc>
          <w:tcPr>
            <w:tcW w:w="1423" w:type="dxa"/>
            <w:vAlign w:val="center"/>
          </w:tcPr>
          <w:p w14:paraId="4BE68CE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r>
      <w:tr w14:paraId="57352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1074" w:type="dxa"/>
            <w:vMerge w:val="continue"/>
            <w:tcBorders>
              <w:top w:val="nil"/>
              <w:bottom w:val="nil"/>
            </w:tcBorders>
            <w:vAlign w:val="center"/>
          </w:tcPr>
          <w:p w14:paraId="282C8CA6">
            <w:pPr>
              <w:spacing w:line="240" w:lineRule="auto"/>
              <w:ind w:firstLine="420"/>
              <w:jc w:val="center"/>
              <w:rPr>
                <w:rFonts w:ascii="仿宋_GB2312" w:eastAsia="仿宋_GB2312"/>
                <w:kern w:val="0"/>
              </w:rPr>
            </w:pPr>
          </w:p>
        </w:tc>
        <w:tc>
          <w:tcPr>
            <w:tcW w:w="4645" w:type="dxa"/>
            <w:gridSpan w:val="4"/>
            <w:vAlign w:val="center"/>
          </w:tcPr>
          <w:p w14:paraId="2DC94066">
            <w:pPr>
              <w:spacing w:line="240" w:lineRule="auto"/>
              <w:ind w:firstLine="420"/>
              <w:jc w:val="left"/>
              <w:rPr>
                <w:rFonts w:ascii="仿宋_GB2312" w:eastAsia="仿宋_GB2312"/>
                <w:kern w:val="0"/>
              </w:rPr>
            </w:pPr>
            <w:r>
              <w:rPr>
                <w:rFonts w:hint="eastAsia" w:ascii="仿宋_GB2312" w:hAnsi="宋体" w:eastAsia="仿宋_GB2312" w:cs="宋体"/>
                <w:kern w:val="0"/>
              </w:rPr>
              <w:t>按收入性质分：</w:t>
            </w:r>
            <w:r>
              <w:rPr>
                <w:rFonts w:hint="eastAsia" w:ascii="仿宋_GB2312" w:eastAsia="仿宋_GB2312"/>
                <w:kern w:val="0"/>
              </w:rPr>
              <w:t>2872.86</w:t>
            </w:r>
          </w:p>
        </w:tc>
        <w:tc>
          <w:tcPr>
            <w:tcW w:w="4260" w:type="dxa"/>
            <w:gridSpan w:val="4"/>
            <w:vAlign w:val="center"/>
          </w:tcPr>
          <w:p w14:paraId="02A43B29">
            <w:pPr>
              <w:spacing w:line="240" w:lineRule="auto"/>
              <w:ind w:firstLine="420"/>
              <w:jc w:val="left"/>
              <w:rPr>
                <w:rFonts w:ascii="仿宋_GB2312" w:eastAsia="仿宋_GB2312"/>
                <w:kern w:val="0"/>
              </w:rPr>
            </w:pPr>
            <w:r>
              <w:rPr>
                <w:rFonts w:hint="eastAsia" w:ascii="仿宋_GB2312" w:hAnsi="宋体" w:eastAsia="仿宋_GB2312" w:cs="宋体"/>
                <w:kern w:val="0"/>
              </w:rPr>
              <w:t>按支出性质分：</w:t>
            </w:r>
            <w:r>
              <w:rPr>
                <w:rFonts w:hint="eastAsia" w:ascii="仿宋_GB2312" w:eastAsia="仿宋_GB2312"/>
                <w:kern w:val="0"/>
              </w:rPr>
              <w:t>2872.86</w:t>
            </w:r>
          </w:p>
        </w:tc>
      </w:tr>
      <w:tr w14:paraId="52A73F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bottom w:val="nil"/>
            </w:tcBorders>
            <w:vAlign w:val="center"/>
          </w:tcPr>
          <w:p w14:paraId="65FF622F">
            <w:pPr>
              <w:spacing w:line="240" w:lineRule="auto"/>
              <w:ind w:firstLine="420"/>
              <w:jc w:val="center"/>
              <w:rPr>
                <w:rFonts w:ascii="仿宋_GB2312" w:eastAsia="仿宋_GB2312"/>
                <w:kern w:val="0"/>
              </w:rPr>
            </w:pPr>
          </w:p>
        </w:tc>
        <w:tc>
          <w:tcPr>
            <w:tcW w:w="4645" w:type="dxa"/>
            <w:gridSpan w:val="4"/>
            <w:vAlign w:val="center"/>
          </w:tcPr>
          <w:p w14:paraId="237E9998">
            <w:pPr>
              <w:spacing w:line="240" w:lineRule="auto"/>
              <w:ind w:firstLine="420"/>
              <w:jc w:val="left"/>
              <w:rPr>
                <w:rFonts w:ascii="仿宋_GB2312" w:eastAsia="仿宋_GB2312"/>
                <w:kern w:val="0"/>
                <w:lang w:eastAsia="zh-CN"/>
              </w:rPr>
            </w:pPr>
            <w:r>
              <w:rPr>
                <w:rFonts w:hint="eastAsia" w:ascii="仿宋_GB2312" w:hAnsi="宋体" w:eastAsia="仿宋_GB2312" w:cs="宋体"/>
                <w:kern w:val="0"/>
                <w:lang w:eastAsia="zh-CN"/>
              </w:rPr>
              <w:t>其中：一般公共预算：189.68</w:t>
            </w:r>
          </w:p>
        </w:tc>
        <w:tc>
          <w:tcPr>
            <w:tcW w:w="4260" w:type="dxa"/>
            <w:gridSpan w:val="4"/>
            <w:vAlign w:val="center"/>
          </w:tcPr>
          <w:p w14:paraId="459DAAEC">
            <w:pPr>
              <w:spacing w:line="240" w:lineRule="auto"/>
              <w:ind w:firstLine="420"/>
              <w:jc w:val="left"/>
              <w:rPr>
                <w:rFonts w:ascii="仿宋_GB2312" w:eastAsia="仿宋_GB2312"/>
                <w:kern w:val="0"/>
              </w:rPr>
            </w:pPr>
            <w:r>
              <w:rPr>
                <w:rFonts w:hint="eastAsia" w:ascii="仿宋_GB2312" w:hAnsi="宋体" w:eastAsia="仿宋_GB2312" w:cs="宋体"/>
                <w:kern w:val="0"/>
              </w:rPr>
              <w:t>其中：基本支出：2683.18</w:t>
            </w:r>
          </w:p>
        </w:tc>
      </w:tr>
      <w:tr w14:paraId="555B2F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74" w:type="dxa"/>
            <w:vMerge w:val="continue"/>
            <w:tcBorders>
              <w:top w:val="nil"/>
              <w:bottom w:val="nil"/>
            </w:tcBorders>
            <w:vAlign w:val="center"/>
          </w:tcPr>
          <w:p w14:paraId="12C9CA8E">
            <w:pPr>
              <w:spacing w:line="240" w:lineRule="auto"/>
              <w:ind w:firstLine="420"/>
              <w:jc w:val="center"/>
              <w:rPr>
                <w:rFonts w:ascii="仿宋_GB2312" w:eastAsia="仿宋_GB2312"/>
                <w:kern w:val="0"/>
              </w:rPr>
            </w:pPr>
          </w:p>
        </w:tc>
        <w:tc>
          <w:tcPr>
            <w:tcW w:w="4645" w:type="dxa"/>
            <w:gridSpan w:val="4"/>
            <w:vAlign w:val="center"/>
          </w:tcPr>
          <w:p w14:paraId="1BF65C8A">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政府性基金拨款：</w:t>
            </w:r>
          </w:p>
        </w:tc>
        <w:tc>
          <w:tcPr>
            <w:tcW w:w="4260" w:type="dxa"/>
            <w:gridSpan w:val="4"/>
            <w:vAlign w:val="center"/>
          </w:tcPr>
          <w:p w14:paraId="55BECDEE">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项目支出：</w:t>
            </w:r>
            <w:r>
              <w:rPr>
                <w:rFonts w:hint="eastAsia" w:ascii="仿宋_GB2312" w:hAnsi="宋体" w:eastAsia="仿宋_GB2312" w:cs="宋体"/>
                <w:kern w:val="0"/>
                <w:lang w:eastAsia="zh-CN"/>
              </w:rPr>
              <w:t>189.68</w:t>
            </w:r>
          </w:p>
        </w:tc>
      </w:tr>
      <w:tr w14:paraId="40338A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2E08E053">
            <w:pPr>
              <w:spacing w:line="240" w:lineRule="auto"/>
              <w:ind w:firstLine="420"/>
              <w:jc w:val="center"/>
              <w:rPr>
                <w:rFonts w:ascii="仿宋_GB2312" w:eastAsia="仿宋_GB2312"/>
                <w:kern w:val="0"/>
              </w:rPr>
            </w:pPr>
          </w:p>
        </w:tc>
        <w:tc>
          <w:tcPr>
            <w:tcW w:w="4645" w:type="dxa"/>
            <w:gridSpan w:val="4"/>
            <w:vAlign w:val="center"/>
          </w:tcPr>
          <w:p w14:paraId="56E75749">
            <w:pPr>
              <w:spacing w:line="240" w:lineRule="auto"/>
              <w:ind w:firstLine="1050" w:firstLineChars="500"/>
              <w:jc w:val="left"/>
              <w:rPr>
                <w:rFonts w:ascii="仿宋_GB2312" w:eastAsia="仿宋_GB2312"/>
                <w:kern w:val="0"/>
                <w:lang w:eastAsia="zh-CN"/>
              </w:rPr>
            </w:pPr>
            <w:r>
              <w:rPr>
                <w:rFonts w:hint="eastAsia" w:ascii="仿宋_GB2312" w:hAnsi="宋体" w:eastAsia="仿宋_GB2312" w:cs="宋体"/>
                <w:kern w:val="0"/>
                <w:lang w:eastAsia="zh-CN"/>
              </w:rPr>
              <w:t>纳入专户管理的非税收入拨款：</w:t>
            </w:r>
          </w:p>
        </w:tc>
        <w:tc>
          <w:tcPr>
            <w:tcW w:w="4260" w:type="dxa"/>
            <w:gridSpan w:val="4"/>
            <w:vAlign w:val="center"/>
          </w:tcPr>
          <w:p w14:paraId="61AD26C7">
            <w:pPr>
              <w:spacing w:line="240" w:lineRule="auto"/>
              <w:ind w:firstLine="420"/>
              <w:jc w:val="left"/>
              <w:rPr>
                <w:rFonts w:ascii="仿宋_GB2312" w:eastAsia="仿宋_GB2312"/>
                <w:kern w:val="0"/>
                <w:lang w:eastAsia="zh-CN"/>
              </w:rPr>
            </w:pPr>
          </w:p>
        </w:tc>
      </w:tr>
      <w:tr w14:paraId="3C5D05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tcBorders>
            <w:vAlign w:val="center"/>
          </w:tcPr>
          <w:p w14:paraId="74E29580">
            <w:pPr>
              <w:spacing w:line="240" w:lineRule="auto"/>
              <w:ind w:firstLine="420"/>
              <w:jc w:val="center"/>
              <w:rPr>
                <w:rFonts w:ascii="仿宋_GB2312" w:eastAsia="仿宋_GB2312"/>
                <w:kern w:val="0"/>
                <w:lang w:eastAsia="zh-CN"/>
              </w:rPr>
            </w:pPr>
          </w:p>
        </w:tc>
        <w:tc>
          <w:tcPr>
            <w:tcW w:w="4645" w:type="dxa"/>
            <w:gridSpan w:val="4"/>
            <w:vAlign w:val="center"/>
          </w:tcPr>
          <w:p w14:paraId="390B59E8">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其他资金：2683.18</w:t>
            </w:r>
          </w:p>
        </w:tc>
        <w:tc>
          <w:tcPr>
            <w:tcW w:w="4260" w:type="dxa"/>
            <w:gridSpan w:val="4"/>
            <w:vAlign w:val="center"/>
          </w:tcPr>
          <w:p w14:paraId="557F4DF2">
            <w:pPr>
              <w:spacing w:line="240" w:lineRule="auto"/>
              <w:ind w:firstLine="420"/>
              <w:jc w:val="center"/>
              <w:rPr>
                <w:rFonts w:ascii="仿宋_GB2312" w:eastAsia="仿宋_GB2312"/>
                <w:kern w:val="0"/>
              </w:rPr>
            </w:pPr>
          </w:p>
        </w:tc>
      </w:tr>
      <w:tr w14:paraId="6C1AC7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74" w:type="dxa"/>
            <w:vMerge w:val="restart"/>
            <w:tcBorders>
              <w:bottom w:val="nil"/>
            </w:tcBorders>
            <w:vAlign w:val="center"/>
          </w:tcPr>
          <w:p w14:paraId="05C0D10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年度总体</w:t>
            </w:r>
            <w:r>
              <w:rPr>
                <w:rFonts w:hint="eastAsia" w:ascii="仿宋_GB2312" w:hAnsi="宋体" w:eastAsia="仿宋_GB2312" w:cs="宋体"/>
                <w:kern w:val="0"/>
                <w:lang w:eastAsia="zh-CN"/>
              </w:rPr>
              <w:t xml:space="preserve"> </w:t>
            </w:r>
            <w:r>
              <w:rPr>
                <w:rFonts w:hint="eastAsia" w:ascii="仿宋_GB2312" w:hAnsi="宋体" w:eastAsia="仿宋_GB2312" w:cs="宋体"/>
                <w:kern w:val="0"/>
              </w:rPr>
              <w:t>目标</w:t>
            </w:r>
          </w:p>
        </w:tc>
        <w:tc>
          <w:tcPr>
            <w:tcW w:w="4645" w:type="dxa"/>
            <w:gridSpan w:val="4"/>
            <w:vAlign w:val="center"/>
          </w:tcPr>
          <w:p w14:paraId="35AA1074">
            <w:pPr>
              <w:spacing w:line="240" w:lineRule="auto"/>
              <w:jc w:val="center"/>
              <w:rPr>
                <w:rFonts w:ascii="仿宋_GB2312" w:eastAsia="仿宋_GB2312"/>
                <w:kern w:val="0"/>
              </w:rPr>
            </w:pPr>
            <w:r>
              <w:rPr>
                <w:rFonts w:hint="eastAsia" w:ascii="仿宋_GB2312" w:hAnsi="宋体" w:eastAsia="仿宋_GB2312" w:cs="宋体"/>
                <w:kern w:val="0"/>
              </w:rPr>
              <w:t>预期目标</w:t>
            </w:r>
          </w:p>
        </w:tc>
        <w:tc>
          <w:tcPr>
            <w:tcW w:w="4260" w:type="dxa"/>
            <w:gridSpan w:val="4"/>
            <w:vAlign w:val="center"/>
          </w:tcPr>
          <w:p w14:paraId="6CC77ABD">
            <w:pPr>
              <w:spacing w:line="240" w:lineRule="auto"/>
              <w:ind w:firstLine="420"/>
              <w:jc w:val="center"/>
              <w:rPr>
                <w:rFonts w:ascii="仿宋_GB2312" w:eastAsia="仿宋_GB2312"/>
                <w:kern w:val="0"/>
              </w:rPr>
            </w:pPr>
            <w:r>
              <w:rPr>
                <w:rFonts w:hint="eastAsia" w:ascii="仿宋_GB2312" w:hAnsi="宋体" w:eastAsia="仿宋_GB2312" w:cs="宋体"/>
                <w:kern w:val="0"/>
              </w:rPr>
              <w:t>实际完成情况</w:t>
            </w:r>
          </w:p>
        </w:tc>
      </w:tr>
      <w:tr w14:paraId="1A5909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tcBorders>
            <w:vAlign w:val="center"/>
          </w:tcPr>
          <w:p w14:paraId="75837B3A">
            <w:pPr>
              <w:spacing w:line="240" w:lineRule="auto"/>
              <w:ind w:firstLine="420"/>
              <w:jc w:val="center"/>
              <w:rPr>
                <w:rFonts w:ascii="仿宋_GB2312" w:eastAsia="仿宋_GB2312"/>
                <w:kern w:val="0"/>
              </w:rPr>
            </w:pPr>
          </w:p>
        </w:tc>
        <w:tc>
          <w:tcPr>
            <w:tcW w:w="4645" w:type="dxa"/>
            <w:gridSpan w:val="4"/>
            <w:vAlign w:val="center"/>
          </w:tcPr>
          <w:p w14:paraId="5630C8FD">
            <w:pPr>
              <w:spacing w:line="240" w:lineRule="auto"/>
              <w:ind w:firstLine="420"/>
              <w:jc w:val="left"/>
              <w:rPr>
                <w:rFonts w:ascii="仿宋_GB2312" w:eastAsia="仿宋_GB2312"/>
                <w:kern w:val="0"/>
              </w:rPr>
            </w:pPr>
            <w:r>
              <w:rPr>
                <w:rFonts w:hint="eastAsia" w:ascii="仿宋" w:hAnsi="仿宋" w:eastAsia="仿宋" w:cs="仿宋"/>
                <w:kern w:val="0"/>
              </w:rPr>
              <w:t>我院</w:t>
            </w:r>
            <w:r>
              <w:rPr>
                <w:rFonts w:hint="eastAsia" w:ascii="仿宋" w:hAnsi="仿宋" w:eastAsia="仿宋" w:cs="仿宋"/>
                <w:kern w:val="0"/>
                <w:lang w:val="en-US" w:eastAsia="zh-CN"/>
              </w:rPr>
              <w:t>2024年</w:t>
            </w:r>
            <w:r>
              <w:rPr>
                <w:rFonts w:hint="eastAsia" w:ascii="仿宋" w:hAnsi="仿宋" w:eastAsia="仿宋" w:cs="仿宋"/>
                <w:kern w:val="0"/>
              </w:rPr>
              <w:t>收治精神病人1907人次，结核病人588人次，完成全年对艾滋病人建档，免费发药，免费检验等工作。</w:t>
            </w:r>
          </w:p>
        </w:tc>
        <w:tc>
          <w:tcPr>
            <w:tcW w:w="4260" w:type="dxa"/>
            <w:gridSpan w:val="4"/>
            <w:vAlign w:val="center"/>
          </w:tcPr>
          <w:p w14:paraId="156E0DC0">
            <w:pPr>
              <w:spacing w:line="240" w:lineRule="auto"/>
              <w:ind w:firstLine="420"/>
              <w:jc w:val="left"/>
              <w:rPr>
                <w:rFonts w:ascii="仿宋_GB2312" w:eastAsia="仿宋_GB2312"/>
                <w:kern w:val="0"/>
              </w:rPr>
            </w:pPr>
            <w:r>
              <w:rPr>
                <w:rFonts w:hint="eastAsia" w:ascii="仿宋" w:hAnsi="仿宋" w:eastAsia="仿宋" w:cs="仿宋"/>
                <w:kern w:val="0"/>
              </w:rPr>
              <w:t>我院</w:t>
            </w:r>
            <w:r>
              <w:rPr>
                <w:rFonts w:hint="eastAsia" w:ascii="仿宋" w:hAnsi="仿宋" w:eastAsia="仿宋" w:cs="仿宋"/>
                <w:kern w:val="0"/>
                <w:lang w:val="en-US" w:eastAsia="zh-CN"/>
              </w:rPr>
              <w:t>2024年</w:t>
            </w:r>
            <w:r>
              <w:rPr>
                <w:rFonts w:hint="eastAsia" w:ascii="仿宋" w:hAnsi="仿宋" w:eastAsia="仿宋" w:cs="仿宋"/>
                <w:kern w:val="0"/>
              </w:rPr>
              <w:t>收治精神病人1907人次，结核病人588人次，完成全年对艾滋病人建档，免费发药，免费检验等工作。</w:t>
            </w:r>
          </w:p>
        </w:tc>
      </w:tr>
      <w:tr w14:paraId="46C5C1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74" w:type="dxa"/>
            <w:vMerge w:val="restart"/>
            <w:textDirection w:val="tbRlV"/>
            <w:vAlign w:val="center"/>
          </w:tcPr>
          <w:p w14:paraId="39FD8A89">
            <w:pPr>
              <w:spacing w:line="240" w:lineRule="auto"/>
              <w:ind w:firstLine="420"/>
              <w:jc w:val="center"/>
              <w:rPr>
                <w:rFonts w:ascii="仿宋_GB2312" w:eastAsia="仿宋_GB2312"/>
                <w:kern w:val="0"/>
              </w:rPr>
            </w:pPr>
          </w:p>
          <w:p w14:paraId="50767195">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绩效指标</w:t>
            </w:r>
          </w:p>
          <w:p w14:paraId="07454C35">
            <w:pPr>
              <w:spacing w:line="240" w:lineRule="auto"/>
              <w:ind w:firstLine="420"/>
              <w:jc w:val="center"/>
              <w:rPr>
                <w:rFonts w:ascii="仿宋_GB2312" w:eastAsia="仿宋_GB2312"/>
                <w:kern w:val="0"/>
              </w:rPr>
            </w:pPr>
          </w:p>
          <w:p w14:paraId="58206D1C">
            <w:pPr>
              <w:spacing w:line="240" w:lineRule="auto"/>
              <w:ind w:firstLine="420"/>
              <w:jc w:val="center"/>
              <w:rPr>
                <w:rFonts w:ascii="仿宋_GB2312" w:eastAsia="仿宋_GB2312"/>
                <w:kern w:val="0"/>
              </w:rPr>
            </w:pPr>
          </w:p>
        </w:tc>
        <w:tc>
          <w:tcPr>
            <w:tcW w:w="1069" w:type="dxa"/>
            <w:vAlign w:val="center"/>
          </w:tcPr>
          <w:p w14:paraId="6608A1AE">
            <w:pPr>
              <w:spacing w:line="240" w:lineRule="auto"/>
              <w:jc w:val="center"/>
              <w:rPr>
                <w:rFonts w:ascii="仿宋_GB2312" w:eastAsia="仿宋_GB2312"/>
                <w:kern w:val="0"/>
              </w:rPr>
            </w:pPr>
            <w:r>
              <w:rPr>
                <w:rFonts w:hint="eastAsia" w:ascii="仿宋_GB2312" w:hAnsi="宋体" w:eastAsia="仿宋_GB2312" w:cs="宋体"/>
                <w:kern w:val="0"/>
              </w:rPr>
              <w:t>一级指标</w:t>
            </w:r>
          </w:p>
        </w:tc>
        <w:tc>
          <w:tcPr>
            <w:tcW w:w="1029" w:type="dxa"/>
            <w:vAlign w:val="center"/>
          </w:tcPr>
          <w:p w14:paraId="6EE7F8D6">
            <w:pPr>
              <w:spacing w:line="240" w:lineRule="auto"/>
              <w:jc w:val="center"/>
              <w:rPr>
                <w:rFonts w:ascii="仿宋_GB2312" w:eastAsia="仿宋_GB2312"/>
                <w:kern w:val="0"/>
              </w:rPr>
            </w:pPr>
            <w:r>
              <w:rPr>
                <w:rFonts w:hint="eastAsia" w:ascii="仿宋_GB2312" w:hAnsi="宋体" w:eastAsia="仿宋_GB2312" w:cs="宋体"/>
                <w:kern w:val="0"/>
              </w:rPr>
              <w:t>二级指标</w:t>
            </w:r>
          </w:p>
        </w:tc>
        <w:tc>
          <w:tcPr>
            <w:tcW w:w="1249" w:type="dxa"/>
            <w:vAlign w:val="center"/>
          </w:tcPr>
          <w:p w14:paraId="1866ACC2">
            <w:pPr>
              <w:spacing w:line="240" w:lineRule="auto"/>
              <w:jc w:val="center"/>
              <w:rPr>
                <w:rFonts w:ascii="仿宋_GB2312" w:eastAsia="仿宋_GB2312"/>
                <w:kern w:val="0"/>
              </w:rPr>
            </w:pPr>
            <w:r>
              <w:rPr>
                <w:rFonts w:hint="eastAsia" w:ascii="仿宋_GB2312" w:hAnsi="宋体" w:eastAsia="仿宋_GB2312" w:cs="宋体"/>
                <w:kern w:val="0"/>
              </w:rPr>
              <w:t>三级指标</w:t>
            </w:r>
          </w:p>
        </w:tc>
        <w:tc>
          <w:tcPr>
            <w:tcW w:w="1298" w:type="dxa"/>
            <w:vAlign w:val="center"/>
          </w:tcPr>
          <w:p w14:paraId="30FBB1D7">
            <w:pPr>
              <w:spacing w:line="240" w:lineRule="auto"/>
              <w:jc w:val="center"/>
              <w:rPr>
                <w:rFonts w:ascii="仿宋_GB2312" w:eastAsia="仿宋_GB2312"/>
                <w:kern w:val="0"/>
              </w:rPr>
            </w:pPr>
            <w:r>
              <w:rPr>
                <w:rFonts w:hint="eastAsia" w:ascii="仿宋_GB2312" w:hAnsi="宋体" w:eastAsia="仿宋_GB2312" w:cs="宋体"/>
                <w:kern w:val="0"/>
              </w:rPr>
              <w:t>年度指标值</w:t>
            </w:r>
          </w:p>
        </w:tc>
        <w:tc>
          <w:tcPr>
            <w:tcW w:w="1269" w:type="dxa"/>
            <w:vAlign w:val="center"/>
          </w:tcPr>
          <w:p w14:paraId="42F791DC">
            <w:pPr>
              <w:spacing w:line="240" w:lineRule="auto"/>
              <w:jc w:val="center"/>
              <w:rPr>
                <w:rFonts w:ascii="仿宋_GB2312" w:eastAsia="仿宋_GB2312"/>
                <w:kern w:val="0"/>
              </w:rPr>
            </w:pPr>
            <w:r>
              <w:rPr>
                <w:rFonts w:hint="eastAsia" w:ascii="仿宋_GB2312" w:hAnsi="宋体" w:eastAsia="仿宋_GB2312" w:cs="宋体"/>
                <w:kern w:val="0"/>
              </w:rPr>
              <w:t>实际完成值</w:t>
            </w:r>
          </w:p>
        </w:tc>
        <w:tc>
          <w:tcPr>
            <w:tcW w:w="699" w:type="dxa"/>
            <w:vAlign w:val="center"/>
          </w:tcPr>
          <w:p w14:paraId="50332CA5">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14:paraId="772EAC6F">
            <w:pPr>
              <w:spacing w:line="240" w:lineRule="auto"/>
              <w:jc w:val="center"/>
              <w:rPr>
                <w:rFonts w:ascii="仿宋_GB2312" w:eastAsia="仿宋_GB2312"/>
                <w:kern w:val="0"/>
              </w:rPr>
            </w:pPr>
            <w:r>
              <w:rPr>
                <w:rFonts w:hint="eastAsia" w:ascii="仿宋_GB2312" w:hAnsi="宋体" w:eastAsia="仿宋_GB2312" w:cs="宋体"/>
                <w:kern w:val="0"/>
              </w:rPr>
              <w:t>得分</w:t>
            </w:r>
          </w:p>
        </w:tc>
        <w:tc>
          <w:tcPr>
            <w:tcW w:w="1423" w:type="dxa"/>
            <w:vAlign w:val="center"/>
          </w:tcPr>
          <w:p w14:paraId="00A1F1A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偏差原因</w:t>
            </w:r>
          </w:p>
          <w:p w14:paraId="0B522B3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分析及</w:t>
            </w:r>
          </w:p>
          <w:p w14:paraId="6D424521">
            <w:pPr>
              <w:spacing w:line="240" w:lineRule="auto"/>
              <w:jc w:val="center"/>
              <w:rPr>
                <w:rFonts w:ascii="仿宋_GB2312" w:eastAsia="仿宋_GB2312"/>
                <w:kern w:val="0"/>
                <w:lang w:eastAsia="zh-CN"/>
              </w:rPr>
            </w:pPr>
            <w:r>
              <w:rPr>
                <w:rFonts w:hint="eastAsia" w:ascii="仿宋_GB2312" w:hAnsi="宋体" w:eastAsia="仿宋_GB2312" w:cs="宋体"/>
                <w:kern w:val="0"/>
                <w:lang w:eastAsia="zh-CN"/>
              </w:rPr>
              <w:t>改进措施</w:t>
            </w:r>
          </w:p>
        </w:tc>
      </w:tr>
      <w:tr w14:paraId="0C58A2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43201F45">
            <w:pPr>
              <w:spacing w:line="240" w:lineRule="auto"/>
              <w:ind w:firstLine="420"/>
              <w:jc w:val="center"/>
              <w:rPr>
                <w:rFonts w:ascii="仿宋_GB2312" w:eastAsia="仿宋_GB2312"/>
                <w:kern w:val="0"/>
                <w:lang w:eastAsia="zh-CN"/>
              </w:rPr>
            </w:pPr>
          </w:p>
        </w:tc>
        <w:tc>
          <w:tcPr>
            <w:tcW w:w="1069" w:type="dxa"/>
            <w:vMerge w:val="restart"/>
            <w:tcBorders>
              <w:bottom w:val="nil"/>
            </w:tcBorders>
            <w:vAlign w:val="center"/>
          </w:tcPr>
          <w:p w14:paraId="2A5EB4F6">
            <w:pPr>
              <w:spacing w:line="240" w:lineRule="auto"/>
              <w:jc w:val="center"/>
              <w:rPr>
                <w:rFonts w:ascii="仿宋_GB2312" w:eastAsia="仿宋_GB2312"/>
                <w:kern w:val="0"/>
              </w:rPr>
            </w:pPr>
            <w:r>
              <w:rPr>
                <w:rFonts w:hint="eastAsia" w:ascii="仿宋_GB2312" w:hAnsi="宋体" w:eastAsia="仿宋_GB2312" w:cs="宋体"/>
                <w:kern w:val="0"/>
              </w:rPr>
              <w:t>产出指标</w:t>
            </w:r>
          </w:p>
          <w:p w14:paraId="72CA71E8">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eastAsia="仿宋_GB2312"/>
                <w:kern w:val="0"/>
                <w:lang w:val="en-US" w:eastAsia="zh-CN"/>
              </w:rPr>
              <w:t>3</w:t>
            </w:r>
            <w:r>
              <w:rPr>
                <w:rFonts w:hint="eastAsia" w:ascii="仿宋_GB2312" w:eastAsia="仿宋_GB2312"/>
                <w:kern w:val="0"/>
              </w:rPr>
              <w:t>0</w:t>
            </w:r>
            <w:r>
              <w:rPr>
                <w:rFonts w:hint="eastAsia" w:ascii="仿宋_GB2312" w:hAnsi="宋体" w:eastAsia="仿宋_GB2312" w:cs="宋体"/>
                <w:kern w:val="0"/>
              </w:rPr>
              <w:t>分</w:t>
            </w:r>
            <w:r>
              <w:rPr>
                <w:rFonts w:hint="eastAsia" w:ascii="仿宋_GB2312" w:eastAsia="仿宋_GB2312"/>
                <w:kern w:val="0"/>
              </w:rPr>
              <w:t>)</w:t>
            </w:r>
          </w:p>
        </w:tc>
        <w:tc>
          <w:tcPr>
            <w:tcW w:w="1029" w:type="dxa"/>
            <w:tcBorders>
              <w:bottom w:val="nil"/>
            </w:tcBorders>
            <w:vAlign w:val="center"/>
          </w:tcPr>
          <w:p w14:paraId="12CA2EB0">
            <w:pPr>
              <w:spacing w:line="240" w:lineRule="auto"/>
              <w:jc w:val="center"/>
              <w:rPr>
                <w:rFonts w:ascii="仿宋_GB2312" w:eastAsia="仿宋_GB2312"/>
                <w:kern w:val="0"/>
              </w:rPr>
            </w:pPr>
            <w:r>
              <w:rPr>
                <w:rFonts w:hint="eastAsia" w:ascii="仿宋_GB2312" w:hAnsi="宋体" w:eastAsia="仿宋_GB2312" w:cs="宋体"/>
                <w:kern w:val="0"/>
              </w:rPr>
              <w:t>数量指标</w:t>
            </w:r>
          </w:p>
        </w:tc>
        <w:tc>
          <w:tcPr>
            <w:tcW w:w="1249" w:type="dxa"/>
            <w:vAlign w:val="center"/>
          </w:tcPr>
          <w:p w14:paraId="785EE4BB">
            <w:pPr>
              <w:keepNext w:val="0"/>
              <w:keepLines w:val="0"/>
              <w:widowControl/>
              <w:suppressLineNumbers w:val="0"/>
              <w:jc w:val="left"/>
              <w:textAlignment w:val="center"/>
              <w:rPr>
                <w:rFonts w:ascii="仿宋_GB2312" w:eastAsia="仿宋_GB2312"/>
                <w:kern w:val="0"/>
              </w:rPr>
            </w:pPr>
            <w:r>
              <w:rPr>
                <w:rFonts w:hint="eastAsia" w:ascii="仿宋" w:hAnsi="仿宋" w:eastAsia="仿宋" w:cs="仿宋"/>
                <w:b w:val="0"/>
                <w:bCs w:val="0"/>
                <w:i w:val="0"/>
                <w:iCs w:val="0"/>
                <w:snapToGrid w:val="0"/>
                <w:color w:val="000000"/>
                <w:kern w:val="0"/>
                <w:sz w:val="21"/>
                <w:szCs w:val="21"/>
                <w:u w:val="none"/>
                <w:lang w:val="en-US" w:eastAsia="zh-CN" w:bidi="ar"/>
              </w:rPr>
              <w:t>1.为1800人次提供精神救治;</w:t>
            </w:r>
            <w:r>
              <w:rPr>
                <w:rFonts w:hint="eastAsia" w:ascii="仿宋" w:hAnsi="仿宋" w:eastAsia="仿宋" w:cs="仿宋"/>
                <w:b w:val="0"/>
                <w:bCs w:val="0"/>
                <w:i w:val="0"/>
                <w:iCs w:val="0"/>
                <w:snapToGrid w:val="0"/>
                <w:color w:val="000000"/>
                <w:kern w:val="0"/>
                <w:sz w:val="21"/>
                <w:szCs w:val="21"/>
                <w:u w:val="none"/>
                <w:lang w:val="en-US" w:eastAsia="zh-CN" w:bidi="ar"/>
              </w:rPr>
              <w:br w:type="textWrapping"/>
            </w:r>
            <w:r>
              <w:rPr>
                <w:rFonts w:hint="eastAsia" w:ascii="仿宋" w:hAnsi="仿宋" w:eastAsia="仿宋" w:cs="仿宋"/>
                <w:b w:val="0"/>
                <w:bCs w:val="0"/>
                <w:i w:val="0"/>
                <w:iCs w:val="0"/>
                <w:snapToGrid w:val="0"/>
                <w:color w:val="000000"/>
                <w:kern w:val="0"/>
                <w:sz w:val="21"/>
                <w:szCs w:val="21"/>
                <w:u w:val="none"/>
                <w:lang w:val="en-US" w:eastAsia="zh-CN" w:bidi="ar"/>
              </w:rPr>
              <w:t>2.为300人次结核病人提供救治;</w:t>
            </w:r>
            <w:r>
              <w:rPr>
                <w:rFonts w:hint="eastAsia" w:ascii="仿宋" w:hAnsi="仿宋" w:eastAsia="仿宋" w:cs="仿宋"/>
                <w:b w:val="0"/>
                <w:bCs w:val="0"/>
                <w:i w:val="0"/>
                <w:iCs w:val="0"/>
                <w:snapToGrid w:val="0"/>
                <w:color w:val="000000"/>
                <w:kern w:val="0"/>
                <w:sz w:val="21"/>
                <w:szCs w:val="21"/>
                <w:u w:val="none"/>
                <w:lang w:val="en-US" w:eastAsia="zh-CN" w:bidi="ar"/>
              </w:rPr>
              <w:br w:type="textWrapping"/>
            </w:r>
            <w:r>
              <w:rPr>
                <w:rFonts w:hint="eastAsia" w:ascii="仿宋" w:hAnsi="仿宋" w:eastAsia="仿宋" w:cs="仿宋"/>
                <w:b w:val="0"/>
                <w:bCs w:val="0"/>
                <w:i w:val="0"/>
                <w:iCs w:val="0"/>
                <w:snapToGrid w:val="0"/>
                <w:color w:val="000000"/>
                <w:kern w:val="0"/>
                <w:sz w:val="21"/>
                <w:szCs w:val="21"/>
                <w:u w:val="none"/>
                <w:lang w:val="en-US" w:eastAsia="zh-CN" w:bidi="ar"/>
              </w:rPr>
              <w:t>3.对全市艾滋病患者进行管理.</w:t>
            </w:r>
          </w:p>
        </w:tc>
        <w:tc>
          <w:tcPr>
            <w:tcW w:w="1298" w:type="dxa"/>
            <w:vAlign w:val="center"/>
          </w:tcPr>
          <w:p w14:paraId="2A374824">
            <w:pPr>
              <w:keepNext w:val="0"/>
              <w:keepLines w:val="0"/>
              <w:widowControl/>
              <w:suppressLineNumbers w:val="0"/>
              <w:jc w:val="center"/>
              <w:textAlignment w:val="center"/>
              <w:rPr>
                <w:rFonts w:ascii="仿宋_GB2312" w:eastAsia="仿宋_GB2312"/>
                <w:kern w:val="0"/>
              </w:rPr>
            </w:pPr>
            <w:r>
              <w:rPr>
                <w:rFonts w:hint="eastAsia" w:ascii="仿宋" w:hAnsi="仿宋" w:eastAsia="仿宋" w:cs="仿宋"/>
                <w:b w:val="0"/>
                <w:bCs w:val="0"/>
                <w:i w:val="0"/>
                <w:iCs w:val="0"/>
                <w:snapToGrid w:val="0"/>
                <w:color w:val="000000"/>
                <w:kern w:val="0"/>
                <w:sz w:val="21"/>
                <w:szCs w:val="21"/>
                <w:u w:val="none"/>
                <w:lang w:val="en-US" w:eastAsia="zh-CN" w:bidi="ar"/>
              </w:rPr>
              <w:t>100%</w:t>
            </w:r>
          </w:p>
        </w:tc>
        <w:tc>
          <w:tcPr>
            <w:tcW w:w="1269" w:type="dxa"/>
            <w:vAlign w:val="center"/>
          </w:tcPr>
          <w:p w14:paraId="708D788A">
            <w:pPr>
              <w:keepNext w:val="0"/>
              <w:keepLines w:val="0"/>
              <w:widowControl/>
              <w:suppressLineNumbers w:val="0"/>
              <w:jc w:val="center"/>
              <w:textAlignment w:val="center"/>
              <w:rPr>
                <w:rFonts w:ascii="仿宋_GB2312" w:eastAsia="仿宋_GB2312"/>
                <w:kern w:val="0"/>
              </w:rPr>
            </w:pPr>
            <w:r>
              <w:rPr>
                <w:rFonts w:hint="eastAsia" w:ascii="仿宋" w:hAnsi="仿宋" w:eastAsia="仿宋" w:cs="仿宋"/>
                <w:b w:val="0"/>
                <w:bCs w:val="0"/>
                <w:i w:val="0"/>
                <w:iCs w:val="0"/>
                <w:snapToGrid w:val="0"/>
                <w:color w:val="000000"/>
                <w:kern w:val="0"/>
                <w:sz w:val="21"/>
                <w:szCs w:val="21"/>
                <w:u w:val="none"/>
                <w:lang w:val="en-US" w:eastAsia="zh-CN" w:bidi="ar"/>
              </w:rPr>
              <w:t>精神病患者1907人次</w:t>
            </w:r>
            <w:r>
              <w:rPr>
                <w:rFonts w:hint="eastAsia" w:ascii="仿宋" w:hAnsi="仿宋" w:eastAsia="仿宋" w:cs="仿宋"/>
                <w:b w:val="0"/>
                <w:bCs w:val="0"/>
                <w:i w:val="0"/>
                <w:iCs w:val="0"/>
                <w:snapToGrid w:val="0"/>
                <w:color w:val="000000"/>
                <w:kern w:val="0"/>
                <w:sz w:val="21"/>
                <w:szCs w:val="21"/>
                <w:u w:val="none"/>
                <w:lang w:val="en-US" w:eastAsia="zh-CN" w:bidi="ar"/>
              </w:rPr>
              <w:br w:type="textWrapping"/>
            </w:r>
            <w:r>
              <w:rPr>
                <w:rFonts w:hint="eastAsia" w:ascii="仿宋" w:hAnsi="仿宋" w:eastAsia="仿宋" w:cs="仿宋"/>
                <w:b w:val="0"/>
                <w:bCs w:val="0"/>
                <w:i w:val="0"/>
                <w:iCs w:val="0"/>
                <w:snapToGrid w:val="0"/>
                <w:color w:val="000000"/>
                <w:kern w:val="0"/>
                <w:sz w:val="21"/>
                <w:szCs w:val="21"/>
                <w:u w:val="none"/>
                <w:lang w:val="en-US" w:eastAsia="zh-CN" w:bidi="ar"/>
              </w:rPr>
              <w:t>结核病患者588人次</w:t>
            </w:r>
          </w:p>
        </w:tc>
        <w:tc>
          <w:tcPr>
            <w:tcW w:w="699" w:type="dxa"/>
            <w:vAlign w:val="center"/>
          </w:tcPr>
          <w:p w14:paraId="567F5E54">
            <w:pPr>
              <w:spacing w:line="240" w:lineRule="auto"/>
              <w:ind w:firstLine="420" w:firstLineChars="0"/>
              <w:jc w:val="center"/>
              <w:rPr>
                <w:rFonts w:ascii="仿宋_GB2312" w:eastAsia="仿宋_GB2312"/>
                <w:kern w:val="0"/>
              </w:rPr>
            </w:pPr>
            <w:r>
              <w:rPr>
                <w:rFonts w:hint="eastAsia" w:ascii="仿宋_GB2312" w:eastAsia="仿宋_GB2312"/>
                <w:kern w:val="0"/>
                <w:lang w:val="en-US" w:eastAsia="zh-CN"/>
              </w:rPr>
              <w:t>10</w:t>
            </w:r>
          </w:p>
        </w:tc>
        <w:tc>
          <w:tcPr>
            <w:tcW w:w="869" w:type="dxa"/>
            <w:vAlign w:val="center"/>
          </w:tcPr>
          <w:p w14:paraId="2717B7C4">
            <w:pPr>
              <w:spacing w:line="240" w:lineRule="auto"/>
              <w:ind w:firstLine="420" w:firstLineChars="0"/>
              <w:jc w:val="center"/>
              <w:rPr>
                <w:rFonts w:ascii="仿宋_GB2312" w:eastAsia="仿宋_GB2312"/>
                <w:kern w:val="0"/>
              </w:rPr>
            </w:pPr>
            <w:r>
              <w:rPr>
                <w:rFonts w:hint="eastAsia" w:ascii="仿宋_GB2312" w:eastAsia="仿宋_GB2312"/>
                <w:kern w:val="0"/>
                <w:lang w:val="en-US" w:eastAsia="zh-CN"/>
              </w:rPr>
              <w:t>10</w:t>
            </w:r>
          </w:p>
        </w:tc>
        <w:tc>
          <w:tcPr>
            <w:tcW w:w="1423" w:type="dxa"/>
            <w:vAlign w:val="center"/>
          </w:tcPr>
          <w:p w14:paraId="7CF9B186">
            <w:pPr>
              <w:spacing w:line="240" w:lineRule="auto"/>
              <w:ind w:firstLine="420"/>
              <w:jc w:val="center"/>
              <w:rPr>
                <w:rFonts w:ascii="仿宋_GB2312" w:eastAsia="仿宋_GB2312"/>
                <w:kern w:val="0"/>
              </w:rPr>
            </w:pPr>
          </w:p>
        </w:tc>
      </w:tr>
      <w:tr w14:paraId="5A3CDB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22631020">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15DCA989">
            <w:pPr>
              <w:spacing w:line="240" w:lineRule="auto"/>
              <w:ind w:firstLine="420"/>
              <w:jc w:val="center"/>
              <w:rPr>
                <w:rFonts w:ascii="仿宋_GB2312" w:eastAsia="仿宋_GB2312"/>
                <w:kern w:val="0"/>
              </w:rPr>
            </w:pPr>
          </w:p>
        </w:tc>
        <w:tc>
          <w:tcPr>
            <w:tcW w:w="1029" w:type="dxa"/>
            <w:tcBorders>
              <w:bottom w:val="nil"/>
            </w:tcBorders>
            <w:vAlign w:val="center"/>
          </w:tcPr>
          <w:p w14:paraId="17EF051C">
            <w:pPr>
              <w:spacing w:line="240" w:lineRule="auto"/>
              <w:jc w:val="center"/>
              <w:rPr>
                <w:rFonts w:ascii="仿宋_GB2312" w:eastAsia="仿宋_GB2312"/>
                <w:kern w:val="0"/>
              </w:rPr>
            </w:pPr>
            <w:r>
              <w:rPr>
                <w:rFonts w:hint="eastAsia" w:ascii="仿宋_GB2312" w:hAnsi="宋体" w:eastAsia="仿宋_GB2312" w:cs="宋体"/>
                <w:kern w:val="0"/>
              </w:rPr>
              <w:t>质量指标</w:t>
            </w:r>
          </w:p>
        </w:tc>
        <w:tc>
          <w:tcPr>
            <w:tcW w:w="1249" w:type="dxa"/>
            <w:vAlign w:val="center"/>
          </w:tcPr>
          <w:p w14:paraId="10423A41">
            <w:pPr>
              <w:spacing w:line="240" w:lineRule="auto"/>
              <w:ind w:firstLine="420" w:firstLineChars="0"/>
              <w:jc w:val="center"/>
              <w:rPr>
                <w:rFonts w:ascii="仿宋_GB2312" w:eastAsia="仿宋_GB2312"/>
                <w:kern w:val="0"/>
              </w:rPr>
            </w:pPr>
            <w:r>
              <w:rPr>
                <w:rFonts w:hint="eastAsia" w:ascii="仿宋" w:hAnsi="仿宋" w:eastAsia="仿宋" w:cs="仿宋"/>
                <w:b w:val="0"/>
                <w:bCs w:val="0"/>
                <w:kern w:val="0"/>
                <w:sz w:val="21"/>
                <w:szCs w:val="21"/>
              </w:rPr>
              <w:t>做到应收尽收,能收则收,让患者能够及时得到救治</w:t>
            </w:r>
          </w:p>
        </w:tc>
        <w:tc>
          <w:tcPr>
            <w:tcW w:w="1298" w:type="dxa"/>
            <w:vAlign w:val="center"/>
          </w:tcPr>
          <w:p w14:paraId="1A5ADA3A">
            <w:pPr>
              <w:spacing w:line="240" w:lineRule="auto"/>
              <w:ind w:firstLine="420" w:firstLineChars="0"/>
              <w:jc w:val="center"/>
              <w:rPr>
                <w:rFonts w:ascii="仿宋_GB2312" w:eastAsia="仿宋_GB2312"/>
                <w:kern w:val="0"/>
              </w:rPr>
            </w:pPr>
            <w:r>
              <w:rPr>
                <w:rFonts w:hint="eastAsia" w:ascii="仿宋" w:hAnsi="仿宋" w:eastAsia="仿宋" w:cs="仿宋"/>
                <w:b w:val="0"/>
                <w:bCs w:val="0"/>
                <w:kern w:val="0"/>
                <w:sz w:val="21"/>
                <w:szCs w:val="21"/>
                <w:lang w:val="en-US" w:eastAsia="zh-CN"/>
              </w:rPr>
              <w:t>100%</w:t>
            </w:r>
          </w:p>
        </w:tc>
        <w:tc>
          <w:tcPr>
            <w:tcW w:w="1269" w:type="dxa"/>
            <w:vAlign w:val="center"/>
          </w:tcPr>
          <w:p w14:paraId="54075F02">
            <w:pPr>
              <w:spacing w:line="240" w:lineRule="auto"/>
              <w:ind w:firstLine="420" w:firstLineChars="0"/>
              <w:jc w:val="center"/>
              <w:rPr>
                <w:rFonts w:ascii="仿宋_GB2312" w:eastAsia="仿宋_GB2312"/>
                <w:kern w:val="0"/>
              </w:rPr>
            </w:pPr>
            <w:r>
              <w:rPr>
                <w:rFonts w:hint="eastAsia" w:ascii="仿宋" w:hAnsi="仿宋" w:eastAsia="仿宋" w:cs="仿宋"/>
                <w:b w:val="0"/>
                <w:bCs w:val="0"/>
                <w:kern w:val="0"/>
                <w:sz w:val="21"/>
                <w:szCs w:val="21"/>
                <w:lang w:val="en-US" w:eastAsia="zh-CN"/>
              </w:rPr>
              <w:t>90%</w:t>
            </w:r>
          </w:p>
        </w:tc>
        <w:tc>
          <w:tcPr>
            <w:tcW w:w="699" w:type="dxa"/>
            <w:vAlign w:val="center"/>
          </w:tcPr>
          <w:p w14:paraId="5580FC82">
            <w:pPr>
              <w:spacing w:line="240" w:lineRule="auto"/>
              <w:ind w:firstLine="420" w:firstLineChars="0"/>
              <w:jc w:val="center"/>
              <w:rPr>
                <w:rFonts w:ascii="仿宋_GB2312" w:eastAsia="仿宋_GB2312"/>
                <w:kern w:val="0"/>
              </w:rPr>
            </w:pPr>
            <w:r>
              <w:rPr>
                <w:rFonts w:hint="eastAsia" w:ascii="仿宋_GB2312" w:eastAsia="仿宋_GB2312"/>
                <w:kern w:val="0"/>
                <w:lang w:val="en-US" w:eastAsia="zh-CN"/>
              </w:rPr>
              <w:t>10</w:t>
            </w:r>
          </w:p>
        </w:tc>
        <w:tc>
          <w:tcPr>
            <w:tcW w:w="869" w:type="dxa"/>
            <w:vAlign w:val="center"/>
          </w:tcPr>
          <w:p w14:paraId="0982B111">
            <w:pPr>
              <w:spacing w:line="240" w:lineRule="auto"/>
              <w:ind w:firstLine="420" w:firstLineChars="0"/>
              <w:jc w:val="center"/>
              <w:rPr>
                <w:rFonts w:ascii="仿宋_GB2312" w:eastAsia="仿宋_GB2312"/>
                <w:kern w:val="0"/>
              </w:rPr>
            </w:pPr>
            <w:r>
              <w:rPr>
                <w:rFonts w:hint="eastAsia" w:ascii="仿宋_GB2312" w:eastAsia="仿宋_GB2312"/>
                <w:kern w:val="0"/>
                <w:lang w:val="en-US" w:eastAsia="zh-CN"/>
              </w:rPr>
              <w:t>10</w:t>
            </w:r>
          </w:p>
        </w:tc>
        <w:tc>
          <w:tcPr>
            <w:tcW w:w="1423" w:type="dxa"/>
            <w:vAlign w:val="center"/>
          </w:tcPr>
          <w:p w14:paraId="09E0DC5F">
            <w:pPr>
              <w:spacing w:line="240" w:lineRule="auto"/>
              <w:ind w:firstLine="420"/>
              <w:jc w:val="center"/>
              <w:rPr>
                <w:rFonts w:ascii="仿宋_GB2312" w:eastAsia="仿宋_GB2312"/>
                <w:kern w:val="0"/>
              </w:rPr>
            </w:pPr>
          </w:p>
        </w:tc>
      </w:tr>
      <w:tr w14:paraId="707CB6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03AF4DA0">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01F2382D">
            <w:pPr>
              <w:spacing w:line="240" w:lineRule="auto"/>
              <w:ind w:firstLine="420"/>
              <w:jc w:val="center"/>
              <w:rPr>
                <w:rFonts w:ascii="仿宋_GB2312" w:eastAsia="仿宋_GB2312"/>
                <w:kern w:val="0"/>
              </w:rPr>
            </w:pPr>
          </w:p>
        </w:tc>
        <w:tc>
          <w:tcPr>
            <w:tcW w:w="1029" w:type="dxa"/>
            <w:tcBorders>
              <w:bottom w:val="nil"/>
            </w:tcBorders>
            <w:vAlign w:val="center"/>
          </w:tcPr>
          <w:p w14:paraId="1FAC5017">
            <w:pPr>
              <w:spacing w:line="240" w:lineRule="auto"/>
              <w:jc w:val="center"/>
              <w:rPr>
                <w:rFonts w:ascii="仿宋_GB2312" w:eastAsia="仿宋_GB2312"/>
                <w:kern w:val="0"/>
              </w:rPr>
            </w:pPr>
            <w:r>
              <w:rPr>
                <w:rFonts w:hint="eastAsia" w:ascii="仿宋_GB2312" w:hAnsi="宋体" w:eastAsia="仿宋_GB2312" w:cs="宋体"/>
                <w:kern w:val="0"/>
              </w:rPr>
              <w:t>时效指标</w:t>
            </w:r>
          </w:p>
        </w:tc>
        <w:tc>
          <w:tcPr>
            <w:tcW w:w="1249" w:type="dxa"/>
            <w:vAlign w:val="center"/>
          </w:tcPr>
          <w:p w14:paraId="5323318C">
            <w:pPr>
              <w:keepNext w:val="0"/>
              <w:keepLines w:val="0"/>
              <w:widowControl/>
              <w:suppressLineNumbers w:val="0"/>
              <w:jc w:val="center"/>
              <w:textAlignment w:val="center"/>
              <w:rPr>
                <w:rFonts w:ascii="仿宋_GB2312" w:eastAsia="仿宋_GB2312"/>
                <w:kern w:val="0"/>
              </w:rPr>
            </w:pPr>
            <w:r>
              <w:rPr>
                <w:rFonts w:hint="eastAsia" w:ascii="仿宋" w:hAnsi="仿宋" w:eastAsia="仿宋" w:cs="仿宋"/>
                <w:b w:val="0"/>
                <w:bCs w:val="0"/>
                <w:i w:val="0"/>
                <w:iCs w:val="0"/>
                <w:snapToGrid w:val="0"/>
                <w:color w:val="000000"/>
                <w:kern w:val="0"/>
                <w:sz w:val="21"/>
                <w:szCs w:val="21"/>
                <w:u w:val="none"/>
                <w:lang w:val="en-US" w:eastAsia="zh-CN" w:bidi="ar"/>
              </w:rPr>
              <w:t>2024年</w:t>
            </w:r>
          </w:p>
        </w:tc>
        <w:tc>
          <w:tcPr>
            <w:tcW w:w="1298" w:type="dxa"/>
            <w:vAlign w:val="center"/>
          </w:tcPr>
          <w:p w14:paraId="479FA5D5">
            <w:pPr>
              <w:keepNext w:val="0"/>
              <w:keepLines w:val="0"/>
              <w:widowControl/>
              <w:suppressLineNumbers w:val="0"/>
              <w:jc w:val="center"/>
              <w:textAlignment w:val="center"/>
              <w:rPr>
                <w:rFonts w:ascii="仿宋_GB2312" w:eastAsia="仿宋_GB2312"/>
                <w:kern w:val="0"/>
              </w:rPr>
            </w:pPr>
            <w:r>
              <w:rPr>
                <w:rFonts w:hint="eastAsia" w:ascii="仿宋" w:hAnsi="仿宋" w:eastAsia="仿宋" w:cs="仿宋"/>
                <w:b w:val="0"/>
                <w:bCs w:val="0"/>
                <w:i w:val="0"/>
                <w:iCs w:val="0"/>
                <w:snapToGrid w:val="0"/>
                <w:color w:val="000000"/>
                <w:kern w:val="0"/>
                <w:sz w:val="21"/>
                <w:szCs w:val="21"/>
                <w:u w:val="none"/>
                <w:lang w:val="en-US" w:eastAsia="zh-CN" w:bidi="ar"/>
              </w:rPr>
              <w:t>100%</w:t>
            </w:r>
          </w:p>
        </w:tc>
        <w:tc>
          <w:tcPr>
            <w:tcW w:w="1269" w:type="dxa"/>
            <w:vAlign w:val="center"/>
          </w:tcPr>
          <w:p w14:paraId="5C1B3402">
            <w:pPr>
              <w:keepNext w:val="0"/>
              <w:keepLines w:val="0"/>
              <w:widowControl/>
              <w:suppressLineNumbers w:val="0"/>
              <w:jc w:val="center"/>
              <w:textAlignment w:val="center"/>
              <w:rPr>
                <w:rFonts w:ascii="仿宋_GB2312" w:eastAsia="仿宋_GB2312"/>
                <w:kern w:val="0"/>
              </w:rPr>
            </w:pPr>
            <w:r>
              <w:rPr>
                <w:rFonts w:hint="eastAsia" w:ascii="仿宋" w:hAnsi="仿宋" w:eastAsia="仿宋" w:cs="仿宋"/>
                <w:b w:val="0"/>
                <w:bCs w:val="0"/>
                <w:i w:val="0"/>
                <w:iCs w:val="0"/>
                <w:snapToGrid w:val="0"/>
                <w:color w:val="000000"/>
                <w:kern w:val="0"/>
                <w:sz w:val="21"/>
                <w:szCs w:val="21"/>
                <w:u w:val="none"/>
                <w:lang w:val="en-US" w:eastAsia="zh-CN" w:bidi="ar"/>
              </w:rPr>
              <w:t>2024年</w:t>
            </w:r>
          </w:p>
        </w:tc>
        <w:tc>
          <w:tcPr>
            <w:tcW w:w="699" w:type="dxa"/>
            <w:vAlign w:val="center"/>
          </w:tcPr>
          <w:p w14:paraId="4C56B99F">
            <w:pPr>
              <w:spacing w:line="240" w:lineRule="auto"/>
              <w:ind w:firstLine="420" w:firstLineChars="0"/>
              <w:jc w:val="center"/>
              <w:rPr>
                <w:rFonts w:ascii="仿宋_GB2312" w:eastAsia="仿宋_GB2312"/>
                <w:kern w:val="0"/>
              </w:rPr>
            </w:pPr>
            <w:r>
              <w:rPr>
                <w:rFonts w:hint="eastAsia" w:ascii="仿宋_GB2312" w:eastAsia="仿宋_GB2312"/>
                <w:kern w:val="0"/>
                <w:lang w:val="en-US" w:eastAsia="zh-CN"/>
              </w:rPr>
              <w:t>10</w:t>
            </w:r>
          </w:p>
        </w:tc>
        <w:tc>
          <w:tcPr>
            <w:tcW w:w="869" w:type="dxa"/>
            <w:vAlign w:val="center"/>
          </w:tcPr>
          <w:p w14:paraId="5DA34835">
            <w:pPr>
              <w:spacing w:line="240" w:lineRule="auto"/>
              <w:ind w:firstLine="420" w:firstLineChars="0"/>
              <w:jc w:val="center"/>
              <w:rPr>
                <w:rFonts w:ascii="仿宋_GB2312" w:eastAsia="仿宋_GB2312"/>
                <w:kern w:val="0"/>
              </w:rPr>
            </w:pPr>
            <w:r>
              <w:rPr>
                <w:rFonts w:hint="eastAsia" w:ascii="仿宋_GB2312" w:eastAsia="仿宋_GB2312"/>
                <w:kern w:val="0"/>
                <w:lang w:val="en-US" w:eastAsia="zh-CN"/>
              </w:rPr>
              <w:t>10</w:t>
            </w:r>
          </w:p>
        </w:tc>
        <w:tc>
          <w:tcPr>
            <w:tcW w:w="1423" w:type="dxa"/>
            <w:vAlign w:val="center"/>
          </w:tcPr>
          <w:p w14:paraId="7BF8C6A4">
            <w:pPr>
              <w:spacing w:line="240" w:lineRule="auto"/>
              <w:ind w:firstLine="420"/>
              <w:jc w:val="center"/>
              <w:rPr>
                <w:rFonts w:ascii="仿宋_GB2312" w:eastAsia="仿宋_GB2312"/>
                <w:kern w:val="0"/>
              </w:rPr>
            </w:pPr>
          </w:p>
        </w:tc>
      </w:tr>
      <w:tr w14:paraId="12396A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275BB657">
            <w:pPr>
              <w:spacing w:line="240" w:lineRule="auto"/>
              <w:ind w:firstLine="420"/>
              <w:jc w:val="center"/>
              <w:rPr>
                <w:rFonts w:ascii="仿宋_GB2312" w:eastAsia="仿宋_GB2312"/>
                <w:kern w:val="0"/>
              </w:rPr>
            </w:pPr>
          </w:p>
        </w:tc>
        <w:tc>
          <w:tcPr>
            <w:tcW w:w="1069" w:type="dxa"/>
            <w:vMerge w:val="restart"/>
            <w:tcBorders>
              <w:bottom w:val="nil"/>
            </w:tcBorders>
            <w:vAlign w:val="center"/>
          </w:tcPr>
          <w:p w14:paraId="7804D09C">
            <w:pPr>
              <w:spacing w:line="240" w:lineRule="auto"/>
              <w:jc w:val="center"/>
              <w:rPr>
                <w:rFonts w:ascii="仿宋_GB2312" w:eastAsia="仿宋_GB2312"/>
                <w:kern w:val="0"/>
              </w:rPr>
            </w:pPr>
            <w:r>
              <w:rPr>
                <w:rFonts w:hint="eastAsia" w:ascii="仿宋_GB2312" w:hAnsi="宋体" w:eastAsia="仿宋_GB2312" w:cs="宋体"/>
                <w:kern w:val="0"/>
              </w:rPr>
              <w:t>效益指标</w:t>
            </w:r>
            <w:r>
              <w:rPr>
                <w:rFonts w:hint="eastAsia" w:ascii="仿宋_GB2312" w:eastAsia="仿宋_GB2312"/>
                <w:kern w:val="0"/>
              </w:rPr>
              <w:t>(30</w:t>
            </w:r>
            <w:r>
              <w:rPr>
                <w:rFonts w:hint="eastAsia" w:ascii="仿宋_GB2312" w:hAnsi="宋体" w:eastAsia="仿宋_GB2312" w:cs="宋体"/>
                <w:kern w:val="0"/>
              </w:rPr>
              <w:t>分</w:t>
            </w:r>
            <w:r>
              <w:rPr>
                <w:rFonts w:hint="eastAsia" w:ascii="仿宋_GB2312" w:eastAsia="仿宋_GB2312"/>
                <w:kern w:val="0"/>
              </w:rPr>
              <w:t>)</w:t>
            </w:r>
          </w:p>
        </w:tc>
        <w:tc>
          <w:tcPr>
            <w:tcW w:w="1029" w:type="dxa"/>
            <w:tcBorders>
              <w:bottom w:val="nil"/>
            </w:tcBorders>
            <w:vAlign w:val="center"/>
          </w:tcPr>
          <w:p w14:paraId="7B7499A1">
            <w:pPr>
              <w:spacing w:line="240" w:lineRule="auto"/>
              <w:jc w:val="center"/>
              <w:rPr>
                <w:rFonts w:ascii="仿宋_GB2312" w:eastAsia="仿宋_GB2312"/>
                <w:kern w:val="0"/>
              </w:rPr>
            </w:pPr>
            <w:r>
              <w:rPr>
                <w:rFonts w:hint="eastAsia" w:ascii="仿宋_GB2312" w:hAnsi="宋体" w:eastAsia="仿宋_GB2312" w:cs="宋体"/>
                <w:kern w:val="0"/>
              </w:rPr>
              <w:t>经济效益指标</w:t>
            </w:r>
          </w:p>
        </w:tc>
        <w:tc>
          <w:tcPr>
            <w:tcW w:w="1249" w:type="dxa"/>
            <w:vAlign w:val="center"/>
          </w:tcPr>
          <w:p w14:paraId="32611957">
            <w:pPr>
              <w:keepNext w:val="0"/>
              <w:keepLines w:val="0"/>
              <w:widowControl/>
              <w:suppressLineNumbers w:val="0"/>
              <w:jc w:val="center"/>
              <w:textAlignment w:val="center"/>
              <w:rPr>
                <w:rFonts w:ascii="仿宋_GB2312" w:eastAsia="仿宋_GB2312"/>
                <w:kern w:val="0"/>
              </w:rPr>
            </w:pPr>
            <w:r>
              <w:rPr>
                <w:rFonts w:hint="eastAsia" w:ascii="仿宋" w:hAnsi="仿宋" w:eastAsia="仿宋" w:cs="仿宋"/>
                <w:b w:val="0"/>
                <w:bCs w:val="0"/>
                <w:i w:val="0"/>
                <w:iCs w:val="0"/>
                <w:snapToGrid w:val="0"/>
                <w:color w:val="000000"/>
                <w:kern w:val="0"/>
                <w:sz w:val="21"/>
                <w:szCs w:val="21"/>
                <w:u w:val="none"/>
                <w:lang w:val="en-US" w:eastAsia="zh-CN" w:bidi="ar"/>
              </w:rPr>
              <w:t>实现医疗收入</w:t>
            </w:r>
          </w:p>
        </w:tc>
        <w:tc>
          <w:tcPr>
            <w:tcW w:w="1298" w:type="dxa"/>
            <w:vAlign w:val="center"/>
          </w:tcPr>
          <w:p w14:paraId="078289F3">
            <w:pPr>
              <w:keepNext w:val="0"/>
              <w:keepLines w:val="0"/>
              <w:widowControl/>
              <w:suppressLineNumbers w:val="0"/>
              <w:jc w:val="center"/>
              <w:textAlignment w:val="center"/>
              <w:rPr>
                <w:rFonts w:ascii="仿宋_GB2312" w:eastAsia="仿宋_GB2312"/>
                <w:kern w:val="0"/>
              </w:rPr>
            </w:pPr>
            <w:r>
              <w:rPr>
                <w:rFonts w:hint="eastAsia" w:ascii="仿宋" w:hAnsi="仿宋" w:eastAsia="仿宋" w:cs="仿宋"/>
                <w:b w:val="0"/>
                <w:bCs w:val="0"/>
                <w:i w:val="0"/>
                <w:iCs w:val="0"/>
                <w:snapToGrid w:val="0"/>
                <w:color w:val="000000"/>
                <w:kern w:val="0"/>
                <w:sz w:val="21"/>
                <w:szCs w:val="21"/>
                <w:u w:val="none"/>
                <w:lang w:val="en-US" w:eastAsia="zh-CN" w:bidi="ar"/>
              </w:rPr>
              <w:t>100%</w:t>
            </w:r>
          </w:p>
        </w:tc>
        <w:tc>
          <w:tcPr>
            <w:tcW w:w="1269" w:type="dxa"/>
            <w:vAlign w:val="center"/>
          </w:tcPr>
          <w:p w14:paraId="7A453B87">
            <w:pPr>
              <w:keepNext w:val="0"/>
              <w:keepLines w:val="0"/>
              <w:widowControl/>
              <w:suppressLineNumbers w:val="0"/>
              <w:jc w:val="center"/>
              <w:textAlignment w:val="center"/>
              <w:rPr>
                <w:rFonts w:ascii="仿宋_GB2312" w:eastAsia="仿宋_GB2312"/>
                <w:kern w:val="0"/>
              </w:rPr>
            </w:pPr>
            <w:r>
              <w:rPr>
                <w:rFonts w:hint="eastAsia" w:ascii="仿宋" w:hAnsi="仿宋" w:eastAsia="仿宋" w:cs="仿宋"/>
                <w:b w:val="0"/>
                <w:bCs w:val="0"/>
                <w:i w:val="0"/>
                <w:iCs w:val="0"/>
                <w:snapToGrid w:val="0"/>
                <w:color w:val="000000"/>
                <w:kern w:val="0"/>
                <w:sz w:val="21"/>
                <w:szCs w:val="21"/>
                <w:u w:val="none"/>
                <w:lang w:val="en-US" w:eastAsia="zh-CN" w:bidi="ar"/>
              </w:rPr>
              <w:t>80%</w:t>
            </w:r>
          </w:p>
        </w:tc>
        <w:tc>
          <w:tcPr>
            <w:tcW w:w="699" w:type="dxa"/>
            <w:vAlign w:val="center"/>
          </w:tcPr>
          <w:p w14:paraId="415A3F60">
            <w:pPr>
              <w:spacing w:line="240" w:lineRule="auto"/>
              <w:ind w:firstLine="420" w:firstLineChars="0"/>
              <w:jc w:val="center"/>
              <w:rPr>
                <w:rFonts w:ascii="仿宋_GB2312" w:eastAsia="仿宋_GB2312"/>
                <w:kern w:val="0"/>
              </w:rPr>
            </w:pPr>
            <w:r>
              <w:rPr>
                <w:rFonts w:hint="eastAsia" w:ascii="仿宋_GB2312" w:eastAsia="仿宋_GB2312"/>
                <w:kern w:val="0"/>
                <w:lang w:val="en-US" w:eastAsia="zh-CN"/>
              </w:rPr>
              <w:t>10</w:t>
            </w:r>
          </w:p>
        </w:tc>
        <w:tc>
          <w:tcPr>
            <w:tcW w:w="869" w:type="dxa"/>
            <w:vAlign w:val="center"/>
          </w:tcPr>
          <w:p w14:paraId="2AC58B95">
            <w:pPr>
              <w:spacing w:line="240" w:lineRule="auto"/>
              <w:ind w:firstLine="420" w:firstLineChars="0"/>
              <w:jc w:val="center"/>
              <w:rPr>
                <w:rFonts w:ascii="仿宋_GB2312" w:eastAsia="仿宋_GB2312"/>
                <w:kern w:val="0"/>
              </w:rPr>
            </w:pPr>
            <w:r>
              <w:rPr>
                <w:rFonts w:hint="eastAsia" w:ascii="仿宋_GB2312" w:eastAsia="仿宋_GB2312"/>
                <w:kern w:val="0"/>
                <w:lang w:val="en-US" w:eastAsia="zh-CN"/>
              </w:rPr>
              <w:t>10</w:t>
            </w:r>
          </w:p>
        </w:tc>
        <w:tc>
          <w:tcPr>
            <w:tcW w:w="1423" w:type="dxa"/>
            <w:vAlign w:val="center"/>
          </w:tcPr>
          <w:p w14:paraId="63D43995">
            <w:pPr>
              <w:spacing w:line="240" w:lineRule="auto"/>
              <w:ind w:firstLine="420"/>
              <w:jc w:val="center"/>
              <w:rPr>
                <w:rFonts w:ascii="仿宋_GB2312" w:eastAsia="仿宋_GB2312"/>
                <w:kern w:val="0"/>
              </w:rPr>
            </w:pPr>
          </w:p>
        </w:tc>
      </w:tr>
      <w:tr w14:paraId="17DE47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077C0973">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4E46C1EB">
            <w:pPr>
              <w:spacing w:line="240" w:lineRule="auto"/>
              <w:ind w:firstLine="420"/>
              <w:jc w:val="center"/>
              <w:rPr>
                <w:rFonts w:ascii="仿宋_GB2312" w:eastAsia="仿宋_GB2312"/>
                <w:kern w:val="0"/>
              </w:rPr>
            </w:pPr>
          </w:p>
        </w:tc>
        <w:tc>
          <w:tcPr>
            <w:tcW w:w="1029" w:type="dxa"/>
            <w:tcBorders>
              <w:bottom w:val="nil"/>
            </w:tcBorders>
            <w:vAlign w:val="center"/>
          </w:tcPr>
          <w:p w14:paraId="135D6A21">
            <w:pPr>
              <w:spacing w:line="240" w:lineRule="auto"/>
              <w:jc w:val="center"/>
              <w:rPr>
                <w:rFonts w:ascii="仿宋_GB2312" w:eastAsia="仿宋_GB2312"/>
                <w:kern w:val="0"/>
              </w:rPr>
            </w:pPr>
            <w:r>
              <w:rPr>
                <w:rFonts w:hint="eastAsia" w:ascii="仿宋_GB2312" w:hAnsi="宋体" w:eastAsia="仿宋_GB2312" w:cs="宋体"/>
                <w:kern w:val="0"/>
              </w:rPr>
              <w:t>社会效益指标</w:t>
            </w:r>
          </w:p>
        </w:tc>
        <w:tc>
          <w:tcPr>
            <w:tcW w:w="1249" w:type="dxa"/>
            <w:vAlign w:val="center"/>
          </w:tcPr>
          <w:p w14:paraId="5D9BC272">
            <w:pPr>
              <w:keepNext w:val="0"/>
              <w:keepLines w:val="0"/>
              <w:widowControl/>
              <w:suppressLineNumbers w:val="0"/>
              <w:jc w:val="center"/>
              <w:textAlignment w:val="center"/>
              <w:rPr>
                <w:rFonts w:ascii="仿宋_GB2312" w:eastAsia="仿宋_GB2312"/>
                <w:kern w:val="0"/>
              </w:rPr>
            </w:pPr>
            <w:r>
              <w:rPr>
                <w:rFonts w:hint="eastAsia" w:ascii="仿宋" w:hAnsi="仿宋" w:eastAsia="仿宋" w:cs="仿宋"/>
                <w:b w:val="0"/>
                <w:bCs w:val="0"/>
                <w:i w:val="0"/>
                <w:iCs w:val="0"/>
                <w:snapToGrid w:val="0"/>
                <w:color w:val="000000"/>
                <w:kern w:val="0"/>
                <w:sz w:val="21"/>
                <w:szCs w:val="21"/>
                <w:u w:val="none"/>
                <w:lang w:val="en-US" w:eastAsia="zh-CN" w:bidi="ar"/>
              </w:rPr>
              <w:t>为精神病与结核病患者提供良好的就医环境，为社会秩序稳定提供保障。</w:t>
            </w:r>
          </w:p>
        </w:tc>
        <w:tc>
          <w:tcPr>
            <w:tcW w:w="1298" w:type="dxa"/>
            <w:vAlign w:val="center"/>
          </w:tcPr>
          <w:p w14:paraId="6E8C4873">
            <w:pPr>
              <w:keepNext w:val="0"/>
              <w:keepLines w:val="0"/>
              <w:widowControl/>
              <w:suppressLineNumbers w:val="0"/>
              <w:jc w:val="center"/>
              <w:textAlignment w:val="center"/>
              <w:rPr>
                <w:rFonts w:ascii="仿宋_GB2312" w:eastAsia="仿宋_GB2312"/>
                <w:kern w:val="0"/>
              </w:rPr>
            </w:pPr>
            <w:r>
              <w:rPr>
                <w:rFonts w:hint="eastAsia" w:ascii="仿宋" w:hAnsi="仿宋" w:eastAsia="仿宋" w:cs="仿宋"/>
                <w:b w:val="0"/>
                <w:bCs w:val="0"/>
                <w:i w:val="0"/>
                <w:iCs w:val="0"/>
                <w:snapToGrid w:val="0"/>
                <w:color w:val="000000"/>
                <w:kern w:val="0"/>
                <w:sz w:val="21"/>
                <w:szCs w:val="21"/>
                <w:u w:val="none"/>
                <w:lang w:val="en-US" w:eastAsia="zh-CN" w:bidi="ar"/>
              </w:rPr>
              <w:t>100%</w:t>
            </w:r>
          </w:p>
        </w:tc>
        <w:tc>
          <w:tcPr>
            <w:tcW w:w="1269" w:type="dxa"/>
            <w:vAlign w:val="center"/>
          </w:tcPr>
          <w:p w14:paraId="4886005B">
            <w:pPr>
              <w:keepNext w:val="0"/>
              <w:keepLines w:val="0"/>
              <w:widowControl/>
              <w:suppressLineNumbers w:val="0"/>
              <w:jc w:val="center"/>
              <w:textAlignment w:val="center"/>
              <w:rPr>
                <w:rFonts w:ascii="仿宋_GB2312" w:eastAsia="仿宋_GB2312"/>
                <w:kern w:val="0"/>
              </w:rPr>
            </w:pPr>
            <w:r>
              <w:rPr>
                <w:rFonts w:hint="eastAsia" w:ascii="仿宋" w:hAnsi="仿宋" w:eastAsia="仿宋" w:cs="仿宋"/>
                <w:b w:val="0"/>
                <w:bCs w:val="0"/>
                <w:i w:val="0"/>
                <w:iCs w:val="0"/>
                <w:snapToGrid w:val="0"/>
                <w:color w:val="000000"/>
                <w:kern w:val="0"/>
                <w:sz w:val="21"/>
                <w:szCs w:val="21"/>
                <w:u w:val="none"/>
                <w:lang w:val="en-US" w:eastAsia="zh-CN" w:bidi="ar"/>
              </w:rPr>
              <w:t>85%</w:t>
            </w:r>
          </w:p>
        </w:tc>
        <w:tc>
          <w:tcPr>
            <w:tcW w:w="699" w:type="dxa"/>
            <w:vAlign w:val="center"/>
          </w:tcPr>
          <w:p w14:paraId="75FAE414">
            <w:pPr>
              <w:spacing w:line="240" w:lineRule="auto"/>
              <w:ind w:firstLine="420" w:firstLineChars="0"/>
              <w:jc w:val="center"/>
              <w:rPr>
                <w:rFonts w:ascii="仿宋_GB2312" w:eastAsia="仿宋_GB2312"/>
                <w:kern w:val="0"/>
              </w:rPr>
            </w:pPr>
            <w:r>
              <w:rPr>
                <w:rFonts w:hint="eastAsia" w:ascii="仿宋_GB2312" w:eastAsia="仿宋_GB2312"/>
                <w:kern w:val="0"/>
                <w:lang w:val="en-US" w:eastAsia="zh-CN"/>
              </w:rPr>
              <w:t>5</w:t>
            </w:r>
          </w:p>
        </w:tc>
        <w:tc>
          <w:tcPr>
            <w:tcW w:w="869" w:type="dxa"/>
            <w:vAlign w:val="center"/>
          </w:tcPr>
          <w:p w14:paraId="3309901E">
            <w:pPr>
              <w:spacing w:line="240" w:lineRule="auto"/>
              <w:ind w:firstLine="420" w:firstLineChars="0"/>
              <w:jc w:val="center"/>
              <w:rPr>
                <w:rFonts w:ascii="仿宋_GB2312" w:eastAsia="仿宋_GB2312"/>
                <w:kern w:val="0"/>
              </w:rPr>
            </w:pPr>
            <w:r>
              <w:rPr>
                <w:rFonts w:hint="eastAsia" w:ascii="仿宋_GB2312" w:eastAsia="仿宋_GB2312"/>
                <w:kern w:val="0"/>
                <w:lang w:val="en-US" w:eastAsia="zh-CN"/>
              </w:rPr>
              <w:t>5</w:t>
            </w:r>
          </w:p>
        </w:tc>
        <w:tc>
          <w:tcPr>
            <w:tcW w:w="1423" w:type="dxa"/>
            <w:vAlign w:val="center"/>
          </w:tcPr>
          <w:p w14:paraId="4D65F265">
            <w:pPr>
              <w:spacing w:line="240" w:lineRule="auto"/>
              <w:ind w:firstLine="420"/>
              <w:jc w:val="center"/>
              <w:rPr>
                <w:rFonts w:ascii="仿宋_GB2312" w:eastAsia="仿宋_GB2312"/>
                <w:kern w:val="0"/>
              </w:rPr>
            </w:pPr>
          </w:p>
        </w:tc>
      </w:tr>
      <w:tr w14:paraId="7EF96B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58F613F5">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70290ED9">
            <w:pPr>
              <w:spacing w:line="240" w:lineRule="auto"/>
              <w:ind w:firstLine="420"/>
              <w:jc w:val="center"/>
              <w:rPr>
                <w:rFonts w:ascii="仿宋_GB2312" w:eastAsia="仿宋_GB2312"/>
                <w:kern w:val="0"/>
              </w:rPr>
            </w:pPr>
          </w:p>
        </w:tc>
        <w:tc>
          <w:tcPr>
            <w:tcW w:w="1029" w:type="dxa"/>
            <w:tcBorders>
              <w:bottom w:val="nil"/>
            </w:tcBorders>
            <w:vAlign w:val="center"/>
          </w:tcPr>
          <w:p w14:paraId="69CFA31B">
            <w:pPr>
              <w:spacing w:line="240" w:lineRule="auto"/>
              <w:jc w:val="center"/>
              <w:rPr>
                <w:rFonts w:ascii="仿宋_GB2312" w:eastAsia="仿宋_GB2312"/>
                <w:kern w:val="0"/>
              </w:rPr>
            </w:pPr>
            <w:r>
              <w:rPr>
                <w:rFonts w:hint="eastAsia" w:ascii="仿宋_GB2312" w:hAnsi="宋体" w:eastAsia="仿宋_GB2312" w:cs="宋体"/>
                <w:kern w:val="0"/>
              </w:rPr>
              <w:t>生态效益指标</w:t>
            </w:r>
          </w:p>
        </w:tc>
        <w:tc>
          <w:tcPr>
            <w:tcW w:w="1249" w:type="dxa"/>
            <w:vAlign w:val="center"/>
          </w:tcPr>
          <w:p w14:paraId="4DC60689">
            <w:pPr>
              <w:spacing w:line="240" w:lineRule="auto"/>
              <w:jc w:val="center"/>
              <w:rPr>
                <w:rFonts w:ascii="仿宋_GB2312" w:eastAsia="仿宋_GB2312"/>
                <w:kern w:val="0"/>
              </w:rPr>
            </w:pPr>
            <w:r>
              <w:rPr>
                <w:rFonts w:hint="eastAsia" w:ascii="仿宋" w:hAnsi="仿宋" w:eastAsia="仿宋" w:cs="仿宋"/>
                <w:b w:val="0"/>
                <w:bCs w:val="0"/>
                <w:kern w:val="0"/>
                <w:sz w:val="21"/>
                <w:szCs w:val="21"/>
              </w:rPr>
              <w:t>生态效益指标</w:t>
            </w:r>
          </w:p>
        </w:tc>
        <w:tc>
          <w:tcPr>
            <w:tcW w:w="1298" w:type="dxa"/>
            <w:vAlign w:val="center"/>
          </w:tcPr>
          <w:p w14:paraId="45B96CBB">
            <w:pPr>
              <w:spacing w:line="240" w:lineRule="auto"/>
              <w:jc w:val="center"/>
              <w:rPr>
                <w:rFonts w:ascii="仿宋_GB2312" w:eastAsia="仿宋_GB2312"/>
                <w:kern w:val="0"/>
              </w:rPr>
            </w:pPr>
            <w:r>
              <w:rPr>
                <w:rFonts w:hint="eastAsia" w:ascii="仿宋_GB2312" w:hAnsi="宋体" w:eastAsia="仿宋_GB2312" w:cs="宋体"/>
                <w:color w:val="auto"/>
                <w:kern w:val="0"/>
                <w:lang w:val="en-US" w:eastAsia="zh-CN"/>
              </w:rPr>
              <w:t>生态环境改变状况</w:t>
            </w:r>
          </w:p>
        </w:tc>
        <w:tc>
          <w:tcPr>
            <w:tcW w:w="1269" w:type="dxa"/>
            <w:vAlign w:val="center"/>
          </w:tcPr>
          <w:p w14:paraId="35C3564D">
            <w:pPr>
              <w:spacing w:line="240" w:lineRule="auto"/>
              <w:jc w:val="center"/>
              <w:rPr>
                <w:rFonts w:ascii="仿宋_GB2312" w:eastAsia="仿宋_GB2312"/>
                <w:kern w:val="0"/>
              </w:rPr>
            </w:pPr>
            <w:r>
              <w:rPr>
                <w:rFonts w:hint="eastAsia" w:ascii="仿宋_GB2312" w:hAnsi="宋体" w:eastAsia="仿宋_GB2312" w:cs="宋体"/>
                <w:color w:val="auto"/>
                <w:kern w:val="0"/>
                <w:lang w:val="en-US" w:eastAsia="zh-CN"/>
              </w:rPr>
              <w:t>有所改善</w:t>
            </w:r>
          </w:p>
        </w:tc>
        <w:tc>
          <w:tcPr>
            <w:tcW w:w="699" w:type="dxa"/>
            <w:vAlign w:val="center"/>
          </w:tcPr>
          <w:p w14:paraId="6A822248">
            <w:pPr>
              <w:spacing w:line="240" w:lineRule="auto"/>
              <w:jc w:val="center"/>
              <w:rPr>
                <w:rFonts w:ascii="仿宋_GB2312" w:eastAsia="仿宋_GB2312"/>
                <w:kern w:val="0"/>
              </w:rPr>
            </w:pPr>
            <w:r>
              <w:rPr>
                <w:rFonts w:hint="eastAsia" w:ascii="仿宋_GB2312" w:hAnsi="宋体" w:eastAsia="仿宋_GB2312" w:cs="宋体"/>
                <w:color w:val="auto"/>
                <w:kern w:val="0"/>
                <w:lang w:val="en-US" w:eastAsia="zh-CN"/>
              </w:rPr>
              <w:t>实现可持续发展</w:t>
            </w:r>
          </w:p>
        </w:tc>
        <w:tc>
          <w:tcPr>
            <w:tcW w:w="869" w:type="dxa"/>
            <w:vAlign w:val="center"/>
          </w:tcPr>
          <w:p w14:paraId="73C931F8">
            <w:pPr>
              <w:spacing w:line="240" w:lineRule="auto"/>
              <w:ind w:firstLine="420" w:firstLineChars="0"/>
              <w:jc w:val="center"/>
              <w:rPr>
                <w:rFonts w:ascii="仿宋_GB2312" w:eastAsia="仿宋_GB2312"/>
                <w:kern w:val="0"/>
              </w:rPr>
            </w:pPr>
            <w:r>
              <w:rPr>
                <w:rFonts w:hint="eastAsia" w:ascii="仿宋_GB2312" w:eastAsia="仿宋_GB2312"/>
                <w:kern w:val="0"/>
                <w:lang w:val="en-US" w:eastAsia="zh-CN"/>
              </w:rPr>
              <w:t>5</w:t>
            </w:r>
          </w:p>
        </w:tc>
        <w:tc>
          <w:tcPr>
            <w:tcW w:w="1423" w:type="dxa"/>
            <w:vAlign w:val="center"/>
          </w:tcPr>
          <w:p w14:paraId="0E6767B7">
            <w:pPr>
              <w:spacing w:line="240" w:lineRule="auto"/>
              <w:ind w:firstLine="420"/>
              <w:jc w:val="center"/>
              <w:rPr>
                <w:rFonts w:ascii="仿宋_GB2312" w:eastAsia="仿宋_GB2312"/>
                <w:kern w:val="0"/>
              </w:rPr>
            </w:pPr>
          </w:p>
        </w:tc>
      </w:tr>
      <w:tr w14:paraId="3E588B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074" w:type="dxa"/>
            <w:vMerge w:val="continue"/>
            <w:textDirection w:val="tbRlV"/>
            <w:vAlign w:val="center"/>
          </w:tcPr>
          <w:p w14:paraId="19698FF5">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03791089">
            <w:pPr>
              <w:spacing w:line="240" w:lineRule="auto"/>
              <w:ind w:firstLine="420"/>
              <w:jc w:val="center"/>
              <w:rPr>
                <w:rFonts w:ascii="仿宋_GB2312" w:eastAsia="仿宋_GB2312"/>
                <w:kern w:val="0"/>
              </w:rPr>
            </w:pPr>
          </w:p>
        </w:tc>
        <w:tc>
          <w:tcPr>
            <w:tcW w:w="1029" w:type="dxa"/>
            <w:tcBorders>
              <w:bottom w:val="nil"/>
            </w:tcBorders>
            <w:vAlign w:val="center"/>
          </w:tcPr>
          <w:p w14:paraId="3200E344">
            <w:pPr>
              <w:spacing w:line="240" w:lineRule="auto"/>
              <w:jc w:val="center"/>
              <w:rPr>
                <w:rFonts w:ascii="仿宋_GB2312" w:eastAsia="仿宋_GB2312"/>
                <w:kern w:val="0"/>
              </w:rPr>
            </w:pPr>
            <w:r>
              <w:rPr>
                <w:rFonts w:hint="eastAsia" w:ascii="仿宋_GB2312" w:hAnsi="宋体" w:eastAsia="仿宋_GB2312" w:cs="宋体"/>
                <w:kern w:val="0"/>
              </w:rPr>
              <w:t>可持续影响指标</w:t>
            </w:r>
          </w:p>
        </w:tc>
        <w:tc>
          <w:tcPr>
            <w:tcW w:w="1249" w:type="dxa"/>
            <w:vAlign w:val="center"/>
          </w:tcPr>
          <w:p w14:paraId="1B548B4C">
            <w:pPr>
              <w:spacing w:line="240" w:lineRule="auto"/>
              <w:jc w:val="center"/>
              <w:rPr>
                <w:rFonts w:ascii="仿宋_GB2312" w:eastAsia="仿宋_GB2312"/>
                <w:kern w:val="0"/>
              </w:rPr>
            </w:pPr>
            <w:r>
              <w:rPr>
                <w:rFonts w:hint="eastAsia" w:ascii="仿宋" w:hAnsi="仿宋" w:eastAsia="仿宋" w:cs="仿宋"/>
                <w:b w:val="0"/>
                <w:bCs w:val="0"/>
                <w:kern w:val="0"/>
                <w:sz w:val="21"/>
                <w:szCs w:val="21"/>
              </w:rPr>
              <w:t>可持续影响指标</w:t>
            </w:r>
          </w:p>
        </w:tc>
        <w:tc>
          <w:tcPr>
            <w:tcW w:w="1298" w:type="dxa"/>
            <w:vAlign w:val="center"/>
          </w:tcPr>
          <w:p w14:paraId="055B34ED">
            <w:pPr>
              <w:spacing w:line="240" w:lineRule="auto"/>
              <w:jc w:val="center"/>
              <w:rPr>
                <w:rFonts w:ascii="仿宋_GB2312" w:eastAsia="仿宋_GB2312"/>
                <w:kern w:val="0"/>
              </w:rPr>
            </w:pPr>
            <w:r>
              <w:rPr>
                <w:rFonts w:hint="eastAsia" w:ascii="仿宋_GB2312" w:hAnsi="宋体" w:eastAsia="仿宋_GB2312" w:cs="宋体"/>
                <w:color w:val="auto"/>
                <w:kern w:val="0"/>
              </w:rPr>
              <w:t>可持续影响指标</w:t>
            </w:r>
          </w:p>
        </w:tc>
        <w:tc>
          <w:tcPr>
            <w:tcW w:w="1269" w:type="dxa"/>
            <w:vAlign w:val="center"/>
          </w:tcPr>
          <w:p w14:paraId="46B41467">
            <w:pPr>
              <w:spacing w:line="240" w:lineRule="auto"/>
              <w:jc w:val="center"/>
              <w:rPr>
                <w:rFonts w:ascii="仿宋_GB2312" w:eastAsia="仿宋_GB2312"/>
                <w:kern w:val="0"/>
              </w:rPr>
            </w:pPr>
            <w:r>
              <w:rPr>
                <w:rFonts w:hint="eastAsia" w:ascii="仿宋_GB2312" w:hAnsi="宋体" w:eastAsia="仿宋_GB2312" w:cs="宋体"/>
                <w:color w:val="auto"/>
                <w:kern w:val="0"/>
                <w:lang w:val="en-US" w:eastAsia="zh-CN"/>
              </w:rPr>
              <w:t>促进生态可持续发展；促进经济可持续发展</w:t>
            </w:r>
          </w:p>
        </w:tc>
        <w:tc>
          <w:tcPr>
            <w:tcW w:w="699" w:type="dxa"/>
            <w:vAlign w:val="center"/>
          </w:tcPr>
          <w:p w14:paraId="447C4D99">
            <w:pPr>
              <w:spacing w:line="240" w:lineRule="auto"/>
              <w:jc w:val="center"/>
              <w:rPr>
                <w:rFonts w:ascii="仿宋_GB2312" w:eastAsia="仿宋_GB2312"/>
                <w:kern w:val="0"/>
              </w:rPr>
            </w:pPr>
            <w:r>
              <w:rPr>
                <w:rFonts w:hint="eastAsia" w:ascii="仿宋_GB2312" w:hAnsi="宋体" w:eastAsia="仿宋_GB2312" w:cs="宋体"/>
                <w:color w:val="auto"/>
                <w:kern w:val="0"/>
                <w:lang w:val="en-US" w:eastAsia="zh-CN"/>
              </w:rPr>
              <w:t>持续</w:t>
            </w:r>
          </w:p>
        </w:tc>
        <w:tc>
          <w:tcPr>
            <w:tcW w:w="869" w:type="dxa"/>
            <w:vAlign w:val="center"/>
          </w:tcPr>
          <w:p w14:paraId="71C7C72F">
            <w:pPr>
              <w:spacing w:line="240" w:lineRule="auto"/>
              <w:ind w:firstLine="420" w:firstLineChars="0"/>
              <w:jc w:val="center"/>
              <w:rPr>
                <w:rFonts w:ascii="仿宋_GB2312" w:eastAsia="仿宋_GB2312"/>
                <w:kern w:val="0"/>
              </w:rPr>
            </w:pPr>
            <w:r>
              <w:rPr>
                <w:rFonts w:hint="eastAsia" w:ascii="仿宋_GB2312" w:eastAsia="仿宋_GB2312"/>
                <w:kern w:val="0"/>
                <w:lang w:val="en-US" w:eastAsia="zh-CN"/>
              </w:rPr>
              <w:t>10</w:t>
            </w:r>
          </w:p>
        </w:tc>
        <w:tc>
          <w:tcPr>
            <w:tcW w:w="1423" w:type="dxa"/>
            <w:vAlign w:val="center"/>
          </w:tcPr>
          <w:p w14:paraId="04D49FFC">
            <w:pPr>
              <w:spacing w:line="240" w:lineRule="auto"/>
              <w:ind w:firstLine="420"/>
              <w:jc w:val="center"/>
              <w:rPr>
                <w:rFonts w:ascii="仿宋_GB2312" w:eastAsia="仿宋_GB2312"/>
                <w:kern w:val="0"/>
              </w:rPr>
            </w:pPr>
          </w:p>
        </w:tc>
      </w:tr>
      <w:tr w14:paraId="4145C3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1074" w:type="dxa"/>
            <w:vMerge w:val="continue"/>
            <w:textDirection w:val="tbRlV"/>
            <w:vAlign w:val="center"/>
          </w:tcPr>
          <w:p w14:paraId="42AFB0D6">
            <w:pPr>
              <w:spacing w:line="240" w:lineRule="auto"/>
              <w:ind w:firstLine="420"/>
              <w:jc w:val="center"/>
              <w:rPr>
                <w:rFonts w:ascii="仿宋_GB2312" w:eastAsia="仿宋_GB2312"/>
                <w:kern w:val="0"/>
              </w:rPr>
            </w:pPr>
          </w:p>
        </w:tc>
        <w:tc>
          <w:tcPr>
            <w:tcW w:w="1069" w:type="dxa"/>
            <w:tcBorders>
              <w:bottom w:val="nil"/>
            </w:tcBorders>
            <w:vAlign w:val="center"/>
          </w:tcPr>
          <w:p w14:paraId="3EBC70EF">
            <w:pPr>
              <w:spacing w:line="240" w:lineRule="auto"/>
              <w:jc w:val="center"/>
              <w:rPr>
                <w:rFonts w:ascii="仿宋_GB2312" w:eastAsia="仿宋_GB2312"/>
                <w:kern w:val="0"/>
              </w:rPr>
            </w:pPr>
            <w:r>
              <w:rPr>
                <w:rFonts w:hint="eastAsia" w:ascii="仿宋_GB2312" w:hAnsi="宋体" w:eastAsia="仿宋_GB2312" w:cs="宋体"/>
                <w:kern w:val="0"/>
              </w:rPr>
              <w:t>满意度指标</w:t>
            </w:r>
          </w:p>
          <w:p w14:paraId="6A5B01A2">
            <w:pPr>
              <w:spacing w:line="240" w:lineRule="auto"/>
              <w:jc w:val="center"/>
              <w:rPr>
                <w:rFonts w:ascii="仿宋_GB2312" w:eastAsia="仿宋_GB2312"/>
                <w:kern w:val="0"/>
              </w:rPr>
            </w:pPr>
            <w:r>
              <w:rPr>
                <w:rFonts w:hint="eastAsia" w:ascii="仿宋_GB2312" w:eastAsia="仿宋_GB2312"/>
                <w:kern w:val="0"/>
              </w:rPr>
              <w:t>(10</w:t>
            </w:r>
            <w:r>
              <w:rPr>
                <w:rFonts w:hint="eastAsia" w:ascii="仿宋_GB2312" w:hAnsi="宋体" w:eastAsia="仿宋_GB2312" w:cs="宋体"/>
                <w:kern w:val="0"/>
              </w:rPr>
              <w:t>分</w:t>
            </w:r>
            <w:r>
              <w:rPr>
                <w:rFonts w:hint="eastAsia" w:ascii="仿宋_GB2312" w:eastAsia="仿宋_GB2312"/>
                <w:kern w:val="0"/>
              </w:rPr>
              <w:t>)</w:t>
            </w:r>
          </w:p>
        </w:tc>
        <w:tc>
          <w:tcPr>
            <w:tcW w:w="1029" w:type="dxa"/>
            <w:tcBorders>
              <w:bottom w:val="nil"/>
            </w:tcBorders>
            <w:vAlign w:val="center"/>
          </w:tcPr>
          <w:p w14:paraId="78FBBFDE">
            <w:pPr>
              <w:spacing w:line="240" w:lineRule="auto"/>
              <w:jc w:val="center"/>
              <w:rPr>
                <w:rFonts w:ascii="仿宋_GB2312" w:eastAsia="仿宋_GB2312"/>
                <w:kern w:val="0"/>
              </w:rPr>
            </w:pPr>
            <w:r>
              <w:rPr>
                <w:rFonts w:hint="eastAsia" w:ascii="仿宋_GB2312" w:hAnsi="宋体" w:eastAsia="仿宋_GB2312" w:cs="宋体"/>
                <w:kern w:val="0"/>
              </w:rPr>
              <w:t>服务对象满意度指标</w:t>
            </w:r>
          </w:p>
        </w:tc>
        <w:tc>
          <w:tcPr>
            <w:tcW w:w="1249" w:type="dxa"/>
            <w:vAlign w:val="center"/>
          </w:tcPr>
          <w:p w14:paraId="4F2AFDD1">
            <w:pPr>
              <w:spacing w:line="240" w:lineRule="auto"/>
              <w:jc w:val="center"/>
              <w:rPr>
                <w:rFonts w:ascii="仿宋_GB2312" w:eastAsia="仿宋_GB2312"/>
                <w:kern w:val="0"/>
              </w:rPr>
            </w:pPr>
            <w:r>
              <w:rPr>
                <w:rFonts w:hint="eastAsia" w:ascii="仿宋" w:hAnsi="仿宋" w:eastAsia="仿宋" w:cs="仿宋"/>
                <w:b w:val="0"/>
                <w:bCs w:val="0"/>
                <w:kern w:val="0"/>
                <w:sz w:val="21"/>
                <w:szCs w:val="21"/>
              </w:rPr>
              <w:t>服务对象满意度指标</w:t>
            </w:r>
          </w:p>
        </w:tc>
        <w:tc>
          <w:tcPr>
            <w:tcW w:w="1298" w:type="dxa"/>
            <w:vAlign w:val="center"/>
          </w:tcPr>
          <w:p w14:paraId="6ABEB3E2">
            <w:pPr>
              <w:keepNext w:val="0"/>
              <w:keepLines w:val="0"/>
              <w:widowControl/>
              <w:suppressLineNumbers w:val="0"/>
              <w:jc w:val="center"/>
              <w:textAlignment w:val="center"/>
              <w:rPr>
                <w:rFonts w:ascii="仿宋_GB2312" w:eastAsia="仿宋_GB2312"/>
                <w:kern w:val="0"/>
              </w:rPr>
            </w:pPr>
            <w:r>
              <w:rPr>
                <w:rFonts w:hint="eastAsia" w:ascii="仿宋" w:hAnsi="仿宋" w:eastAsia="仿宋" w:cs="仿宋"/>
                <w:b w:val="0"/>
                <w:bCs w:val="0"/>
                <w:i w:val="0"/>
                <w:iCs w:val="0"/>
                <w:snapToGrid w:val="0"/>
                <w:color w:val="000000"/>
                <w:kern w:val="0"/>
                <w:sz w:val="21"/>
                <w:szCs w:val="21"/>
                <w:u w:val="none"/>
                <w:lang w:val="en-US" w:eastAsia="zh-CN" w:bidi="ar"/>
              </w:rPr>
              <w:t>满意</w:t>
            </w:r>
          </w:p>
        </w:tc>
        <w:tc>
          <w:tcPr>
            <w:tcW w:w="1269" w:type="dxa"/>
            <w:vAlign w:val="center"/>
          </w:tcPr>
          <w:p w14:paraId="31B5B329">
            <w:pPr>
              <w:keepNext w:val="0"/>
              <w:keepLines w:val="0"/>
              <w:widowControl/>
              <w:suppressLineNumbers w:val="0"/>
              <w:jc w:val="center"/>
              <w:textAlignment w:val="center"/>
              <w:rPr>
                <w:rFonts w:ascii="仿宋_GB2312" w:eastAsia="仿宋_GB2312"/>
                <w:kern w:val="0"/>
              </w:rPr>
            </w:pPr>
            <w:r>
              <w:rPr>
                <w:rFonts w:hint="eastAsia" w:ascii="仿宋" w:hAnsi="仿宋" w:eastAsia="仿宋" w:cs="仿宋"/>
                <w:b w:val="0"/>
                <w:bCs w:val="0"/>
                <w:i w:val="0"/>
                <w:iCs w:val="0"/>
                <w:snapToGrid w:val="0"/>
                <w:color w:val="000000"/>
                <w:kern w:val="0"/>
                <w:sz w:val="21"/>
                <w:szCs w:val="21"/>
                <w:u w:val="none"/>
                <w:lang w:val="en-US" w:eastAsia="zh-CN" w:bidi="ar"/>
              </w:rPr>
              <w:t>100%</w:t>
            </w:r>
          </w:p>
        </w:tc>
        <w:tc>
          <w:tcPr>
            <w:tcW w:w="699" w:type="dxa"/>
            <w:vAlign w:val="center"/>
          </w:tcPr>
          <w:p w14:paraId="41D3F37B">
            <w:pPr>
              <w:keepNext w:val="0"/>
              <w:keepLines w:val="0"/>
              <w:widowControl/>
              <w:suppressLineNumbers w:val="0"/>
              <w:jc w:val="center"/>
              <w:textAlignment w:val="center"/>
              <w:rPr>
                <w:rFonts w:ascii="仿宋_GB2312" w:eastAsia="仿宋_GB2312"/>
                <w:kern w:val="0"/>
              </w:rPr>
            </w:pPr>
            <w:r>
              <w:rPr>
                <w:rFonts w:hint="eastAsia" w:ascii="仿宋" w:hAnsi="仿宋" w:eastAsia="仿宋" w:cs="仿宋"/>
                <w:b w:val="0"/>
                <w:bCs w:val="0"/>
                <w:i w:val="0"/>
                <w:iCs w:val="0"/>
                <w:snapToGrid w:val="0"/>
                <w:color w:val="000000"/>
                <w:kern w:val="0"/>
                <w:sz w:val="21"/>
                <w:szCs w:val="21"/>
                <w:u w:val="none"/>
                <w:lang w:val="en-US" w:eastAsia="zh-CN" w:bidi="ar"/>
              </w:rPr>
              <w:t>90%</w:t>
            </w:r>
          </w:p>
        </w:tc>
        <w:tc>
          <w:tcPr>
            <w:tcW w:w="869" w:type="dxa"/>
            <w:vAlign w:val="center"/>
          </w:tcPr>
          <w:p w14:paraId="19FFC8CC">
            <w:pPr>
              <w:spacing w:line="240" w:lineRule="auto"/>
              <w:ind w:firstLine="420" w:firstLineChars="0"/>
              <w:jc w:val="center"/>
              <w:rPr>
                <w:rFonts w:ascii="仿宋_GB2312" w:eastAsia="仿宋_GB2312"/>
                <w:kern w:val="0"/>
              </w:rPr>
            </w:pPr>
            <w:r>
              <w:rPr>
                <w:rFonts w:hint="eastAsia" w:ascii="仿宋_GB2312" w:eastAsia="仿宋_GB2312"/>
                <w:kern w:val="0"/>
                <w:lang w:val="en-US" w:eastAsia="zh-CN"/>
              </w:rPr>
              <w:t>10</w:t>
            </w:r>
          </w:p>
        </w:tc>
        <w:tc>
          <w:tcPr>
            <w:tcW w:w="1423" w:type="dxa"/>
            <w:vAlign w:val="center"/>
          </w:tcPr>
          <w:p w14:paraId="0412303D">
            <w:pPr>
              <w:spacing w:line="240" w:lineRule="auto"/>
              <w:ind w:firstLine="420"/>
              <w:jc w:val="center"/>
              <w:rPr>
                <w:rFonts w:ascii="仿宋_GB2312" w:eastAsia="仿宋_GB2312"/>
                <w:kern w:val="0"/>
              </w:rPr>
            </w:pPr>
          </w:p>
        </w:tc>
      </w:tr>
      <w:tr w14:paraId="759ED2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1B343DAD">
            <w:pPr>
              <w:spacing w:line="240" w:lineRule="auto"/>
              <w:ind w:firstLine="420"/>
              <w:jc w:val="center"/>
              <w:rPr>
                <w:rFonts w:ascii="仿宋_GB2312" w:eastAsia="仿宋_GB2312"/>
                <w:kern w:val="0"/>
              </w:rPr>
            </w:pPr>
          </w:p>
        </w:tc>
        <w:tc>
          <w:tcPr>
            <w:tcW w:w="1069" w:type="dxa"/>
            <w:vMerge w:val="restart"/>
            <w:tcBorders>
              <w:top w:val="nil"/>
            </w:tcBorders>
            <w:vAlign w:val="center"/>
          </w:tcPr>
          <w:p w14:paraId="5D03BB81">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4681458A">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（20分）</w:t>
            </w:r>
          </w:p>
        </w:tc>
        <w:tc>
          <w:tcPr>
            <w:tcW w:w="1029" w:type="dxa"/>
            <w:tcBorders>
              <w:top w:val="nil"/>
            </w:tcBorders>
            <w:vAlign w:val="center"/>
          </w:tcPr>
          <w:p w14:paraId="539B6E6D">
            <w:pPr>
              <w:spacing w:line="240" w:lineRule="auto"/>
              <w:jc w:val="center"/>
              <w:rPr>
                <w:rFonts w:hint="eastAsia" w:ascii="仿宋_GB2312" w:eastAsia="仿宋_GB2312"/>
                <w:kern w:val="0"/>
                <w:lang w:eastAsia="zh-CN"/>
              </w:rPr>
            </w:pPr>
            <w:r>
              <w:rPr>
                <w:rFonts w:hint="eastAsia" w:ascii="仿宋_GB2312" w:eastAsia="仿宋_GB2312"/>
                <w:kern w:val="0"/>
                <w:lang w:eastAsia="zh-CN"/>
              </w:rPr>
              <w:t>经济成本指标</w:t>
            </w:r>
          </w:p>
        </w:tc>
        <w:tc>
          <w:tcPr>
            <w:tcW w:w="1249" w:type="dxa"/>
            <w:vAlign w:val="center"/>
          </w:tcPr>
          <w:p w14:paraId="63B7EC90">
            <w:pPr>
              <w:spacing w:line="240" w:lineRule="auto"/>
              <w:jc w:val="center"/>
              <w:rPr>
                <w:rFonts w:ascii="仿宋_GB2312" w:eastAsia="仿宋_GB2312"/>
                <w:kern w:val="0"/>
              </w:rPr>
            </w:pPr>
            <w:r>
              <w:rPr>
                <w:rFonts w:hint="eastAsia" w:ascii="仿宋" w:hAnsi="仿宋" w:eastAsia="仿宋" w:cs="仿宋"/>
                <w:b w:val="0"/>
                <w:bCs w:val="0"/>
                <w:kern w:val="0"/>
                <w:sz w:val="21"/>
                <w:szCs w:val="21"/>
                <w:lang w:eastAsia="zh-CN"/>
              </w:rPr>
              <w:t>经济成本指标</w:t>
            </w:r>
          </w:p>
        </w:tc>
        <w:tc>
          <w:tcPr>
            <w:tcW w:w="1298" w:type="dxa"/>
            <w:vAlign w:val="center"/>
          </w:tcPr>
          <w:p w14:paraId="15ECA8D3">
            <w:pPr>
              <w:keepNext w:val="0"/>
              <w:keepLines w:val="0"/>
              <w:widowControl/>
              <w:suppressLineNumbers w:val="0"/>
              <w:jc w:val="center"/>
              <w:textAlignment w:val="center"/>
              <w:rPr>
                <w:rFonts w:ascii="仿宋_GB2312" w:eastAsia="仿宋_GB2312"/>
                <w:kern w:val="0"/>
              </w:rPr>
            </w:pPr>
            <w:r>
              <w:rPr>
                <w:rFonts w:hint="eastAsia" w:ascii="仿宋" w:hAnsi="仿宋" w:eastAsia="仿宋" w:cs="仿宋"/>
                <w:b w:val="0"/>
                <w:bCs w:val="0"/>
                <w:i w:val="0"/>
                <w:iCs w:val="0"/>
                <w:snapToGrid w:val="0"/>
                <w:color w:val="000000"/>
                <w:kern w:val="0"/>
                <w:sz w:val="21"/>
                <w:szCs w:val="21"/>
                <w:u w:val="none"/>
                <w:lang w:val="en-US" w:eastAsia="zh-CN" w:bidi="ar"/>
              </w:rPr>
              <w:t>节约开支,药品占比不超过30%，耗材占比不超过20%</w:t>
            </w:r>
          </w:p>
        </w:tc>
        <w:tc>
          <w:tcPr>
            <w:tcW w:w="1269" w:type="dxa"/>
            <w:vAlign w:val="center"/>
          </w:tcPr>
          <w:p w14:paraId="3C328246">
            <w:pPr>
              <w:keepNext w:val="0"/>
              <w:keepLines w:val="0"/>
              <w:widowControl/>
              <w:suppressLineNumbers w:val="0"/>
              <w:jc w:val="center"/>
              <w:textAlignment w:val="center"/>
              <w:rPr>
                <w:rFonts w:ascii="仿宋_GB2312" w:eastAsia="仿宋_GB2312"/>
                <w:kern w:val="0"/>
              </w:rPr>
            </w:pPr>
            <w:r>
              <w:rPr>
                <w:rFonts w:hint="eastAsia" w:ascii="仿宋" w:hAnsi="仿宋" w:eastAsia="仿宋" w:cs="仿宋"/>
                <w:b w:val="0"/>
                <w:bCs w:val="0"/>
                <w:i w:val="0"/>
                <w:iCs w:val="0"/>
                <w:snapToGrid w:val="0"/>
                <w:color w:val="000000"/>
                <w:kern w:val="0"/>
                <w:sz w:val="21"/>
                <w:szCs w:val="21"/>
                <w:u w:val="none"/>
                <w:lang w:val="en-US" w:eastAsia="zh-CN" w:bidi="ar"/>
              </w:rPr>
              <w:t>100%</w:t>
            </w:r>
          </w:p>
        </w:tc>
        <w:tc>
          <w:tcPr>
            <w:tcW w:w="699" w:type="dxa"/>
            <w:vAlign w:val="center"/>
          </w:tcPr>
          <w:p w14:paraId="42BD2B94">
            <w:pPr>
              <w:keepNext w:val="0"/>
              <w:keepLines w:val="0"/>
              <w:widowControl/>
              <w:suppressLineNumbers w:val="0"/>
              <w:jc w:val="center"/>
              <w:textAlignment w:val="center"/>
              <w:rPr>
                <w:rFonts w:ascii="仿宋_GB2312" w:eastAsia="仿宋_GB2312"/>
                <w:kern w:val="0"/>
              </w:rPr>
            </w:pPr>
            <w:r>
              <w:rPr>
                <w:rFonts w:hint="eastAsia" w:ascii="仿宋" w:hAnsi="仿宋" w:eastAsia="仿宋" w:cs="仿宋"/>
                <w:b w:val="0"/>
                <w:bCs w:val="0"/>
                <w:i w:val="0"/>
                <w:iCs w:val="0"/>
                <w:snapToGrid w:val="0"/>
                <w:color w:val="000000"/>
                <w:kern w:val="0"/>
                <w:sz w:val="21"/>
                <w:szCs w:val="21"/>
                <w:u w:val="none"/>
                <w:lang w:val="en-US" w:eastAsia="zh-CN" w:bidi="ar"/>
              </w:rPr>
              <w:t>药品占比≤25%</w:t>
            </w:r>
            <w:r>
              <w:rPr>
                <w:rFonts w:hint="eastAsia" w:ascii="仿宋" w:hAnsi="仿宋" w:eastAsia="仿宋" w:cs="仿宋"/>
                <w:b w:val="0"/>
                <w:bCs w:val="0"/>
                <w:i w:val="0"/>
                <w:iCs w:val="0"/>
                <w:snapToGrid w:val="0"/>
                <w:color w:val="000000"/>
                <w:kern w:val="0"/>
                <w:sz w:val="21"/>
                <w:szCs w:val="21"/>
                <w:u w:val="none"/>
                <w:lang w:val="en-US" w:eastAsia="zh-CN" w:bidi="ar"/>
              </w:rPr>
              <w:br w:type="textWrapping"/>
            </w:r>
            <w:r>
              <w:rPr>
                <w:rFonts w:hint="eastAsia" w:ascii="仿宋" w:hAnsi="仿宋" w:eastAsia="仿宋" w:cs="仿宋"/>
                <w:b w:val="0"/>
                <w:bCs w:val="0"/>
                <w:i w:val="0"/>
                <w:iCs w:val="0"/>
                <w:snapToGrid w:val="0"/>
                <w:color w:val="000000"/>
                <w:kern w:val="0"/>
                <w:sz w:val="21"/>
                <w:szCs w:val="21"/>
                <w:u w:val="none"/>
                <w:lang w:val="en-US" w:eastAsia="zh-CN" w:bidi="ar"/>
              </w:rPr>
              <w:t>耗材占比≤5%</w:t>
            </w:r>
          </w:p>
        </w:tc>
        <w:tc>
          <w:tcPr>
            <w:tcW w:w="869" w:type="dxa"/>
            <w:vAlign w:val="center"/>
          </w:tcPr>
          <w:p w14:paraId="786F4305">
            <w:pPr>
              <w:spacing w:line="240" w:lineRule="auto"/>
              <w:ind w:firstLine="420" w:firstLineChars="0"/>
              <w:jc w:val="center"/>
              <w:rPr>
                <w:rFonts w:ascii="仿宋_GB2312" w:eastAsia="仿宋_GB2312"/>
                <w:kern w:val="0"/>
              </w:rPr>
            </w:pPr>
            <w:r>
              <w:rPr>
                <w:rFonts w:hint="eastAsia" w:ascii="仿宋_GB2312" w:eastAsia="仿宋_GB2312"/>
                <w:kern w:val="0"/>
                <w:lang w:val="en-US" w:eastAsia="zh-CN"/>
              </w:rPr>
              <w:t>10</w:t>
            </w:r>
          </w:p>
        </w:tc>
        <w:tc>
          <w:tcPr>
            <w:tcW w:w="1423" w:type="dxa"/>
            <w:vAlign w:val="center"/>
          </w:tcPr>
          <w:p w14:paraId="0F79A5E1">
            <w:pPr>
              <w:spacing w:line="240" w:lineRule="auto"/>
              <w:ind w:firstLine="420"/>
              <w:jc w:val="center"/>
              <w:rPr>
                <w:rFonts w:ascii="仿宋_GB2312" w:eastAsia="仿宋_GB2312"/>
                <w:kern w:val="0"/>
              </w:rPr>
            </w:pPr>
          </w:p>
        </w:tc>
      </w:tr>
      <w:tr w14:paraId="5C9D5E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03521D9F">
            <w:pPr>
              <w:spacing w:line="240" w:lineRule="auto"/>
              <w:ind w:firstLine="420"/>
              <w:jc w:val="center"/>
              <w:rPr>
                <w:rFonts w:ascii="仿宋_GB2312" w:eastAsia="仿宋_GB2312"/>
                <w:kern w:val="0"/>
              </w:rPr>
            </w:pPr>
          </w:p>
        </w:tc>
        <w:tc>
          <w:tcPr>
            <w:tcW w:w="1069" w:type="dxa"/>
            <w:vMerge w:val="continue"/>
            <w:vAlign w:val="center"/>
          </w:tcPr>
          <w:p w14:paraId="1471CA84">
            <w:pPr>
              <w:spacing w:line="240" w:lineRule="auto"/>
              <w:ind w:firstLine="420"/>
              <w:jc w:val="center"/>
              <w:rPr>
                <w:rFonts w:ascii="仿宋_GB2312" w:eastAsia="仿宋_GB2312"/>
                <w:kern w:val="0"/>
              </w:rPr>
            </w:pPr>
          </w:p>
        </w:tc>
        <w:tc>
          <w:tcPr>
            <w:tcW w:w="1029" w:type="dxa"/>
            <w:tcBorders>
              <w:top w:val="nil"/>
            </w:tcBorders>
            <w:vAlign w:val="center"/>
          </w:tcPr>
          <w:p w14:paraId="632D9A37">
            <w:pPr>
              <w:spacing w:line="240" w:lineRule="auto"/>
              <w:jc w:val="center"/>
              <w:rPr>
                <w:rFonts w:hint="eastAsia" w:ascii="仿宋_GB2312" w:eastAsia="仿宋_GB2312"/>
                <w:kern w:val="0"/>
                <w:lang w:eastAsia="zh-CN"/>
              </w:rPr>
            </w:pPr>
            <w:r>
              <w:rPr>
                <w:rFonts w:hint="eastAsia" w:ascii="仿宋_GB2312" w:eastAsia="仿宋_GB2312"/>
                <w:kern w:val="0"/>
                <w:lang w:eastAsia="zh-CN"/>
              </w:rPr>
              <w:t>社会成本指标</w:t>
            </w:r>
          </w:p>
        </w:tc>
        <w:tc>
          <w:tcPr>
            <w:tcW w:w="1249" w:type="dxa"/>
            <w:vAlign w:val="center"/>
          </w:tcPr>
          <w:p w14:paraId="4C2510AC">
            <w:pPr>
              <w:spacing w:line="240" w:lineRule="auto"/>
              <w:jc w:val="center"/>
              <w:rPr>
                <w:rFonts w:ascii="仿宋_GB2312" w:eastAsia="仿宋_GB2312"/>
                <w:kern w:val="0"/>
              </w:rPr>
            </w:pPr>
            <w:r>
              <w:rPr>
                <w:rFonts w:hint="eastAsia" w:ascii="仿宋" w:hAnsi="仿宋" w:eastAsia="仿宋" w:cs="仿宋"/>
                <w:b w:val="0"/>
                <w:bCs w:val="0"/>
                <w:kern w:val="0"/>
                <w:sz w:val="21"/>
                <w:szCs w:val="21"/>
                <w:lang w:eastAsia="zh-CN"/>
              </w:rPr>
              <w:t>社会成本指标</w:t>
            </w:r>
          </w:p>
        </w:tc>
        <w:tc>
          <w:tcPr>
            <w:tcW w:w="1298" w:type="dxa"/>
            <w:vAlign w:val="center"/>
          </w:tcPr>
          <w:p w14:paraId="09361E43">
            <w:pPr>
              <w:spacing w:line="240" w:lineRule="auto"/>
              <w:jc w:val="center"/>
              <w:rPr>
                <w:rFonts w:ascii="仿宋_GB2312" w:eastAsia="仿宋_GB2312"/>
                <w:kern w:val="0"/>
              </w:rPr>
            </w:pPr>
            <w:r>
              <w:rPr>
                <w:rFonts w:hint="eastAsia" w:ascii="仿宋_GB2312" w:hAnsi="宋体" w:eastAsia="仿宋_GB2312" w:cs="宋体"/>
                <w:color w:val="auto"/>
                <w:kern w:val="0"/>
                <w:lang w:val="en-US" w:eastAsia="zh-CN"/>
              </w:rPr>
              <w:t>对社会发展可能造成的负面影响</w:t>
            </w:r>
          </w:p>
        </w:tc>
        <w:tc>
          <w:tcPr>
            <w:tcW w:w="1269" w:type="dxa"/>
            <w:vAlign w:val="center"/>
          </w:tcPr>
          <w:p w14:paraId="32DCD303">
            <w:pPr>
              <w:spacing w:line="240" w:lineRule="auto"/>
              <w:jc w:val="center"/>
              <w:rPr>
                <w:rFonts w:ascii="仿宋_GB2312" w:eastAsia="仿宋_GB2312"/>
                <w:kern w:val="0"/>
              </w:rPr>
            </w:pPr>
            <w:r>
              <w:rPr>
                <w:rFonts w:hint="eastAsia" w:ascii="仿宋_GB2312" w:hAnsi="宋体" w:eastAsia="仿宋_GB2312" w:cs="宋体"/>
                <w:color w:val="auto"/>
                <w:kern w:val="0"/>
                <w:lang w:val="en-US" w:eastAsia="zh-CN"/>
              </w:rPr>
              <w:t>无</w:t>
            </w:r>
          </w:p>
        </w:tc>
        <w:tc>
          <w:tcPr>
            <w:tcW w:w="699" w:type="dxa"/>
            <w:vAlign w:val="center"/>
          </w:tcPr>
          <w:p w14:paraId="765229A3">
            <w:pPr>
              <w:spacing w:line="240" w:lineRule="auto"/>
              <w:jc w:val="center"/>
              <w:rPr>
                <w:rFonts w:ascii="仿宋_GB2312" w:eastAsia="仿宋_GB2312"/>
                <w:kern w:val="0"/>
              </w:rPr>
            </w:pPr>
            <w:r>
              <w:rPr>
                <w:rFonts w:hint="eastAsia" w:ascii="仿宋_GB2312" w:hAnsi="宋体" w:eastAsia="仿宋_GB2312" w:cs="宋体"/>
                <w:color w:val="auto"/>
                <w:kern w:val="0"/>
                <w:lang w:val="en-US" w:eastAsia="zh-CN"/>
              </w:rPr>
              <w:t>无负面影响</w:t>
            </w:r>
          </w:p>
        </w:tc>
        <w:tc>
          <w:tcPr>
            <w:tcW w:w="869" w:type="dxa"/>
            <w:vAlign w:val="center"/>
          </w:tcPr>
          <w:p w14:paraId="4012A71B">
            <w:pPr>
              <w:spacing w:line="240" w:lineRule="auto"/>
              <w:ind w:firstLine="420" w:firstLineChars="0"/>
              <w:jc w:val="center"/>
              <w:rPr>
                <w:rFonts w:ascii="仿宋_GB2312" w:eastAsia="仿宋_GB2312"/>
                <w:kern w:val="0"/>
              </w:rPr>
            </w:pPr>
            <w:r>
              <w:rPr>
                <w:rFonts w:hint="eastAsia" w:ascii="仿宋_GB2312" w:eastAsia="仿宋_GB2312"/>
                <w:kern w:val="0"/>
                <w:lang w:val="en-US" w:eastAsia="zh-CN"/>
              </w:rPr>
              <w:t>5</w:t>
            </w:r>
          </w:p>
        </w:tc>
        <w:tc>
          <w:tcPr>
            <w:tcW w:w="1423" w:type="dxa"/>
            <w:vAlign w:val="center"/>
          </w:tcPr>
          <w:p w14:paraId="6A85C036">
            <w:pPr>
              <w:spacing w:line="240" w:lineRule="auto"/>
              <w:ind w:firstLine="420"/>
              <w:jc w:val="center"/>
              <w:rPr>
                <w:rFonts w:ascii="仿宋_GB2312" w:eastAsia="仿宋_GB2312"/>
                <w:kern w:val="0"/>
              </w:rPr>
            </w:pPr>
          </w:p>
        </w:tc>
      </w:tr>
      <w:tr w14:paraId="64DB8C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2F970E6A">
            <w:pPr>
              <w:spacing w:line="240" w:lineRule="auto"/>
              <w:ind w:firstLine="420"/>
              <w:jc w:val="center"/>
              <w:rPr>
                <w:rFonts w:ascii="仿宋_GB2312" w:eastAsia="仿宋_GB2312"/>
                <w:kern w:val="0"/>
              </w:rPr>
            </w:pPr>
          </w:p>
        </w:tc>
        <w:tc>
          <w:tcPr>
            <w:tcW w:w="1069" w:type="dxa"/>
            <w:vMerge w:val="continue"/>
            <w:vAlign w:val="center"/>
          </w:tcPr>
          <w:p w14:paraId="2827F181">
            <w:pPr>
              <w:spacing w:line="240" w:lineRule="auto"/>
              <w:ind w:firstLine="420"/>
              <w:jc w:val="center"/>
              <w:rPr>
                <w:rFonts w:ascii="仿宋_GB2312" w:eastAsia="仿宋_GB2312"/>
                <w:kern w:val="0"/>
              </w:rPr>
            </w:pPr>
          </w:p>
        </w:tc>
        <w:tc>
          <w:tcPr>
            <w:tcW w:w="1029" w:type="dxa"/>
            <w:tcBorders>
              <w:top w:val="nil"/>
            </w:tcBorders>
            <w:vAlign w:val="center"/>
          </w:tcPr>
          <w:p w14:paraId="5CA58488">
            <w:pPr>
              <w:spacing w:line="240" w:lineRule="auto"/>
              <w:jc w:val="center"/>
              <w:rPr>
                <w:rFonts w:hint="eastAsia" w:ascii="仿宋_GB2312" w:eastAsia="仿宋_GB2312"/>
                <w:kern w:val="0"/>
                <w:lang w:eastAsia="zh-CN"/>
              </w:rPr>
            </w:pPr>
            <w:r>
              <w:rPr>
                <w:rFonts w:hint="eastAsia" w:ascii="仿宋_GB2312" w:eastAsia="仿宋_GB2312"/>
                <w:kern w:val="0"/>
                <w:lang w:eastAsia="zh-CN"/>
              </w:rPr>
              <w:t>生态环境成本指标</w:t>
            </w:r>
          </w:p>
        </w:tc>
        <w:tc>
          <w:tcPr>
            <w:tcW w:w="1249" w:type="dxa"/>
            <w:vAlign w:val="center"/>
          </w:tcPr>
          <w:p w14:paraId="304051C0">
            <w:pPr>
              <w:spacing w:line="240" w:lineRule="auto"/>
              <w:jc w:val="center"/>
              <w:rPr>
                <w:rFonts w:ascii="仿宋_GB2312" w:eastAsia="仿宋_GB2312"/>
                <w:kern w:val="0"/>
              </w:rPr>
            </w:pPr>
            <w:r>
              <w:rPr>
                <w:rFonts w:hint="eastAsia" w:ascii="仿宋" w:hAnsi="仿宋" w:eastAsia="仿宋" w:cs="仿宋"/>
                <w:b w:val="0"/>
                <w:bCs w:val="0"/>
                <w:kern w:val="0"/>
                <w:sz w:val="21"/>
                <w:szCs w:val="21"/>
                <w:lang w:eastAsia="zh-CN"/>
              </w:rPr>
              <w:t>生态环境成本指标</w:t>
            </w:r>
          </w:p>
        </w:tc>
        <w:tc>
          <w:tcPr>
            <w:tcW w:w="1298" w:type="dxa"/>
            <w:vAlign w:val="center"/>
          </w:tcPr>
          <w:p w14:paraId="789CDCB9">
            <w:pPr>
              <w:spacing w:line="240" w:lineRule="auto"/>
              <w:jc w:val="center"/>
              <w:rPr>
                <w:rFonts w:ascii="仿宋_GB2312" w:eastAsia="仿宋_GB2312"/>
                <w:kern w:val="0"/>
              </w:rPr>
            </w:pPr>
            <w:r>
              <w:rPr>
                <w:rFonts w:hint="eastAsia" w:ascii="仿宋_GB2312" w:hAnsi="宋体" w:eastAsia="仿宋_GB2312" w:cs="宋体"/>
                <w:color w:val="auto"/>
                <w:kern w:val="0"/>
                <w:lang w:val="en-US" w:eastAsia="zh-CN"/>
              </w:rPr>
              <w:t>对自然生态环境造成的负面影响</w:t>
            </w:r>
          </w:p>
        </w:tc>
        <w:tc>
          <w:tcPr>
            <w:tcW w:w="1269" w:type="dxa"/>
            <w:vAlign w:val="center"/>
          </w:tcPr>
          <w:p w14:paraId="4E354EE6">
            <w:pPr>
              <w:spacing w:line="240" w:lineRule="auto"/>
              <w:jc w:val="center"/>
              <w:rPr>
                <w:rFonts w:ascii="仿宋_GB2312" w:eastAsia="仿宋_GB2312"/>
                <w:kern w:val="0"/>
              </w:rPr>
            </w:pPr>
            <w:r>
              <w:rPr>
                <w:rFonts w:hint="eastAsia" w:ascii="仿宋_GB2312" w:hAnsi="宋体" w:eastAsia="仿宋_GB2312" w:cs="宋体"/>
                <w:color w:val="auto"/>
                <w:kern w:val="0"/>
                <w:lang w:val="en-US" w:eastAsia="zh-CN"/>
              </w:rPr>
              <w:t>无</w:t>
            </w:r>
          </w:p>
        </w:tc>
        <w:tc>
          <w:tcPr>
            <w:tcW w:w="699" w:type="dxa"/>
            <w:vAlign w:val="center"/>
          </w:tcPr>
          <w:p w14:paraId="6C36DE67">
            <w:pPr>
              <w:spacing w:line="240" w:lineRule="auto"/>
              <w:jc w:val="center"/>
              <w:rPr>
                <w:rFonts w:ascii="仿宋_GB2312" w:eastAsia="仿宋_GB2312"/>
                <w:kern w:val="0"/>
              </w:rPr>
            </w:pPr>
            <w:r>
              <w:rPr>
                <w:rFonts w:hint="eastAsia" w:ascii="仿宋_GB2312" w:hAnsi="宋体" w:eastAsia="仿宋_GB2312" w:cs="宋体"/>
                <w:color w:val="auto"/>
                <w:kern w:val="0"/>
                <w:lang w:val="en-US" w:eastAsia="zh-CN"/>
              </w:rPr>
              <w:t>无负面影响</w:t>
            </w:r>
          </w:p>
        </w:tc>
        <w:tc>
          <w:tcPr>
            <w:tcW w:w="869" w:type="dxa"/>
            <w:vAlign w:val="center"/>
          </w:tcPr>
          <w:p w14:paraId="6B31F2AB">
            <w:pPr>
              <w:spacing w:line="240" w:lineRule="auto"/>
              <w:ind w:firstLine="420" w:firstLineChars="0"/>
              <w:jc w:val="center"/>
              <w:rPr>
                <w:rFonts w:ascii="仿宋_GB2312" w:eastAsia="仿宋_GB2312"/>
                <w:kern w:val="0"/>
              </w:rPr>
            </w:pPr>
            <w:r>
              <w:rPr>
                <w:rFonts w:hint="eastAsia" w:ascii="仿宋_GB2312" w:eastAsia="仿宋_GB2312"/>
                <w:kern w:val="0"/>
                <w:lang w:val="en-US" w:eastAsia="zh-CN"/>
              </w:rPr>
              <w:t>5</w:t>
            </w:r>
          </w:p>
        </w:tc>
        <w:tc>
          <w:tcPr>
            <w:tcW w:w="1423" w:type="dxa"/>
            <w:vAlign w:val="center"/>
          </w:tcPr>
          <w:p w14:paraId="14ED7F29">
            <w:pPr>
              <w:spacing w:line="240" w:lineRule="auto"/>
              <w:ind w:firstLine="420"/>
              <w:jc w:val="center"/>
              <w:rPr>
                <w:rFonts w:ascii="仿宋_GB2312" w:eastAsia="仿宋_GB2312"/>
                <w:kern w:val="0"/>
              </w:rPr>
            </w:pPr>
          </w:p>
        </w:tc>
      </w:tr>
      <w:tr w14:paraId="7C19B1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6988" w:type="dxa"/>
            <w:gridSpan w:val="6"/>
            <w:vAlign w:val="center"/>
          </w:tcPr>
          <w:p w14:paraId="54CDD55D">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总分</w:t>
            </w:r>
          </w:p>
        </w:tc>
        <w:tc>
          <w:tcPr>
            <w:tcW w:w="699" w:type="dxa"/>
            <w:vAlign w:val="center"/>
          </w:tcPr>
          <w:p w14:paraId="0F7926F1">
            <w:pPr>
              <w:spacing w:line="240" w:lineRule="auto"/>
              <w:jc w:val="center"/>
              <w:rPr>
                <w:rFonts w:ascii="仿宋_GB2312" w:eastAsia="仿宋_GB2312"/>
                <w:kern w:val="0"/>
              </w:rPr>
            </w:pPr>
            <w:r>
              <w:rPr>
                <w:rFonts w:hint="eastAsia" w:ascii="仿宋_GB2312" w:eastAsia="仿宋_GB2312"/>
                <w:kern w:val="0"/>
              </w:rPr>
              <w:t>100</w:t>
            </w:r>
          </w:p>
        </w:tc>
        <w:tc>
          <w:tcPr>
            <w:tcW w:w="869" w:type="dxa"/>
            <w:vAlign w:val="center"/>
          </w:tcPr>
          <w:p w14:paraId="6F45C20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100</w:t>
            </w:r>
          </w:p>
        </w:tc>
        <w:tc>
          <w:tcPr>
            <w:tcW w:w="1423" w:type="dxa"/>
            <w:vAlign w:val="center"/>
          </w:tcPr>
          <w:p w14:paraId="74074F36">
            <w:pPr>
              <w:spacing w:line="240" w:lineRule="auto"/>
              <w:ind w:firstLine="420"/>
              <w:jc w:val="center"/>
              <w:rPr>
                <w:rFonts w:ascii="仿宋_GB2312" w:eastAsia="仿宋_GB2312"/>
                <w:kern w:val="0"/>
              </w:rPr>
            </w:pPr>
          </w:p>
        </w:tc>
      </w:tr>
    </w:tbl>
    <w:p w14:paraId="1494D30D">
      <w:pPr>
        <w:kinsoku w:val="0"/>
        <w:autoSpaceDE w:val="0"/>
        <w:autoSpaceDN w:val="0"/>
        <w:adjustRightInd w:val="0"/>
        <w:snapToGrid w:val="0"/>
        <w:spacing w:before="293" w:line="236" w:lineRule="auto"/>
        <w:textAlignment w:val="baseline"/>
        <w:rPr>
          <w:rFonts w:ascii="仿宋_GB2312" w:hAnsi="宋体" w:eastAsia="仿宋_GB2312" w:cs="宋体"/>
          <w:snapToGrid w:val="0"/>
          <w:color w:val="000000"/>
          <w:sz w:val="35"/>
          <w:szCs w:val="35"/>
          <w:lang w:val="en-US" w:eastAsia="zh-CN" w:bidi="ar-SA"/>
        </w:rPr>
      </w:pPr>
      <w:r>
        <w:rPr>
          <w:rFonts w:ascii="仿宋_GB2312" w:hAnsi="宋体" w:eastAsia="仿宋_GB2312" w:cs="宋体"/>
          <w:snapToGrid w:val="0"/>
          <w:color w:val="000000"/>
          <w:sz w:val="21"/>
          <w:szCs w:val="21"/>
          <w:lang w:val="en-US" w:eastAsia="zh-CN" w:bidi="ar-SA"/>
        </w:rPr>
        <w:t xml:space="preserve">填表人：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 填报日期：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联系电话：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 单位负责人签字：</w:t>
      </w:r>
      <w:r>
        <w:rPr>
          <w:rFonts w:ascii="仿宋_GB2312" w:hAnsi="宋体" w:eastAsia="仿宋_GB2312" w:cs="宋体"/>
          <w:snapToGrid w:val="0"/>
          <w:color w:val="000000"/>
          <w:sz w:val="35"/>
          <w:szCs w:val="35"/>
          <w:lang w:val="en-US" w:eastAsia="zh-CN" w:bidi="ar-SA"/>
        </w:rPr>
        <w:t xml:space="preserve"> </w:t>
      </w:r>
    </w:p>
    <w:p w14:paraId="51360CF3">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46D5698A">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54CB7BB1">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55D0AC97">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75D579C3">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782F4FC6">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32EE6E1E">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615D5093">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10B9EDDF">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329AFEFE">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233C00ED">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0AA0028E">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259874EF">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6FB057D1">
      <w:pPr>
        <w:kinsoku w:val="0"/>
        <w:autoSpaceDE w:val="0"/>
        <w:autoSpaceDN w:val="0"/>
        <w:adjustRightInd w:val="0"/>
        <w:snapToGrid w:val="0"/>
        <w:spacing w:before="293" w:line="236" w:lineRule="auto"/>
        <w:ind w:firstLine="552"/>
        <w:textAlignment w:val="baseline"/>
        <w:rPr>
          <w:rFonts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14:paraId="51F7F242">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年度项目支出绩效自评表</w:t>
      </w:r>
    </w:p>
    <w:p w14:paraId="5DA39286">
      <w:pPr>
        <w:spacing w:line="95" w:lineRule="exact"/>
        <w:ind w:firstLine="420"/>
        <w:jc w:val="left"/>
        <w:rPr>
          <w:kern w:val="0"/>
          <w:lang w:eastAsia="zh-CN"/>
        </w:rPr>
      </w:pP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2B23A3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70824E7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437E0C6A">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精神病人看护费</w:t>
            </w:r>
          </w:p>
        </w:tc>
      </w:tr>
      <w:tr w14:paraId="286B4C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068EA01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00FC6308">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汨罗市卫健局</w:t>
            </w:r>
          </w:p>
        </w:tc>
        <w:tc>
          <w:tcPr>
            <w:tcW w:w="1099" w:type="dxa"/>
            <w:vAlign w:val="center"/>
          </w:tcPr>
          <w:p w14:paraId="7F82618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428437D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6A64BF37">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汨罗市精神病医院</w:t>
            </w:r>
          </w:p>
        </w:tc>
      </w:tr>
      <w:tr w14:paraId="5B8697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51F9393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78E2698F">
            <w:pPr>
              <w:spacing w:line="240" w:lineRule="auto"/>
              <w:ind w:firstLine="420"/>
              <w:jc w:val="center"/>
              <w:rPr>
                <w:rFonts w:ascii="仿宋_GB2312" w:hAnsi="宋体" w:eastAsia="仿宋_GB2312" w:cs="宋体"/>
                <w:kern w:val="0"/>
                <w:lang w:eastAsia="zh-CN"/>
              </w:rPr>
            </w:pPr>
          </w:p>
        </w:tc>
        <w:tc>
          <w:tcPr>
            <w:tcW w:w="1020" w:type="dxa"/>
            <w:vAlign w:val="center"/>
          </w:tcPr>
          <w:p w14:paraId="676BDC3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0D84DFA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6A50E95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6EF4187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44422C3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0D3B015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70F015B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37ABDFD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467538FC">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07F228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58096C6A">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521267B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14:paraId="6EAE81CB">
            <w:pPr>
              <w:spacing w:line="240" w:lineRule="auto"/>
              <w:ind w:firstLine="420" w:firstLineChars="0"/>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66.6</w:t>
            </w:r>
          </w:p>
        </w:tc>
        <w:tc>
          <w:tcPr>
            <w:tcW w:w="1099" w:type="dxa"/>
            <w:vAlign w:val="center"/>
          </w:tcPr>
          <w:p w14:paraId="54320DCC">
            <w:pPr>
              <w:spacing w:line="240" w:lineRule="auto"/>
              <w:ind w:firstLine="420" w:firstLineChars="0"/>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66.6</w:t>
            </w:r>
          </w:p>
        </w:tc>
        <w:tc>
          <w:tcPr>
            <w:tcW w:w="1099" w:type="dxa"/>
            <w:vAlign w:val="center"/>
          </w:tcPr>
          <w:p w14:paraId="0C9E823D">
            <w:pPr>
              <w:spacing w:line="240" w:lineRule="auto"/>
              <w:ind w:firstLine="420" w:firstLineChars="0"/>
              <w:jc w:val="center"/>
              <w:rPr>
                <w:rFonts w:ascii="仿宋_GB2312" w:hAnsi="宋体" w:eastAsia="仿宋_GB2312" w:cs="宋体"/>
                <w:kern w:val="0"/>
                <w:lang w:eastAsia="zh-CN"/>
              </w:rPr>
            </w:pPr>
            <w:r>
              <w:rPr>
                <w:rFonts w:hint="eastAsia"/>
              </w:rPr>
              <w:t>66.6</w:t>
            </w:r>
          </w:p>
        </w:tc>
        <w:tc>
          <w:tcPr>
            <w:tcW w:w="809" w:type="dxa"/>
            <w:vAlign w:val="center"/>
          </w:tcPr>
          <w:p w14:paraId="79BFE3FF">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vAlign w:val="center"/>
          </w:tcPr>
          <w:p w14:paraId="33470801">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7A8C6380">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r>
      <w:tr w14:paraId="25E0D9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3A16A52D">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161F515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14:paraId="75F04A75">
            <w:pPr>
              <w:spacing w:line="240" w:lineRule="auto"/>
              <w:ind w:firstLine="420" w:firstLineChars="0"/>
              <w:jc w:val="center"/>
              <w:rPr>
                <w:rFonts w:ascii="仿宋_GB2312" w:hAnsi="宋体" w:eastAsia="仿宋_GB2312" w:cs="宋体"/>
                <w:kern w:val="0"/>
                <w:lang w:eastAsia="zh-CN"/>
              </w:rPr>
            </w:pPr>
            <w:r>
              <w:rPr>
                <w:rFonts w:hint="eastAsia"/>
              </w:rPr>
              <w:t>66.6</w:t>
            </w:r>
          </w:p>
        </w:tc>
        <w:tc>
          <w:tcPr>
            <w:tcW w:w="1099" w:type="dxa"/>
            <w:vAlign w:val="center"/>
          </w:tcPr>
          <w:p w14:paraId="5536407E">
            <w:pPr>
              <w:spacing w:line="240" w:lineRule="auto"/>
              <w:ind w:firstLine="420" w:firstLineChars="0"/>
              <w:jc w:val="center"/>
              <w:rPr>
                <w:rFonts w:ascii="仿宋_GB2312" w:hAnsi="宋体" w:eastAsia="仿宋_GB2312" w:cs="宋体"/>
                <w:kern w:val="0"/>
                <w:lang w:eastAsia="zh-CN"/>
              </w:rPr>
            </w:pPr>
            <w:r>
              <w:rPr>
                <w:rFonts w:hint="eastAsia"/>
              </w:rPr>
              <w:t>66.6</w:t>
            </w:r>
          </w:p>
        </w:tc>
        <w:tc>
          <w:tcPr>
            <w:tcW w:w="1099" w:type="dxa"/>
            <w:vAlign w:val="center"/>
          </w:tcPr>
          <w:p w14:paraId="0401DF6C">
            <w:pPr>
              <w:spacing w:line="240" w:lineRule="auto"/>
              <w:ind w:firstLine="420" w:firstLineChars="0"/>
              <w:jc w:val="center"/>
              <w:rPr>
                <w:rFonts w:ascii="仿宋_GB2312" w:hAnsi="宋体" w:eastAsia="仿宋_GB2312" w:cs="宋体"/>
                <w:kern w:val="0"/>
                <w:lang w:eastAsia="zh-CN"/>
              </w:rPr>
            </w:pPr>
            <w:r>
              <w:rPr>
                <w:rFonts w:hint="eastAsia"/>
              </w:rPr>
              <w:t>66.6</w:t>
            </w:r>
          </w:p>
        </w:tc>
        <w:tc>
          <w:tcPr>
            <w:tcW w:w="809" w:type="dxa"/>
            <w:vAlign w:val="center"/>
          </w:tcPr>
          <w:p w14:paraId="05C9BB92">
            <w:pPr>
              <w:spacing w:line="240" w:lineRule="auto"/>
              <w:ind w:firstLine="420"/>
              <w:jc w:val="center"/>
              <w:rPr>
                <w:rFonts w:ascii="仿宋_GB2312" w:hAnsi="宋体" w:eastAsia="仿宋_GB2312" w:cs="宋体"/>
                <w:kern w:val="0"/>
                <w:lang w:eastAsia="zh-CN"/>
              </w:rPr>
            </w:pPr>
          </w:p>
        </w:tc>
        <w:tc>
          <w:tcPr>
            <w:tcW w:w="849" w:type="dxa"/>
            <w:vAlign w:val="center"/>
          </w:tcPr>
          <w:p w14:paraId="4AC8E360">
            <w:pPr>
              <w:spacing w:line="240" w:lineRule="auto"/>
              <w:ind w:firstLine="420"/>
              <w:jc w:val="center"/>
              <w:rPr>
                <w:rFonts w:ascii="仿宋_GB2312" w:hAnsi="宋体" w:eastAsia="仿宋_GB2312" w:cs="宋体"/>
                <w:kern w:val="0"/>
                <w:lang w:eastAsia="zh-CN"/>
              </w:rPr>
            </w:pPr>
          </w:p>
        </w:tc>
        <w:tc>
          <w:tcPr>
            <w:tcW w:w="1383" w:type="dxa"/>
            <w:vAlign w:val="center"/>
          </w:tcPr>
          <w:p w14:paraId="1785B7FB">
            <w:pPr>
              <w:spacing w:line="240" w:lineRule="auto"/>
              <w:ind w:firstLine="420"/>
              <w:jc w:val="center"/>
              <w:rPr>
                <w:rFonts w:ascii="仿宋_GB2312" w:hAnsi="宋体" w:eastAsia="仿宋_GB2312" w:cs="宋体"/>
                <w:kern w:val="0"/>
                <w:lang w:eastAsia="zh-CN"/>
              </w:rPr>
            </w:pPr>
          </w:p>
        </w:tc>
      </w:tr>
      <w:tr w14:paraId="1C8907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232ADE5A">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2E9346A2">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3B2BA981">
            <w:pPr>
              <w:spacing w:line="240" w:lineRule="auto"/>
              <w:ind w:firstLine="420"/>
              <w:jc w:val="center"/>
              <w:rPr>
                <w:rFonts w:ascii="仿宋_GB2312" w:hAnsi="宋体" w:eastAsia="仿宋_GB2312" w:cs="宋体"/>
                <w:kern w:val="0"/>
                <w:lang w:eastAsia="zh-CN"/>
              </w:rPr>
            </w:pPr>
          </w:p>
        </w:tc>
        <w:tc>
          <w:tcPr>
            <w:tcW w:w="1099" w:type="dxa"/>
            <w:vAlign w:val="center"/>
          </w:tcPr>
          <w:p w14:paraId="3E136F30">
            <w:pPr>
              <w:spacing w:line="240" w:lineRule="auto"/>
              <w:ind w:firstLine="420"/>
              <w:jc w:val="center"/>
              <w:rPr>
                <w:rFonts w:ascii="仿宋_GB2312" w:hAnsi="宋体" w:eastAsia="仿宋_GB2312" w:cs="宋体"/>
                <w:kern w:val="0"/>
                <w:lang w:eastAsia="zh-CN"/>
              </w:rPr>
            </w:pPr>
          </w:p>
        </w:tc>
        <w:tc>
          <w:tcPr>
            <w:tcW w:w="1099" w:type="dxa"/>
            <w:vAlign w:val="center"/>
          </w:tcPr>
          <w:p w14:paraId="7EF1A3EC">
            <w:pPr>
              <w:spacing w:line="240" w:lineRule="auto"/>
              <w:ind w:firstLine="420"/>
              <w:jc w:val="center"/>
              <w:rPr>
                <w:rFonts w:ascii="仿宋_GB2312" w:hAnsi="宋体" w:eastAsia="仿宋_GB2312" w:cs="宋体"/>
                <w:kern w:val="0"/>
                <w:lang w:eastAsia="zh-CN"/>
              </w:rPr>
            </w:pPr>
          </w:p>
        </w:tc>
        <w:tc>
          <w:tcPr>
            <w:tcW w:w="809" w:type="dxa"/>
            <w:vAlign w:val="center"/>
          </w:tcPr>
          <w:p w14:paraId="5B513B6B">
            <w:pPr>
              <w:spacing w:line="240" w:lineRule="auto"/>
              <w:ind w:firstLine="420"/>
              <w:jc w:val="center"/>
              <w:rPr>
                <w:rFonts w:ascii="仿宋_GB2312" w:hAnsi="宋体" w:eastAsia="仿宋_GB2312" w:cs="宋体"/>
                <w:kern w:val="0"/>
                <w:lang w:eastAsia="zh-CN"/>
              </w:rPr>
            </w:pPr>
          </w:p>
        </w:tc>
        <w:tc>
          <w:tcPr>
            <w:tcW w:w="849" w:type="dxa"/>
            <w:vAlign w:val="center"/>
          </w:tcPr>
          <w:p w14:paraId="72BEE34C">
            <w:pPr>
              <w:spacing w:line="240" w:lineRule="auto"/>
              <w:ind w:firstLine="420"/>
              <w:jc w:val="center"/>
              <w:rPr>
                <w:rFonts w:ascii="仿宋_GB2312" w:hAnsi="宋体" w:eastAsia="仿宋_GB2312" w:cs="宋体"/>
                <w:kern w:val="0"/>
                <w:lang w:eastAsia="zh-CN"/>
              </w:rPr>
            </w:pPr>
          </w:p>
        </w:tc>
        <w:tc>
          <w:tcPr>
            <w:tcW w:w="1383" w:type="dxa"/>
            <w:vAlign w:val="center"/>
          </w:tcPr>
          <w:p w14:paraId="273A66FC">
            <w:pPr>
              <w:spacing w:line="240" w:lineRule="auto"/>
              <w:ind w:firstLine="420"/>
              <w:jc w:val="center"/>
              <w:rPr>
                <w:rFonts w:ascii="仿宋_GB2312" w:hAnsi="宋体" w:eastAsia="仿宋_GB2312" w:cs="宋体"/>
                <w:kern w:val="0"/>
                <w:lang w:eastAsia="zh-CN"/>
              </w:rPr>
            </w:pPr>
          </w:p>
        </w:tc>
      </w:tr>
      <w:tr w14:paraId="54B2BC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5B5A7444">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766B8F6A">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51413325">
            <w:pPr>
              <w:spacing w:line="240" w:lineRule="auto"/>
              <w:ind w:firstLine="420"/>
              <w:jc w:val="center"/>
              <w:rPr>
                <w:rFonts w:ascii="仿宋_GB2312" w:hAnsi="宋体" w:eastAsia="仿宋_GB2312" w:cs="宋体"/>
                <w:kern w:val="0"/>
              </w:rPr>
            </w:pPr>
          </w:p>
        </w:tc>
        <w:tc>
          <w:tcPr>
            <w:tcW w:w="1099" w:type="dxa"/>
            <w:vAlign w:val="center"/>
          </w:tcPr>
          <w:p w14:paraId="03D3AC3D">
            <w:pPr>
              <w:spacing w:line="240" w:lineRule="auto"/>
              <w:ind w:firstLine="420"/>
              <w:jc w:val="center"/>
              <w:rPr>
                <w:rFonts w:ascii="仿宋_GB2312" w:hAnsi="宋体" w:eastAsia="仿宋_GB2312" w:cs="宋体"/>
                <w:kern w:val="0"/>
              </w:rPr>
            </w:pPr>
          </w:p>
        </w:tc>
        <w:tc>
          <w:tcPr>
            <w:tcW w:w="1099" w:type="dxa"/>
            <w:vAlign w:val="center"/>
          </w:tcPr>
          <w:p w14:paraId="186F5ED3">
            <w:pPr>
              <w:spacing w:line="240" w:lineRule="auto"/>
              <w:ind w:firstLine="420"/>
              <w:jc w:val="center"/>
              <w:rPr>
                <w:rFonts w:ascii="仿宋_GB2312" w:hAnsi="宋体" w:eastAsia="仿宋_GB2312" w:cs="宋体"/>
                <w:kern w:val="0"/>
              </w:rPr>
            </w:pPr>
          </w:p>
        </w:tc>
        <w:tc>
          <w:tcPr>
            <w:tcW w:w="809" w:type="dxa"/>
            <w:vAlign w:val="center"/>
          </w:tcPr>
          <w:p w14:paraId="3908879F">
            <w:pPr>
              <w:spacing w:line="240" w:lineRule="auto"/>
              <w:ind w:firstLine="420"/>
              <w:jc w:val="center"/>
              <w:rPr>
                <w:rFonts w:ascii="仿宋_GB2312" w:hAnsi="宋体" w:eastAsia="仿宋_GB2312" w:cs="宋体"/>
                <w:kern w:val="0"/>
              </w:rPr>
            </w:pPr>
          </w:p>
        </w:tc>
        <w:tc>
          <w:tcPr>
            <w:tcW w:w="849" w:type="dxa"/>
            <w:vAlign w:val="center"/>
          </w:tcPr>
          <w:p w14:paraId="0EAD3560">
            <w:pPr>
              <w:spacing w:line="240" w:lineRule="auto"/>
              <w:ind w:firstLine="420"/>
              <w:jc w:val="center"/>
              <w:rPr>
                <w:rFonts w:ascii="仿宋_GB2312" w:hAnsi="宋体" w:eastAsia="仿宋_GB2312" w:cs="宋体"/>
                <w:kern w:val="0"/>
              </w:rPr>
            </w:pPr>
          </w:p>
        </w:tc>
        <w:tc>
          <w:tcPr>
            <w:tcW w:w="1383" w:type="dxa"/>
            <w:vAlign w:val="center"/>
          </w:tcPr>
          <w:p w14:paraId="0178F4E7">
            <w:pPr>
              <w:spacing w:line="240" w:lineRule="auto"/>
              <w:ind w:firstLine="420"/>
              <w:jc w:val="center"/>
              <w:rPr>
                <w:rFonts w:ascii="仿宋_GB2312" w:hAnsi="宋体" w:eastAsia="仿宋_GB2312" w:cs="宋体"/>
                <w:kern w:val="0"/>
              </w:rPr>
            </w:pPr>
          </w:p>
        </w:tc>
      </w:tr>
      <w:tr w14:paraId="3A245A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0DECD76E">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2989FA6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4586EC9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3627A6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5B03F961">
            <w:pPr>
              <w:spacing w:line="240" w:lineRule="auto"/>
              <w:ind w:firstLine="420"/>
              <w:jc w:val="center"/>
              <w:rPr>
                <w:rFonts w:ascii="仿宋_GB2312" w:hAnsi="宋体" w:eastAsia="仿宋_GB2312" w:cs="宋体"/>
                <w:kern w:val="0"/>
              </w:rPr>
            </w:pPr>
          </w:p>
        </w:tc>
        <w:tc>
          <w:tcPr>
            <w:tcW w:w="4396" w:type="dxa"/>
            <w:gridSpan w:val="4"/>
            <w:vAlign w:val="center"/>
          </w:tcPr>
          <w:p w14:paraId="2C4C4FFF">
            <w:pPr>
              <w:spacing w:line="240" w:lineRule="auto"/>
              <w:ind w:firstLine="420"/>
              <w:jc w:val="center"/>
              <w:rPr>
                <w:rFonts w:ascii="仿宋_GB2312" w:hAnsi="宋体" w:eastAsia="仿宋_GB2312" w:cs="宋体"/>
                <w:kern w:val="0"/>
              </w:rPr>
            </w:pPr>
            <w:r>
              <w:rPr>
                <w:rFonts w:hint="eastAsia" w:ascii="仿宋" w:hAnsi="仿宋" w:eastAsia="仿宋" w:cs="仿宋"/>
                <w:kern w:val="0"/>
              </w:rPr>
              <w:t>我院</w:t>
            </w:r>
            <w:r>
              <w:rPr>
                <w:rFonts w:hint="eastAsia" w:ascii="仿宋" w:hAnsi="仿宋" w:eastAsia="仿宋" w:cs="仿宋"/>
                <w:kern w:val="0"/>
                <w:lang w:val="en-US" w:eastAsia="zh-CN"/>
              </w:rPr>
              <w:t>2024年</w:t>
            </w:r>
            <w:r>
              <w:rPr>
                <w:rFonts w:hint="eastAsia" w:ascii="仿宋" w:hAnsi="仿宋" w:eastAsia="仿宋" w:cs="仿宋"/>
                <w:kern w:val="0"/>
              </w:rPr>
              <w:t>收治精神病人1907人次，结核病人588人次，完成全年对艾滋病人建档，免费发药，免费检验等工作。</w:t>
            </w:r>
          </w:p>
        </w:tc>
        <w:tc>
          <w:tcPr>
            <w:tcW w:w="4140" w:type="dxa"/>
            <w:gridSpan w:val="4"/>
            <w:vAlign w:val="center"/>
          </w:tcPr>
          <w:p w14:paraId="309F7763">
            <w:pPr>
              <w:spacing w:line="240" w:lineRule="auto"/>
              <w:ind w:firstLine="420"/>
              <w:jc w:val="center"/>
              <w:rPr>
                <w:rFonts w:ascii="仿宋_GB2312" w:hAnsi="宋体" w:eastAsia="仿宋_GB2312" w:cs="宋体"/>
                <w:kern w:val="0"/>
              </w:rPr>
            </w:pPr>
            <w:r>
              <w:rPr>
                <w:rFonts w:hint="eastAsia" w:ascii="仿宋" w:hAnsi="仿宋" w:eastAsia="仿宋" w:cs="仿宋"/>
                <w:kern w:val="0"/>
              </w:rPr>
              <w:t>我院</w:t>
            </w:r>
            <w:r>
              <w:rPr>
                <w:rFonts w:hint="eastAsia" w:ascii="仿宋" w:hAnsi="仿宋" w:eastAsia="仿宋" w:cs="仿宋"/>
                <w:kern w:val="0"/>
                <w:lang w:val="en-US" w:eastAsia="zh-CN"/>
              </w:rPr>
              <w:t>2024年</w:t>
            </w:r>
            <w:r>
              <w:rPr>
                <w:rFonts w:hint="eastAsia" w:ascii="仿宋" w:hAnsi="仿宋" w:eastAsia="仿宋" w:cs="仿宋"/>
                <w:kern w:val="0"/>
              </w:rPr>
              <w:t>收治精神病人1907人次，结核病人588人次，完成全年对艾滋病人建档，免费发药，免费检验等工作。</w:t>
            </w:r>
          </w:p>
        </w:tc>
      </w:tr>
      <w:tr w14:paraId="002694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1426EF53">
            <w:pPr>
              <w:spacing w:line="240" w:lineRule="auto"/>
              <w:ind w:firstLine="420"/>
              <w:jc w:val="center"/>
              <w:rPr>
                <w:rFonts w:ascii="仿宋_GB2312" w:hAnsi="宋体" w:eastAsia="仿宋_GB2312" w:cs="宋体"/>
                <w:kern w:val="0"/>
              </w:rPr>
            </w:pPr>
          </w:p>
          <w:p w14:paraId="6F502317">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067A644D">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711B4642">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0D14D59A">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1CF5CBF3">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6E5FA1D0">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5ADC1AFE">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3FA241B3">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5B1C80B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0836A7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B4C4EED">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35BA75D8">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7207DC16">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20BDD603">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14:paraId="7C295655">
            <w:pPr>
              <w:spacing w:line="240" w:lineRule="auto"/>
              <w:jc w:val="center"/>
              <w:rPr>
                <w:rFonts w:ascii="仿宋_GB2312" w:hAnsi="宋体" w:eastAsia="仿宋_GB2312" w:cs="宋体"/>
                <w:kern w:val="0"/>
              </w:rPr>
            </w:pPr>
            <w:r>
              <w:rPr>
                <w:rFonts w:hint="eastAsia" w:ascii="仿宋_GB2312" w:hAnsi="宋体" w:eastAsia="仿宋_GB2312" w:cs="宋体"/>
                <w:color w:val="auto"/>
                <w:kern w:val="0"/>
                <w:lang w:val="en-US" w:eastAsia="zh-CN"/>
              </w:rPr>
              <w:t>全年家庭看护月数</w:t>
            </w:r>
          </w:p>
        </w:tc>
        <w:tc>
          <w:tcPr>
            <w:tcW w:w="1099" w:type="dxa"/>
            <w:vAlign w:val="center"/>
          </w:tcPr>
          <w:p w14:paraId="54B93945">
            <w:pPr>
              <w:spacing w:line="240" w:lineRule="auto"/>
              <w:jc w:val="center"/>
              <w:rPr>
                <w:rFonts w:ascii="仿宋_GB2312" w:hAnsi="宋体" w:eastAsia="仿宋_GB2312" w:cs="宋体"/>
                <w:kern w:val="0"/>
              </w:rPr>
            </w:pPr>
            <w:r>
              <w:rPr>
                <w:rFonts w:hint="eastAsia" w:ascii="仿宋_GB2312" w:hAnsi="宋体" w:eastAsia="仿宋_GB2312" w:cs="宋体"/>
                <w:color w:val="auto"/>
                <w:kern w:val="0"/>
                <w:lang w:val="en-US" w:eastAsia="zh-CN"/>
              </w:rPr>
              <w:t>4500</w:t>
            </w:r>
          </w:p>
        </w:tc>
        <w:tc>
          <w:tcPr>
            <w:tcW w:w="1099" w:type="dxa"/>
            <w:vAlign w:val="center"/>
          </w:tcPr>
          <w:p w14:paraId="7F49710C">
            <w:pPr>
              <w:spacing w:line="240" w:lineRule="auto"/>
              <w:jc w:val="center"/>
              <w:rPr>
                <w:rFonts w:ascii="仿宋_GB2312" w:hAnsi="宋体" w:eastAsia="仿宋_GB2312" w:cs="宋体"/>
                <w:kern w:val="0"/>
              </w:rPr>
            </w:pPr>
            <w:r>
              <w:rPr>
                <w:rFonts w:hint="eastAsia" w:ascii="仿宋_GB2312" w:hAnsi="宋体" w:eastAsia="仿宋_GB2312" w:cs="宋体"/>
                <w:color w:val="auto"/>
                <w:kern w:val="0"/>
                <w:lang w:val="en-US" w:eastAsia="zh-CN"/>
              </w:rPr>
              <w:t>全年家庭看护约4500月数</w:t>
            </w:r>
          </w:p>
        </w:tc>
        <w:tc>
          <w:tcPr>
            <w:tcW w:w="809" w:type="dxa"/>
            <w:vAlign w:val="center"/>
          </w:tcPr>
          <w:p w14:paraId="450DEC19">
            <w:pPr>
              <w:spacing w:line="240" w:lineRule="auto"/>
              <w:ind w:firstLine="420" w:firstLineChars="0"/>
              <w:jc w:val="center"/>
              <w:rPr>
                <w:rFonts w:ascii="仿宋_GB2312" w:hAnsi="宋体" w:eastAsia="仿宋_GB2312" w:cs="宋体"/>
                <w:kern w:val="0"/>
              </w:rPr>
            </w:pPr>
            <w:r>
              <w:rPr>
                <w:rFonts w:hint="eastAsia" w:ascii="仿宋_GB2312" w:hAnsi="宋体" w:eastAsia="仿宋_GB2312" w:cs="宋体"/>
                <w:color w:val="auto"/>
                <w:kern w:val="0"/>
                <w:lang w:val="en-US" w:eastAsia="zh-CN"/>
              </w:rPr>
              <w:t>8</w:t>
            </w:r>
          </w:p>
        </w:tc>
        <w:tc>
          <w:tcPr>
            <w:tcW w:w="849" w:type="dxa"/>
            <w:vAlign w:val="center"/>
          </w:tcPr>
          <w:p w14:paraId="5F7B7A4C">
            <w:pPr>
              <w:spacing w:line="240" w:lineRule="auto"/>
              <w:ind w:firstLine="420" w:firstLineChars="0"/>
              <w:jc w:val="center"/>
              <w:rPr>
                <w:rFonts w:ascii="仿宋_GB2312" w:hAnsi="宋体" w:eastAsia="仿宋_GB2312" w:cs="宋体"/>
                <w:kern w:val="0"/>
              </w:rPr>
            </w:pPr>
            <w:r>
              <w:rPr>
                <w:rFonts w:hint="eastAsia" w:ascii="仿宋_GB2312" w:hAnsi="宋体" w:eastAsia="仿宋_GB2312" w:cs="宋体"/>
                <w:color w:val="auto"/>
                <w:kern w:val="0"/>
                <w:lang w:val="en-US" w:eastAsia="zh-CN"/>
              </w:rPr>
              <w:t>8</w:t>
            </w:r>
          </w:p>
        </w:tc>
        <w:tc>
          <w:tcPr>
            <w:tcW w:w="1383" w:type="dxa"/>
            <w:vAlign w:val="center"/>
          </w:tcPr>
          <w:p w14:paraId="47B69173">
            <w:pPr>
              <w:spacing w:line="240" w:lineRule="auto"/>
              <w:ind w:firstLine="420"/>
              <w:jc w:val="center"/>
              <w:rPr>
                <w:rFonts w:ascii="仿宋_GB2312" w:hAnsi="宋体" w:eastAsia="仿宋_GB2312" w:cs="宋体"/>
                <w:kern w:val="0"/>
              </w:rPr>
            </w:pPr>
          </w:p>
        </w:tc>
      </w:tr>
      <w:tr w14:paraId="41DC13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7" w:hRule="atLeast"/>
          <w:jc w:val="center"/>
        </w:trPr>
        <w:tc>
          <w:tcPr>
            <w:tcW w:w="1054" w:type="dxa"/>
            <w:vMerge w:val="continue"/>
            <w:textDirection w:val="tbRlV"/>
            <w:vAlign w:val="center"/>
          </w:tcPr>
          <w:p w14:paraId="6F8D0262">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2769C338">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5580340F">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14:paraId="61412C88">
            <w:pPr>
              <w:spacing w:line="240" w:lineRule="auto"/>
              <w:jc w:val="center"/>
              <w:rPr>
                <w:rFonts w:ascii="仿宋_GB2312" w:hAnsi="宋体" w:eastAsia="仿宋_GB2312" w:cs="宋体"/>
                <w:kern w:val="0"/>
              </w:rPr>
            </w:pPr>
            <w:r>
              <w:rPr>
                <w:rFonts w:hint="eastAsia" w:ascii="仿宋_GB2312" w:hAnsi="宋体" w:eastAsia="仿宋_GB2312" w:cs="宋体"/>
                <w:color w:val="auto"/>
                <w:kern w:val="0"/>
                <w:lang w:val="en-US" w:eastAsia="zh-CN"/>
              </w:rPr>
              <w:t>病人稳定性</w:t>
            </w:r>
          </w:p>
        </w:tc>
        <w:tc>
          <w:tcPr>
            <w:tcW w:w="1099" w:type="dxa"/>
            <w:vAlign w:val="center"/>
          </w:tcPr>
          <w:p w14:paraId="2D69FB32">
            <w:pPr>
              <w:spacing w:line="240" w:lineRule="auto"/>
              <w:jc w:val="center"/>
              <w:rPr>
                <w:rFonts w:ascii="仿宋_GB2312" w:hAnsi="宋体" w:eastAsia="仿宋_GB2312" w:cs="宋体"/>
                <w:kern w:val="0"/>
              </w:rPr>
            </w:pPr>
            <w:r>
              <w:rPr>
                <w:rFonts w:hint="eastAsia" w:ascii="仿宋_GB2312" w:hAnsi="宋体" w:eastAsia="仿宋_GB2312" w:cs="宋体"/>
                <w:color w:val="auto"/>
                <w:kern w:val="0"/>
                <w:lang w:val="en-US" w:eastAsia="zh-CN"/>
              </w:rPr>
              <w:t>逐步稳定</w:t>
            </w:r>
          </w:p>
        </w:tc>
        <w:tc>
          <w:tcPr>
            <w:tcW w:w="1099" w:type="dxa"/>
            <w:vAlign w:val="center"/>
          </w:tcPr>
          <w:p w14:paraId="03BC31E1">
            <w:pPr>
              <w:spacing w:line="240" w:lineRule="auto"/>
              <w:jc w:val="center"/>
              <w:rPr>
                <w:rFonts w:ascii="仿宋_GB2312" w:hAnsi="宋体" w:eastAsia="仿宋_GB2312" w:cs="宋体"/>
                <w:kern w:val="0"/>
              </w:rPr>
            </w:pPr>
            <w:r>
              <w:rPr>
                <w:rFonts w:hint="eastAsia" w:ascii="仿宋_GB2312" w:hAnsi="宋体" w:eastAsia="仿宋_GB2312" w:cs="宋体"/>
                <w:color w:val="auto"/>
                <w:kern w:val="0"/>
                <w:lang w:val="en-US" w:eastAsia="zh-CN"/>
              </w:rPr>
              <w:t>病人稳定性</w:t>
            </w:r>
          </w:p>
        </w:tc>
        <w:tc>
          <w:tcPr>
            <w:tcW w:w="809" w:type="dxa"/>
            <w:vAlign w:val="center"/>
          </w:tcPr>
          <w:p w14:paraId="5DC86158">
            <w:pPr>
              <w:spacing w:line="240" w:lineRule="auto"/>
              <w:ind w:firstLine="420" w:firstLineChars="0"/>
              <w:jc w:val="center"/>
              <w:rPr>
                <w:rFonts w:ascii="仿宋_GB2312" w:hAnsi="宋体" w:eastAsia="仿宋_GB2312" w:cs="宋体"/>
                <w:kern w:val="0"/>
              </w:rPr>
            </w:pPr>
            <w:r>
              <w:rPr>
                <w:rFonts w:hint="eastAsia" w:ascii="仿宋_GB2312" w:hAnsi="宋体" w:eastAsia="仿宋_GB2312" w:cs="宋体"/>
                <w:color w:val="auto"/>
                <w:kern w:val="0"/>
                <w:lang w:val="en-US" w:eastAsia="zh-CN"/>
              </w:rPr>
              <w:t>8</w:t>
            </w:r>
          </w:p>
        </w:tc>
        <w:tc>
          <w:tcPr>
            <w:tcW w:w="849" w:type="dxa"/>
            <w:vAlign w:val="center"/>
          </w:tcPr>
          <w:p w14:paraId="25177C64">
            <w:pPr>
              <w:spacing w:line="240" w:lineRule="auto"/>
              <w:ind w:firstLine="420" w:firstLineChars="0"/>
              <w:jc w:val="center"/>
              <w:rPr>
                <w:rFonts w:ascii="仿宋_GB2312" w:hAnsi="宋体" w:eastAsia="仿宋_GB2312" w:cs="宋体"/>
                <w:kern w:val="0"/>
              </w:rPr>
            </w:pPr>
            <w:r>
              <w:rPr>
                <w:rFonts w:hint="eastAsia" w:ascii="仿宋_GB2312" w:hAnsi="宋体" w:eastAsia="仿宋_GB2312" w:cs="宋体"/>
                <w:color w:val="auto"/>
                <w:kern w:val="0"/>
                <w:lang w:val="en-US" w:eastAsia="zh-CN"/>
              </w:rPr>
              <w:t>8</w:t>
            </w:r>
          </w:p>
        </w:tc>
        <w:tc>
          <w:tcPr>
            <w:tcW w:w="1383" w:type="dxa"/>
            <w:vAlign w:val="center"/>
          </w:tcPr>
          <w:p w14:paraId="2036CC26">
            <w:pPr>
              <w:spacing w:line="240" w:lineRule="auto"/>
              <w:ind w:firstLine="420"/>
              <w:jc w:val="center"/>
              <w:rPr>
                <w:rFonts w:ascii="仿宋_GB2312" w:hAnsi="宋体" w:eastAsia="仿宋_GB2312" w:cs="宋体"/>
                <w:kern w:val="0"/>
              </w:rPr>
            </w:pPr>
          </w:p>
        </w:tc>
      </w:tr>
      <w:tr w14:paraId="15FD15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jc w:val="center"/>
        </w:trPr>
        <w:tc>
          <w:tcPr>
            <w:tcW w:w="1054" w:type="dxa"/>
            <w:vMerge w:val="continue"/>
            <w:textDirection w:val="tbRlV"/>
            <w:vAlign w:val="center"/>
          </w:tcPr>
          <w:p w14:paraId="0DE18F6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C15D159">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6E627080">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14:paraId="724A960D">
            <w:pPr>
              <w:spacing w:line="240" w:lineRule="auto"/>
              <w:jc w:val="center"/>
              <w:rPr>
                <w:rFonts w:ascii="仿宋_GB2312" w:hAnsi="宋体" w:eastAsia="仿宋_GB2312" w:cs="宋体"/>
                <w:kern w:val="0"/>
              </w:rPr>
            </w:pPr>
            <w:r>
              <w:rPr>
                <w:rFonts w:hint="eastAsia" w:ascii="仿宋_GB2312" w:hAnsi="宋体" w:eastAsia="仿宋_GB2312" w:cs="宋体"/>
                <w:color w:val="auto"/>
                <w:kern w:val="0"/>
                <w:lang w:val="en-US" w:eastAsia="zh-CN"/>
              </w:rPr>
              <w:t>完成时间</w:t>
            </w:r>
          </w:p>
        </w:tc>
        <w:tc>
          <w:tcPr>
            <w:tcW w:w="1099" w:type="dxa"/>
            <w:vAlign w:val="center"/>
          </w:tcPr>
          <w:p w14:paraId="015D039B">
            <w:pPr>
              <w:spacing w:line="240" w:lineRule="auto"/>
              <w:jc w:val="center"/>
              <w:rPr>
                <w:rFonts w:ascii="仿宋_GB2312" w:hAnsi="宋体" w:eastAsia="仿宋_GB2312" w:cs="宋体"/>
                <w:kern w:val="0"/>
              </w:rPr>
            </w:pPr>
            <w:r>
              <w:rPr>
                <w:rFonts w:hint="eastAsia" w:ascii="仿宋_GB2312" w:hAnsi="宋体" w:eastAsia="仿宋_GB2312" w:cs="宋体"/>
                <w:color w:val="auto"/>
                <w:kern w:val="0"/>
                <w:lang w:val="en-US" w:eastAsia="zh-CN"/>
              </w:rPr>
              <w:t>2024年全年</w:t>
            </w:r>
          </w:p>
        </w:tc>
        <w:tc>
          <w:tcPr>
            <w:tcW w:w="1099" w:type="dxa"/>
            <w:vAlign w:val="center"/>
          </w:tcPr>
          <w:p w14:paraId="5C21687F">
            <w:pPr>
              <w:spacing w:line="240" w:lineRule="auto"/>
              <w:jc w:val="center"/>
              <w:rPr>
                <w:rFonts w:ascii="仿宋_GB2312" w:hAnsi="宋体" w:eastAsia="仿宋_GB2312" w:cs="宋体"/>
                <w:kern w:val="0"/>
              </w:rPr>
            </w:pPr>
            <w:r>
              <w:rPr>
                <w:rFonts w:hint="eastAsia" w:ascii="仿宋_GB2312" w:hAnsi="宋体" w:eastAsia="仿宋_GB2312" w:cs="宋体"/>
                <w:color w:val="auto"/>
                <w:kern w:val="0"/>
                <w:lang w:val="en-US" w:eastAsia="zh-CN"/>
              </w:rPr>
              <w:t>2024年全年</w:t>
            </w:r>
          </w:p>
        </w:tc>
        <w:tc>
          <w:tcPr>
            <w:tcW w:w="809" w:type="dxa"/>
            <w:vAlign w:val="center"/>
          </w:tcPr>
          <w:p w14:paraId="0D16C331">
            <w:pPr>
              <w:spacing w:line="240" w:lineRule="auto"/>
              <w:ind w:firstLine="420" w:firstLineChars="0"/>
              <w:jc w:val="center"/>
              <w:rPr>
                <w:rFonts w:ascii="仿宋_GB2312" w:hAnsi="宋体" w:eastAsia="仿宋_GB2312" w:cs="宋体"/>
                <w:kern w:val="0"/>
              </w:rPr>
            </w:pPr>
            <w:r>
              <w:rPr>
                <w:rFonts w:hint="eastAsia" w:ascii="仿宋_GB2312" w:hAnsi="宋体" w:eastAsia="仿宋_GB2312" w:cs="宋体"/>
                <w:color w:val="auto"/>
                <w:kern w:val="0"/>
                <w:lang w:val="en-US" w:eastAsia="zh-CN"/>
              </w:rPr>
              <w:t>14</w:t>
            </w:r>
          </w:p>
        </w:tc>
        <w:tc>
          <w:tcPr>
            <w:tcW w:w="849" w:type="dxa"/>
            <w:vAlign w:val="center"/>
          </w:tcPr>
          <w:p w14:paraId="094C7D5E">
            <w:pPr>
              <w:spacing w:line="240" w:lineRule="auto"/>
              <w:ind w:firstLine="420" w:firstLineChars="0"/>
              <w:jc w:val="center"/>
              <w:rPr>
                <w:rFonts w:ascii="仿宋_GB2312" w:hAnsi="宋体" w:eastAsia="仿宋_GB2312" w:cs="宋体"/>
                <w:kern w:val="0"/>
              </w:rPr>
            </w:pPr>
            <w:r>
              <w:rPr>
                <w:rFonts w:hint="eastAsia" w:ascii="仿宋_GB2312" w:hAnsi="宋体" w:eastAsia="仿宋_GB2312" w:cs="宋体"/>
                <w:color w:val="auto"/>
                <w:kern w:val="0"/>
                <w:lang w:val="en-US" w:eastAsia="zh-CN"/>
              </w:rPr>
              <w:t>14</w:t>
            </w:r>
          </w:p>
        </w:tc>
        <w:tc>
          <w:tcPr>
            <w:tcW w:w="1383" w:type="dxa"/>
            <w:vAlign w:val="center"/>
          </w:tcPr>
          <w:p w14:paraId="46CE8FD2">
            <w:pPr>
              <w:spacing w:line="240" w:lineRule="auto"/>
              <w:ind w:firstLine="420"/>
              <w:jc w:val="center"/>
              <w:rPr>
                <w:rFonts w:ascii="仿宋_GB2312" w:hAnsi="宋体" w:eastAsia="仿宋_GB2312" w:cs="宋体"/>
                <w:kern w:val="0"/>
              </w:rPr>
            </w:pPr>
          </w:p>
        </w:tc>
      </w:tr>
      <w:tr w14:paraId="54FE5D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7" w:hRule="atLeast"/>
          <w:jc w:val="center"/>
        </w:trPr>
        <w:tc>
          <w:tcPr>
            <w:tcW w:w="1054" w:type="dxa"/>
            <w:vMerge w:val="continue"/>
            <w:textDirection w:val="tbRlV"/>
            <w:vAlign w:val="center"/>
          </w:tcPr>
          <w:p w14:paraId="223B10A2">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60426E4D">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4DA3C3B1">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47EE2937">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14:paraId="50DC120B">
            <w:pPr>
              <w:spacing w:line="240" w:lineRule="auto"/>
              <w:jc w:val="center"/>
              <w:rPr>
                <w:rFonts w:ascii="仿宋_GB2312" w:hAnsi="宋体" w:eastAsia="仿宋_GB2312" w:cs="宋体"/>
                <w:kern w:val="0"/>
              </w:rPr>
            </w:pPr>
            <w:r>
              <w:rPr>
                <w:rFonts w:hint="eastAsia" w:ascii="仿宋_GB2312" w:hAnsi="宋体" w:eastAsia="仿宋_GB2312" w:cs="宋体"/>
                <w:color w:val="auto"/>
                <w:kern w:val="0"/>
                <w:lang w:val="en-US" w:eastAsia="zh-CN"/>
              </w:rPr>
              <w:t>促进经济发展</w:t>
            </w:r>
          </w:p>
        </w:tc>
        <w:tc>
          <w:tcPr>
            <w:tcW w:w="1099" w:type="dxa"/>
            <w:vAlign w:val="center"/>
          </w:tcPr>
          <w:p w14:paraId="53928C31">
            <w:pPr>
              <w:spacing w:line="240" w:lineRule="auto"/>
              <w:jc w:val="center"/>
              <w:rPr>
                <w:rFonts w:ascii="仿宋_GB2312" w:hAnsi="宋体" w:eastAsia="仿宋_GB2312" w:cs="宋体"/>
                <w:kern w:val="0"/>
              </w:rPr>
            </w:pPr>
            <w:r>
              <w:rPr>
                <w:rFonts w:hint="eastAsia" w:ascii="仿宋_GB2312" w:hAnsi="宋体" w:eastAsia="仿宋_GB2312" w:cs="宋体"/>
                <w:color w:val="auto"/>
                <w:kern w:val="0"/>
                <w:lang w:val="en-US" w:eastAsia="zh-CN"/>
              </w:rPr>
              <w:t>有所提升</w:t>
            </w:r>
          </w:p>
        </w:tc>
        <w:tc>
          <w:tcPr>
            <w:tcW w:w="1099" w:type="dxa"/>
            <w:vAlign w:val="center"/>
          </w:tcPr>
          <w:p w14:paraId="6D883DDF">
            <w:pPr>
              <w:spacing w:line="240" w:lineRule="auto"/>
              <w:jc w:val="center"/>
              <w:rPr>
                <w:rFonts w:ascii="仿宋_GB2312" w:hAnsi="宋体" w:eastAsia="仿宋_GB2312" w:cs="宋体"/>
                <w:kern w:val="0"/>
              </w:rPr>
            </w:pPr>
            <w:r>
              <w:rPr>
                <w:rFonts w:hint="eastAsia" w:ascii="仿宋_GB2312" w:hAnsi="宋体" w:eastAsia="仿宋_GB2312" w:cs="宋体"/>
                <w:color w:val="auto"/>
                <w:kern w:val="0"/>
                <w:lang w:val="en-US" w:eastAsia="zh-CN"/>
              </w:rPr>
              <w:t>促进经济发展</w:t>
            </w:r>
          </w:p>
        </w:tc>
        <w:tc>
          <w:tcPr>
            <w:tcW w:w="809" w:type="dxa"/>
            <w:vAlign w:val="center"/>
          </w:tcPr>
          <w:p w14:paraId="29584852">
            <w:pPr>
              <w:spacing w:line="240" w:lineRule="auto"/>
              <w:ind w:firstLine="420" w:firstLineChars="0"/>
              <w:jc w:val="center"/>
              <w:rPr>
                <w:rFonts w:ascii="仿宋_GB2312" w:hAnsi="宋体" w:eastAsia="仿宋_GB2312" w:cs="宋体"/>
                <w:kern w:val="0"/>
              </w:rPr>
            </w:pPr>
            <w:r>
              <w:rPr>
                <w:rFonts w:hint="eastAsia" w:ascii="仿宋_GB2312" w:hAnsi="宋体" w:eastAsia="仿宋_GB2312" w:cs="宋体"/>
                <w:color w:val="auto"/>
                <w:kern w:val="0"/>
                <w:lang w:val="en-US" w:eastAsia="zh-CN"/>
              </w:rPr>
              <w:t>8</w:t>
            </w:r>
          </w:p>
        </w:tc>
        <w:tc>
          <w:tcPr>
            <w:tcW w:w="849" w:type="dxa"/>
            <w:vAlign w:val="center"/>
          </w:tcPr>
          <w:p w14:paraId="41D412C8">
            <w:pPr>
              <w:spacing w:line="240" w:lineRule="auto"/>
              <w:ind w:firstLine="420" w:firstLineChars="0"/>
              <w:jc w:val="center"/>
              <w:rPr>
                <w:rFonts w:ascii="仿宋_GB2312" w:hAnsi="宋体" w:eastAsia="仿宋_GB2312" w:cs="宋体"/>
                <w:kern w:val="0"/>
              </w:rPr>
            </w:pPr>
            <w:r>
              <w:rPr>
                <w:rFonts w:hint="eastAsia" w:ascii="仿宋_GB2312" w:hAnsi="宋体" w:eastAsia="仿宋_GB2312" w:cs="宋体"/>
                <w:color w:val="auto"/>
                <w:kern w:val="0"/>
                <w:lang w:val="en-US" w:eastAsia="zh-CN"/>
              </w:rPr>
              <w:t>8</w:t>
            </w:r>
          </w:p>
        </w:tc>
        <w:tc>
          <w:tcPr>
            <w:tcW w:w="1383" w:type="dxa"/>
            <w:vAlign w:val="center"/>
          </w:tcPr>
          <w:p w14:paraId="5D804D2D">
            <w:pPr>
              <w:spacing w:line="240" w:lineRule="auto"/>
              <w:ind w:firstLine="420"/>
              <w:jc w:val="center"/>
              <w:rPr>
                <w:rFonts w:ascii="仿宋_GB2312" w:hAnsi="宋体" w:eastAsia="仿宋_GB2312" w:cs="宋体"/>
                <w:kern w:val="0"/>
              </w:rPr>
            </w:pPr>
          </w:p>
        </w:tc>
      </w:tr>
      <w:tr w14:paraId="240506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7" w:hRule="atLeast"/>
          <w:jc w:val="center"/>
        </w:trPr>
        <w:tc>
          <w:tcPr>
            <w:tcW w:w="1054" w:type="dxa"/>
            <w:vMerge w:val="continue"/>
            <w:textDirection w:val="tbRlV"/>
            <w:vAlign w:val="center"/>
          </w:tcPr>
          <w:p w14:paraId="6296F81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A4C7B6B">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3A923741">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14:paraId="73C8CEBA">
            <w:pPr>
              <w:spacing w:line="240" w:lineRule="auto"/>
              <w:jc w:val="center"/>
              <w:rPr>
                <w:rFonts w:ascii="仿宋_GB2312" w:hAnsi="宋体" w:eastAsia="仿宋_GB2312" w:cs="宋体"/>
                <w:kern w:val="0"/>
              </w:rPr>
            </w:pPr>
            <w:r>
              <w:rPr>
                <w:rFonts w:hint="eastAsia" w:ascii="仿宋_GB2312" w:hAnsi="宋体" w:eastAsia="仿宋_GB2312" w:cs="宋体"/>
                <w:color w:val="auto"/>
                <w:kern w:val="0"/>
                <w:lang w:val="en-US" w:eastAsia="zh-CN"/>
              </w:rPr>
              <w:t>促进社会稳定</w:t>
            </w:r>
          </w:p>
        </w:tc>
        <w:tc>
          <w:tcPr>
            <w:tcW w:w="1099" w:type="dxa"/>
            <w:vAlign w:val="center"/>
          </w:tcPr>
          <w:p w14:paraId="01875392">
            <w:pPr>
              <w:spacing w:line="240" w:lineRule="auto"/>
              <w:jc w:val="center"/>
              <w:rPr>
                <w:rFonts w:ascii="仿宋_GB2312" w:hAnsi="宋体" w:eastAsia="仿宋_GB2312" w:cs="宋体"/>
                <w:kern w:val="0"/>
              </w:rPr>
            </w:pPr>
            <w:r>
              <w:rPr>
                <w:rFonts w:hint="eastAsia" w:ascii="仿宋_GB2312" w:hAnsi="宋体" w:eastAsia="仿宋_GB2312" w:cs="宋体"/>
                <w:color w:val="auto"/>
                <w:kern w:val="0"/>
                <w:lang w:val="en-US" w:eastAsia="zh-CN"/>
              </w:rPr>
              <w:t>有所促进</w:t>
            </w:r>
          </w:p>
        </w:tc>
        <w:tc>
          <w:tcPr>
            <w:tcW w:w="1099" w:type="dxa"/>
            <w:vAlign w:val="center"/>
          </w:tcPr>
          <w:p w14:paraId="4101F8DE">
            <w:pPr>
              <w:spacing w:line="240" w:lineRule="auto"/>
              <w:jc w:val="center"/>
              <w:rPr>
                <w:rFonts w:ascii="仿宋_GB2312" w:hAnsi="宋体" w:eastAsia="仿宋_GB2312" w:cs="宋体"/>
                <w:kern w:val="0"/>
              </w:rPr>
            </w:pPr>
            <w:r>
              <w:rPr>
                <w:rFonts w:hint="eastAsia" w:ascii="仿宋_GB2312" w:hAnsi="宋体" w:eastAsia="仿宋_GB2312" w:cs="宋体"/>
                <w:color w:val="auto"/>
                <w:kern w:val="0"/>
                <w:lang w:val="en-US" w:eastAsia="zh-CN"/>
              </w:rPr>
              <w:t>促进社会稳定</w:t>
            </w:r>
          </w:p>
        </w:tc>
        <w:tc>
          <w:tcPr>
            <w:tcW w:w="809" w:type="dxa"/>
            <w:vAlign w:val="center"/>
          </w:tcPr>
          <w:p w14:paraId="699C14AF">
            <w:pPr>
              <w:spacing w:line="240" w:lineRule="auto"/>
              <w:ind w:firstLine="420" w:firstLineChars="0"/>
              <w:jc w:val="center"/>
              <w:rPr>
                <w:rFonts w:ascii="仿宋_GB2312" w:hAnsi="宋体" w:eastAsia="仿宋_GB2312" w:cs="宋体"/>
                <w:kern w:val="0"/>
              </w:rPr>
            </w:pPr>
            <w:r>
              <w:rPr>
                <w:rFonts w:hint="eastAsia" w:ascii="仿宋_GB2312" w:hAnsi="宋体" w:eastAsia="仿宋_GB2312" w:cs="宋体"/>
                <w:color w:val="auto"/>
                <w:kern w:val="0"/>
                <w:lang w:val="en-US" w:eastAsia="zh-CN"/>
              </w:rPr>
              <w:t>8</w:t>
            </w:r>
          </w:p>
        </w:tc>
        <w:tc>
          <w:tcPr>
            <w:tcW w:w="849" w:type="dxa"/>
            <w:vAlign w:val="center"/>
          </w:tcPr>
          <w:p w14:paraId="0665EFF4">
            <w:pPr>
              <w:spacing w:line="240" w:lineRule="auto"/>
              <w:ind w:firstLine="420" w:firstLineChars="0"/>
              <w:jc w:val="center"/>
              <w:rPr>
                <w:rFonts w:ascii="仿宋_GB2312" w:hAnsi="宋体" w:eastAsia="仿宋_GB2312" w:cs="宋体"/>
                <w:kern w:val="0"/>
              </w:rPr>
            </w:pPr>
            <w:r>
              <w:rPr>
                <w:rFonts w:hint="eastAsia" w:ascii="仿宋_GB2312" w:hAnsi="宋体" w:eastAsia="仿宋_GB2312" w:cs="宋体"/>
                <w:color w:val="auto"/>
                <w:kern w:val="0"/>
                <w:lang w:val="en-US" w:eastAsia="zh-CN"/>
              </w:rPr>
              <w:t>8</w:t>
            </w:r>
          </w:p>
        </w:tc>
        <w:tc>
          <w:tcPr>
            <w:tcW w:w="1383" w:type="dxa"/>
            <w:vAlign w:val="center"/>
          </w:tcPr>
          <w:p w14:paraId="27B9758C">
            <w:pPr>
              <w:spacing w:line="240" w:lineRule="auto"/>
              <w:ind w:firstLine="420"/>
              <w:jc w:val="center"/>
              <w:rPr>
                <w:rFonts w:ascii="仿宋_GB2312" w:hAnsi="宋体" w:eastAsia="仿宋_GB2312" w:cs="宋体"/>
                <w:kern w:val="0"/>
              </w:rPr>
            </w:pPr>
          </w:p>
        </w:tc>
      </w:tr>
      <w:tr w14:paraId="752C49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0C1AF8CC">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021A7C5">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37A2E16E">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14:paraId="467C3540">
            <w:pPr>
              <w:spacing w:line="240" w:lineRule="auto"/>
              <w:jc w:val="center"/>
              <w:rPr>
                <w:rFonts w:ascii="仿宋_GB2312" w:hAnsi="宋体" w:eastAsia="仿宋_GB2312" w:cs="宋体"/>
                <w:kern w:val="0"/>
              </w:rPr>
            </w:pPr>
            <w:r>
              <w:rPr>
                <w:rFonts w:hint="eastAsia" w:ascii="仿宋_GB2312" w:hAnsi="宋体" w:eastAsia="仿宋_GB2312" w:cs="宋体"/>
                <w:color w:val="auto"/>
                <w:kern w:val="0"/>
                <w:lang w:val="en-US" w:eastAsia="zh-CN"/>
              </w:rPr>
              <w:t>生态环境改变状况</w:t>
            </w:r>
          </w:p>
        </w:tc>
        <w:tc>
          <w:tcPr>
            <w:tcW w:w="1099" w:type="dxa"/>
            <w:vAlign w:val="center"/>
          </w:tcPr>
          <w:p w14:paraId="286C2197">
            <w:pPr>
              <w:spacing w:line="240" w:lineRule="auto"/>
              <w:jc w:val="center"/>
              <w:rPr>
                <w:rFonts w:ascii="仿宋_GB2312" w:hAnsi="宋体" w:eastAsia="仿宋_GB2312" w:cs="宋体"/>
                <w:kern w:val="0"/>
              </w:rPr>
            </w:pPr>
            <w:r>
              <w:rPr>
                <w:rFonts w:hint="eastAsia" w:ascii="仿宋_GB2312" w:hAnsi="宋体" w:eastAsia="仿宋_GB2312" w:cs="宋体"/>
                <w:color w:val="auto"/>
                <w:kern w:val="0"/>
                <w:lang w:val="en-US" w:eastAsia="zh-CN"/>
              </w:rPr>
              <w:t>有所改善</w:t>
            </w:r>
          </w:p>
        </w:tc>
        <w:tc>
          <w:tcPr>
            <w:tcW w:w="1099" w:type="dxa"/>
            <w:vAlign w:val="center"/>
          </w:tcPr>
          <w:p w14:paraId="4CA75DEB">
            <w:pPr>
              <w:spacing w:line="240" w:lineRule="auto"/>
              <w:jc w:val="center"/>
              <w:rPr>
                <w:rFonts w:ascii="仿宋_GB2312" w:hAnsi="宋体" w:eastAsia="仿宋_GB2312" w:cs="宋体"/>
                <w:kern w:val="0"/>
              </w:rPr>
            </w:pPr>
            <w:r>
              <w:rPr>
                <w:rFonts w:hint="eastAsia" w:ascii="仿宋_GB2312" w:hAnsi="宋体" w:eastAsia="仿宋_GB2312" w:cs="宋体"/>
                <w:color w:val="auto"/>
                <w:kern w:val="0"/>
                <w:lang w:val="en-US" w:eastAsia="zh-CN"/>
              </w:rPr>
              <w:t>实现可持续发展</w:t>
            </w:r>
          </w:p>
        </w:tc>
        <w:tc>
          <w:tcPr>
            <w:tcW w:w="809" w:type="dxa"/>
            <w:vAlign w:val="center"/>
          </w:tcPr>
          <w:p w14:paraId="491BA994">
            <w:pPr>
              <w:spacing w:line="240" w:lineRule="auto"/>
              <w:ind w:firstLine="420" w:firstLineChars="0"/>
              <w:jc w:val="center"/>
              <w:rPr>
                <w:rFonts w:ascii="仿宋_GB2312" w:hAnsi="宋体" w:eastAsia="仿宋_GB2312" w:cs="宋体"/>
                <w:kern w:val="0"/>
              </w:rPr>
            </w:pPr>
            <w:r>
              <w:rPr>
                <w:rFonts w:hint="eastAsia" w:ascii="仿宋_GB2312" w:hAnsi="宋体" w:eastAsia="仿宋_GB2312" w:cs="宋体"/>
                <w:color w:val="auto"/>
                <w:kern w:val="0"/>
                <w:lang w:val="en-US" w:eastAsia="zh-CN"/>
              </w:rPr>
              <w:t>8</w:t>
            </w:r>
          </w:p>
        </w:tc>
        <w:tc>
          <w:tcPr>
            <w:tcW w:w="849" w:type="dxa"/>
            <w:vAlign w:val="center"/>
          </w:tcPr>
          <w:p w14:paraId="1BF7EB9C">
            <w:pPr>
              <w:spacing w:line="240" w:lineRule="auto"/>
              <w:ind w:firstLine="420" w:firstLineChars="0"/>
              <w:jc w:val="center"/>
              <w:rPr>
                <w:rFonts w:ascii="仿宋_GB2312" w:hAnsi="宋体" w:eastAsia="仿宋_GB2312" w:cs="宋体"/>
                <w:kern w:val="0"/>
              </w:rPr>
            </w:pPr>
            <w:r>
              <w:rPr>
                <w:rFonts w:hint="eastAsia" w:ascii="仿宋_GB2312" w:hAnsi="宋体" w:eastAsia="仿宋_GB2312" w:cs="宋体"/>
                <w:color w:val="auto"/>
                <w:kern w:val="0"/>
                <w:lang w:val="en-US" w:eastAsia="zh-CN"/>
              </w:rPr>
              <w:t>8</w:t>
            </w:r>
          </w:p>
        </w:tc>
        <w:tc>
          <w:tcPr>
            <w:tcW w:w="1383" w:type="dxa"/>
            <w:vAlign w:val="center"/>
          </w:tcPr>
          <w:p w14:paraId="5E0A44CC">
            <w:pPr>
              <w:spacing w:line="240" w:lineRule="auto"/>
              <w:ind w:firstLine="420"/>
              <w:jc w:val="center"/>
              <w:rPr>
                <w:rFonts w:ascii="仿宋_GB2312" w:hAnsi="宋体" w:eastAsia="仿宋_GB2312" w:cs="宋体"/>
                <w:kern w:val="0"/>
              </w:rPr>
            </w:pPr>
          </w:p>
        </w:tc>
      </w:tr>
      <w:tr w14:paraId="451B8C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6B1773BA">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CD572E5">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67FD8A67">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14:paraId="1BFEC1E9">
            <w:pPr>
              <w:spacing w:line="240" w:lineRule="auto"/>
              <w:jc w:val="center"/>
              <w:rPr>
                <w:rFonts w:ascii="仿宋_GB2312" w:hAnsi="宋体" w:eastAsia="仿宋_GB2312" w:cs="宋体"/>
                <w:kern w:val="0"/>
              </w:rPr>
            </w:pPr>
            <w:r>
              <w:rPr>
                <w:rFonts w:hint="eastAsia" w:ascii="仿宋_GB2312" w:hAnsi="宋体" w:eastAsia="仿宋_GB2312" w:cs="宋体"/>
                <w:color w:val="auto"/>
                <w:kern w:val="0"/>
                <w:lang w:val="en-US" w:eastAsia="zh-CN"/>
              </w:rPr>
              <w:t>促进生态可持续发展；促进经济可持续发展</w:t>
            </w:r>
          </w:p>
        </w:tc>
        <w:tc>
          <w:tcPr>
            <w:tcW w:w="1099" w:type="dxa"/>
            <w:vAlign w:val="center"/>
          </w:tcPr>
          <w:p w14:paraId="48F3A1C5">
            <w:pPr>
              <w:spacing w:line="240" w:lineRule="auto"/>
              <w:jc w:val="center"/>
              <w:rPr>
                <w:rFonts w:ascii="仿宋_GB2312" w:hAnsi="宋体" w:eastAsia="仿宋_GB2312" w:cs="宋体"/>
                <w:kern w:val="0"/>
              </w:rPr>
            </w:pPr>
            <w:r>
              <w:rPr>
                <w:rFonts w:hint="eastAsia" w:ascii="仿宋_GB2312" w:hAnsi="宋体" w:eastAsia="仿宋_GB2312" w:cs="宋体"/>
                <w:color w:val="auto"/>
                <w:kern w:val="0"/>
                <w:lang w:val="en-US" w:eastAsia="zh-CN"/>
              </w:rPr>
              <w:t>持续</w:t>
            </w:r>
          </w:p>
        </w:tc>
        <w:tc>
          <w:tcPr>
            <w:tcW w:w="1099" w:type="dxa"/>
            <w:vAlign w:val="center"/>
          </w:tcPr>
          <w:p w14:paraId="596F13DA">
            <w:pPr>
              <w:spacing w:line="240" w:lineRule="auto"/>
              <w:jc w:val="center"/>
              <w:rPr>
                <w:rFonts w:ascii="仿宋_GB2312" w:hAnsi="宋体" w:eastAsia="仿宋_GB2312" w:cs="宋体"/>
                <w:kern w:val="0"/>
              </w:rPr>
            </w:pPr>
            <w:r>
              <w:rPr>
                <w:rFonts w:hint="eastAsia" w:ascii="仿宋_GB2312" w:hAnsi="宋体" w:eastAsia="仿宋_GB2312" w:cs="宋体"/>
                <w:color w:val="auto"/>
                <w:kern w:val="0"/>
                <w:lang w:val="en-US" w:eastAsia="zh-CN"/>
              </w:rPr>
              <w:t>促进生态可持续发展；促进经济可持续发展</w:t>
            </w:r>
          </w:p>
        </w:tc>
        <w:tc>
          <w:tcPr>
            <w:tcW w:w="809" w:type="dxa"/>
            <w:vAlign w:val="center"/>
          </w:tcPr>
          <w:p w14:paraId="49A57C7B">
            <w:pPr>
              <w:spacing w:line="240" w:lineRule="auto"/>
              <w:ind w:firstLine="420" w:firstLineChars="0"/>
              <w:jc w:val="center"/>
              <w:rPr>
                <w:rFonts w:ascii="仿宋_GB2312" w:hAnsi="宋体" w:eastAsia="仿宋_GB2312" w:cs="宋体"/>
                <w:kern w:val="0"/>
              </w:rPr>
            </w:pPr>
            <w:r>
              <w:rPr>
                <w:rFonts w:hint="eastAsia" w:ascii="仿宋_GB2312" w:hAnsi="宋体" w:eastAsia="仿宋_GB2312" w:cs="宋体"/>
                <w:color w:val="auto"/>
                <w:kern w:val="0"/>
                <w:lang w:val="en-US" w:eastAsia="zh-CN"/>
              </w:rPr>
              <w:t>6</w:t>
            </w:r>
          </w:p>
        </w:tc>
        <w:tc>
          <w:tcPr>
            <w:tcW w:w="849" w:type="dxa"/>
            <w:vAlign w:val="center"/>
          </w:tcPr>
          <w:p w14:paraId="044D5C88">
            <w:pPr>
              <w:spacing w:line="240" w:lineRule="auto"/>
              <w:ind w:firstLine="420" w:firstLineChars="0"/>
              <w:jc w:val="center"/>
              <w:rPr>
                <w:rFonts w:ascii="仿宋_GB2312" w:hAnsi="宋体" w:eastAsia="仿宋_GB2312" w:cs="宋体"/>
                <w:kern w:val="0"/>
              </w:rPr>
            </w:pPr>
            <w:r>
              <w:rPr>
                <w:rFonts w:hint="eastAsia" w:ascii="仿宋_GB2312" w:hAnsi="宋体" w:eastAsia="仿宋_GB2312" w:cs="宋体"/>
                <w:color w:val="auto"/>
                <w:kern w:val="0"/>
                <w:lang w:val="en-US" w:eastAsia="zh-CN"/>
              </w:rPr>
              <w:t>6</w:t>
            </w:r>
          </w:p>
        </w:tc>
        <w:tc>
          <w:tcPr>
            <w:tcW w:w="1383" w:type="dxa"/>
            <w:vAlign w:val="center"/>
          </w:tcPr>
          <w:p w14:paraId="2463F4C6">
            <w:pPr>
              <w:spacing w:line="240" w:lineRule="auto"/>
              <w:ind w:firstLine="420"/>
              <w:jc w:val="center"/>
              <w:rPr>
                <w:rFonts w:ascii="仿宋_GB2312" w:hAnsi="宋体" w:eastAsia="仿宋_GB2312" w:cs="宋体"/>
                <w:kern w:val="0"/>
              </w:rPr>
            </w:pPr>
          </w:p>
        </w:tc>
      </w:tr>
      <w:tr w14:paraId="5BA6B6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jc w:val="center"/>
        </w:trPr>
        <w:tc>
          <w:tcPr>
            <w:tcW w:w="1054" w:type="dxa"/>
            <w:vMerge w:val="continue"/>
            <w:textDirection w:val="tbRlV"/>
            <w:vAlign w:val="center"/>
          </w:tcPr>
          <w:p w14:paraId="4EA93C00">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726A2891">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14908BEF">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vAlign w:val="center"/>
          </w:tcPr>
          <w:p w14:paraId="4471F21F">
            <w:pPr>
              <w:spacing w:line="240" w:lineRule="auto"/>
              <w:jc w:val="center"/>
              <w:rPr>
                <w:rFonts w:ascii="仿宋_GB2312" w:hAnsi="宋体" w:eastAsia="仿宋_GB2312" w:cs="宋体"/>
                <w:kern w:val="0"/>
              </w:rPr>
            </w:pPr>
            <w:r>
              <w:rPr>
                <w:rFonts w:hint="eastAsia" w:ascii="仿宋_GB2312" w:hAnsi="宋体" w:eastAsia="仿宋_GB2312" w:cs="宋体"/>
                <w:color w:val="auto"/>
                <w:kern w:val="0"/>
                <w:lang w:val="en-US" w:eastAsia="zh-CN"/>
              </w:rPr>
              <w:t>受益对象满意度</w:t>
            </w:r>
          </w:p>
        </w:tc>
        <w:tc>
          <w:tcPr>
            <w:tcW w:w="1099" w:type="dxa"/>
            <w:vAlign w:val="center"/>
          </w:tcPr>
          <w:p w14:paraId="10DB725A">
            <w:pPr>
              <w:spacing w:line="240" w:lineRule="auto"/>
              <w:jc w:val="center"/>
              <w:rPr>
                <w:rFonts w:ascii="仿宋_GB2312" w:hAnsi="宋体" w:eastAsia="仿宋_GB2312" w:cs="宋体"/>
                <w:kern w:val="0"/>
              </w:rPr>
            </w:pPr>
            <w:r>
              <w:rPr>
                <w:rFonts w:hint="eastAsia" w:ascii="仿宋_GB2312" w:hAnsi="宋体" w:eastAsia="仿宋_GB2312" w:cs="宋体"/>
                <w:color w:val="auto"/>
                <w:kern w:val="0"/>
                <w:lang w:val="en-US" w:eastAsia="zh-CN"/>
              </w:rPr>
              <w:t>≥95</w:t>
            </w:r>
          </w:p>
        </w:tc>
        <w:tc>
          <w:tcPr>
            <w:tcW w:w="1099" w:type="dxa"/>
            <w:vAlign w:val="center"/>
          </w:tcPr>
          <w:p w14:paraId="65FCC670">
            <w:pPr>
              <w:spacing w:line="240" w:lineRule="auto"/>
              <w:jc w:val="center"/>
              <w:rPr>
                <w:rFonts w:ascii="仿宋_GB2312" w:hAnsi="宋体" w:eastAsia="仿宋_GB2312" w:cs="宋体"/>
                <w:kern w:val="0"/>
              </w:rPr>
            </w:pPr>
            <w:r>
              <w:rPr>
                <w:rFonts w:hint="eastAsia" w:ascii="仿宋_GB2312" w:hAnsi="宋体" w:eastAsia="仿宋_GB2312" w:cs="宋体"/>
                <w:color w:val="auto"/>
                <w:kern w:val="0"/>
                <w:lang w:val="en-US" w:eastAsia="zh-CN"/>
              </w:rPr>
              <w:t>受益对象满意</w:t>
            </w:r>
          </w:p>
        </w:tc>
        <w:tc>
          <w:tcPr>
            <w:tcW w:w="809" w:type="dxa"/>
            <w:vAlign w:val="center"/>
          </w:tcPr>
          <w:p w14:paraId="29FD5B5F">
            <w:pPr>
              <w:spacing w:line="240" w:lineRule="auto"/>
              <w:ind w:firstLine="420" w:firstLineChars="0"/>
              <w:jc w:val="center"/>
              <w:rPr>
                <w:rFonts w:ascii="仿宋_GB2312" w:hAnsi="宋体" w:eastAsia="仿宋_GB2312" w:cs="宋体"/>
                <w:kern w:val="0"/>
              </w:rPr>
            </w:pPr>
            <w:r>
              <w:rPr>
                <w:rFonts w:hint="eastAsia" w:ascii="仿宋_GB2312" w:hAnsi="宋体" w:eastAsia="仿宋_GB2312" w:cs="宋体"/>
                <w:color w:val="auto"/>
                <w:kern w:val="0"/>
                <w:lang w:val="en-US" w:eastAsia="zh-CN"/>
              </w:rPr>
              <w:t>8</w:t>
            </w:r>
          </w:p>
        </w:tc>
        <w:tc>
          <w:tcPr>
            <w:tcW w:w="849" w:type="dxa"/>
            <w:vAlign w:val="center"/>
          </w:tcPr>
          <w:p w14:paraId="57CE9A58">
            <w:pPr>
              <w:spacing w:line="240" w:lineRule="auto"/>
              <w:ind w:firstLine="420" w:firstLineChars="0"/>
              <w:jc w:val="center"/>
              <w:rPr>
                <w:rFonts w:ascii="仿宋_GB2312" w:hAnsi="宋体" w:eastAsia="仿宋_GB2312" w:cs="宋体"/>
                <w:kern w:val="0"/>
              </w:rPr>
            </w:pPr>
            <w:r>
              <w:rPr>
                <w:rFonts w:hint="eastAsia" w:ascii="仿宋_GB2312" w:hAnsi="宋体" w:eastAsia="仿宋_GB2312" w:cs="宋体"/>
                <w:color w:val="auto"/>
                <w:kern w:val="0"/>
                <w:lang w:val="en-US" w:eastAsia="zh-CN"/>
              </w:rPr>
              <w:t>8</w:t>
            </w:r>
          </w:p>
        </w:tc>
        <w:tc>
          <w:tcPr>
            <w:tcW w:w="1383" w:type="dxa"/>
            <w:vAlign w:val="center"/>
          </w:tcPr>
          <w:p w14:paraId="5D355892">
            <w:pPr>
              <w:spacing w:line="240" w:lineRule="auto"/>
              <w:ind w:firstLine="420"/>
              <w:jc w:val="center"/>
              <w:rPr>
                <w:rFonts w:ascii="仿宋_GB2312" w:hAnsi="宋体" w:eastAsia="仿宋_GB2312" w:cs="宋体"/>
                <w:kern w:val="0"/>
              </w:rPr>
            </w:pPr>
          </w:p>
        </w:tc>
      </w:tr>
      <w:tr w14:paraId="2E92C3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1054" w:type="dxa"/>
            <w:vMerge w:val="continue"/>
            <w:textDirection w:val="tbRlV"/>
            <w:vAlign w:val="center"/>
          </w:tcPr>
          <w:p w14:paraId="44375EDD">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C8D4EAC">
            <w:pPr>
              <w:spacing w:line="240" w:lineRule="auto"/>
              <w:ind w:firstLine="420"/>
              <w:jc w:val="center"/>
              <w:rPr>
                <w:rFonts w:ascii="仿宋_GB2312" w:hAnsi="宋体" w:eastAsia="仿宋_GB2312" w:cs="宋体"/>
                <w:kern w:val="0"/>
              </w:rPr>
            </w:pPr>
          </w:p>
        </w:tc>
        <w:tc>
          <w:tcPr>
            <w:tcW w:w="1218" w:type="dxa"/>
            <w:vMerge w:val="continue"/>
            <w:tcBorders>
              <w:top w:val="nil"/>
              <w:bottom w:val="nil"/>
            </w:tcBorders>
            <w:vAlign w:val="center"/>
          </w:tcPr>
          <w:p w14:paraId="6C89EE40">
            <w:pPr>
              <w:spacing w:line="240" w:lineRule="auto"/>
              <w:ind w:firstLine="420"/>
              <w:jc w:val="center"/>
              <w:rPr>
                <w:rFonts w:ascii="仿宋_GB2312" w:hAnsi="宋体" w:eastAsia="仿宋_GB2312" w:cs="宋体"/>
                <w:kern w:val="0"/>
              </w:rPr>
            </w:pPr>
          </w:p>
        </w:tc>
        <w:tc>
          <w:tcPr>
            <w:tcW w:w="1020" w:type="dxa"/>
            <w:vAlign w:val="center"/>
          </w:tcPr>
          <w:p w14:paraId="1703DA95">
            <w:pPr>
              <w:spacing w:line="240" w:lineRule="auto"/>
              <w:jc w:val="center"/>
              <w:rPr>
                <w:rFonts w:ascii="仿宋_GB2312" w:hAnsi="宋体" w:eastAsia="仿宋_GB2312" w:cs="宋体"/>
                <w:kern w:val="0"/>
              </w:rPr>
            </w:pPr>
            <w:r>
              <w:rPr>
                <w:rFonts w:hint="eastAsia" w:ascii="仿宋_GB2312" w:hAnsi="宋体" w:eastAsia="仿宋_GB2312" w:cs="宋体"/>
                <w:color w:val="auto"/>
                <w:kern w:val="0"/>
                <w:lang w:val="en-US" w:eastAsia="zh-CN"/>
              </w:rPr>
              <w:t>社会公众满意度</w:t>
            </w:r>
          </w:p>
        </w:tc>
        <w:tc>
          <w:tcPr>
            <w:tcW w:w="1099" w:type="dxa"/>
            <w:vAlign w:val="center"/>
          </w:tcPr>
          <w:p w14:paraId="1AF12BF9">
            <w:pPr>
              <w:spacing w:line="240" w:lineRule="auto"/>
              <w:jc w:val="center"/>
              <w:rPr>
                <w:rFonts w:ascii="仿宋_GB2312" w:hAnsi="宋体" w:eastAsia="仿宋_GB2312" w:cs="宋体"/>
                <w:kern w:val="0"/>
              </w:rPr>
            </w:pPr>
            <w:r>
              <w:rPr>
                <w:rFonts w:hint="eastAsia" w:ascii="仿宋_GB2312" w:hAnsi="宋体" w:eastAsia="仿宋_GB2312" w:cs="宋体"/>
                <w:color w:val="auto"/>
                <w:kern w:val="0"/>
                <w:lang w:val="en-US" w:eastAsia="zh-CN"/>
              </w:rPr>
              <w:t>≥95</w:t>
            </w:r>
          </w:p>
        </w:tc>
        <w:tc>
          <w:tcPr>
            <w:tcW w:w="1099" w:type="dxa"/>
            <w:vAlign w:val="center"/>
          </w:tcPr>
          <w:p w14:paraId="17728D02">
            <w:pPr>
              <w:spacing w:line="240" w:lineRule="auto"/>
              <w:jc w:val="center"/>
              <w:rPr>
                <w:rFonts w:ascii="仿宋_GB2312" w:hAnsi="宋体" w:eastAsia="仿宋_GB2312" w:cs="宋体"/>
                <w:kern w:val="0"/>
              </w:rPr>
            </w:pPr>
            <w:r>
              <w:rPr>
                <w:rFonts w:hint="eastAsia" w:ascii="仿宋_GB2312" w:hAnsi="宋体" w:eastAsia="仿宋_GB2312" w:cs="宋体"/>
                <w:color w:val="auto"/>
                <w:kern w:val="0"/>
                <w:lang w:val="en-US" w:eastAsia="zh-CN"/>
              </w:rPr>
              <w:t>社会公众满意</w:t>
            </w:r>
          </w:p>
        </w:tc>
        <w:tc>
          <w:tcPr>
            <w:tcW w:w="809" w:type="dxa"/>
            <w:vAlign w:val="center"/>
          </w:tcPr>
          <w:p w14:paraId="444A0622">
            <w:pPr>
              <w:spacing w:line="240" w:lineRule="auto"/>
              <w:ind w:firstLine="420" w:firstLineChars="0"/>
              <w:jc w:val="center"/>
              <w:rPr>
                <w:rFonts w:ascii="仿宋_GB2312" w:hAnsi="宋体" w:eastAsia="仿宋_GB2312" w:cs="宋体"/>
                <w:kern w:val="0"/>
              </w:rPr>
            </w:pPr>
            <w:r>
              <w:rPr>
                <w:rFonts w:hint="eastAsia" w:ascii="仿宋_GB2312" w:hAnsi="宋体" w:eastAsia="仿宋_GB2312" w:cs="宋体"/>
                <w:color w:val="auto"/>
                <w:kern w:val="0"/>
                <w:lang w:val="en-US" w:eastAsia="zh-CN"/>
              </w:rPr>
              <w:t>2</w:t>
            </w:r>
          </w:p>
        </w:tc>
        <w:tc>
          <w:tcPr>
            <w:tcW w:w="849" w:type="dxa"/>
            <w:vAlign w:val="center"/>
          </w:tcPr>
          <w:p w14:paraId="371E2947">
            <w:pPr>
              <w:spacing w:line="240" w:lineRule="auto"/>
              <w:ind w:firstLine="420" w:firstLineChars="0"/>
              <w:jc w:val="center"/>
              <w:rPr>
                <w:rFonts w:ascii="仿宋_GB2312" w:hAnsi="宋体" w:eastAsia="仿宋_GB2312" w:cs="宋体"/>
                <w:kern w:val="0"/>
              </w:rPr>
            </w:pPr>
            <w:r>
              <w:rPr>
                <w:rFonts w:hint="eastAsia" w:ascii="仿宋_GB2312" w:hAnsi="宋体" w:eastAsia="仿宋_GB2312" w:cs="宋体"/>
                <w:color w:val="auto"/>
                <w:kern w:val="0"/>
                <w:lang w:val="en-US" w:eastAsia="zh-CN"/>
              </w:rPr>
              <w:t>2</w:t>
            </w:r>
          </w:p>
        </w:tc>
        <w:tc>
          <w:tcPr>
            <w:tcW w:w="1383" w:type="dxa"/>
            <w:vAlign w:val="center"/>
          </w:tcPr>
          <w:p w14:paraId="3FF5E018">
            <w:pPr>
              <w:spacing w:line="240" w:lineRule="auto"/>
              <w:ind w:firstLine="420"/>
              <w:jc w:val="center"/>
              <w:rPr>
                <w:rFonts w:ascii="仿宋_GB2312" w:hAnsi="宋体" w:eastAsia="仿宋_GB2312" w:cs="宋体"/>
                <w:kern w:val="0"/>
              </w:rPr>
            </w:pPr>
          </w:p>
        </w:tc>
      </w:tr>
      <w:tr w14:paraId="0C49FE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3" w:hRule="atLeast"/>
          <w:jc w:val="center"/>
        </w:trPr>
        <w:tc>
          <w:tcPr>
            <w:tcW w:w="1054" w:type="dxa"/>
            <w:vMerge w:val="continue"/>
            <w:textDirection w:val="tbRlV"/>
            <w:vAlign w:val="center"/>
          </w:tcPr>
          <w:p w14:paraId="1AFCBE8A">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14:paraId="49989B83">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750BB04A">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14:paraId="795EA9CB">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shd w:val="clear" w:color="auto" w:fill="auto"/>
            <w:vAlign w:val="center"/>
          </w:tcPr>
          <w:p w14:paraId="2D050142">
            <w:pPr>
              <w:spacing w:line="240" w:lineRule="auto"/>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color w:val="auto"/>
                <w:kern w:val="0"/>
                <w:lang w:val="en-US" w:eastAsia="zh-CN"/>
              </w:rPr>
              <w:t>预算批复金额</w:t>
            </w:r>
          </w:p>
        </w:tc>
        <w:tc>
          <w:tcPr>
            <w:tcW w:w="1099" w:type="dxa"/>
            <w:shd w:val="clear" w:color="auto" w:fill="auto"/>
            <w:vAlign w:val="center"/>
          </w:tcPr>
          <w:p w14:paraId="7D8FEFD1">
            <w:pPr>
              <w:spacing w:line="240" w:lineRule="auto"/>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color w:val="auto"/>
                <w:kern w:val="0"/>
                <w:lang w:val="en-US" w:eastAsia="zh-CN"/>
              </w:rPr>
              <w:t>66.6</w:t>
            </w:r>
          </w:p>
        </w:tc>
        <w:tc>
          <w:tcPr>
            <w:tcW w:w="1099" w:type="dxa"/>
            <w:shd w:val="clear" w:color="auto" w:fill="auto"/>
            <w:vAlign w:val="center"/>
          </w:tcPr>
          <w:p w14:paraId="729BFD57">
            <w:pPr>
              <w:spacing w:line="240" w:lineRule="auto"/>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color w:val="auto"/>
                <w:kern w:val="0"/>
                <w:lang w:val="en-US" w:eastAsia="zh-CN"/>
              </w:rPr>
              <w:t>不超预算批复数</w:t>
            </w:r>
          </w:p>
        </w:tc>
        <w:tc>
          <w:tcPr>
            <w:tcW w:w="809" w:type="dxa"/>
            <w:shd w:val="clear" w:color="auto" w:fill="auto"/>
            <w:vAlign w:val="center"/>
          </w:tcPr>
          <w:p w14:paraId="43443E17">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color w:val="auto"/>
                <w:kern w:val="0"/>
                <w:lang w:val="en-US" w:eastAsia="zh-CN"/>
              </w:rPr>
              <w:t>6</w:t>
            </w:r>
          </w:p>
        </w:tc>
        <w:tc>
          <w:tcPr>
            <w:tcW w:w="849" w:type="dxa"/>
            <w:shd w:val="clear" w:color="auto" w:fill="auto"/>
            <w:vAlign w:val="center"/>
          </w:tcPr>
          <w:p w14:paraId="1005FDF9">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color w:val="auto"/>
                <w:kern w:val="0"/>
                <w:lang w:val="en-US" w:eastAsia="zh-CN"/>
              </w:rPr>
              <w:t>6</w:t>
            </w:r>
          </w:p>
        </w:tc>
        <w:tc>
          <w:tcPr>
            <w:tcW w:w="1383" w:type="dxa"/>
            <w:vAlign w:val="center"/>
          </w:tcPr>
          <w:p w14:paraId="2AB38FDF">
            <w:pPr>
              <w:spacing w:line="240" w:lineRule="auto"/>
              <w:ind w:firstLine="420"/>
              <w:jc w:val="center"/>
              <w:rPr>
                <w:rFonts w:ascii="仿宋_GB2312" w:hAnsi="宋体" w:eastAsia="仿宋_GB2312" w:cs="宋体"/>
                <w:kern w:val="0"/>
              </w:rPr>
            </w:pPr>
          </w:p>
        </w:tc>
      </w:tr>
      <w:tr w14:paraId="03F18D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2A8D65D">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196E843C">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5D444AAD">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14:paraId="61DC1F69">
            <w:pPr>
              <w:spacing w:line="240" w:lineRule="auto"/>
              <w:jc w:val="center"/>
              <w:rPr>
                <w:rFonts w:ascii="仿宋_GB2312" w:hAnsi="宋体" w:eastAsia="仿宋_GB2312" w:cs="宋体"/>
                <w:kern w:val="0"/>
              </w:rPr>
            </w:pPr>
            <w:r>
              <w:rPr>
                <w:rFonts w:hint="eastAsia" w:ascii="仿宋_GB2312" w:hAnsi="宋体" w:eastAsia="仿宋_GB2312" w:cs="宋体"/>
                <w:color w:val="auto"/>
                <w:kern w:val="0"/>
                <w:lang w:val="en-US" w:eastAsia="zh-CN"/>
              </w:rPr>
              <w:t>对社会发展可能造成的负面影响</w:t>
            </w:r>
          </w:p>
        </w:tc>
        <w:tc>
          <w:tcPr>
            <w:tcW w:w="1099" w:type="dxa"/>
            <w:vAlign w:val="center"/>
          </w:tcPr>
          <w:p w14:paraId="515A6775">
            <w:pPr>
              <w:spacing w:line="240" w:lineRule="auto"/>
              <w:jc w:val="center"/>
              <w:rPr>
                <w:rFonts w:ascii="仿宋_GB2312" w:hAnsi="宋体" w:eastAsia="仿宋_GB2312" w:cs="宋体"/>
                <w:kern w:val="0"/>
              </w:rPr>
            </w:pPr>
            <w:r>
              <w:rPr>
                <w:rFonts w:hint="eastAsia" w:ascii="仿宋_GB2312" w:hAnsi="宋体" w:eastAsia="仿宋_GB2312" w:cs="宋体"/>
                <w:color w:val="auto"/>
                <w:kern w:val="0"/>
                <w:lang w:val="en-US" w:eastAsia="zh-CN"/>
              </w:rPr>
              <w:t>无</w:t>
            </w:r>
          </w:p>
        </w:tc>
        <w:tc>
          <w:tcPr>
            <w:tcW w:w="1099" w:type="dxa"/>
            <w:vAlign w:val="center"/>
          </w:tcPr>
          <w:p w14:paraId="79BCBEC4">
            <w:pPr>
              <w:spacing w:line="240" w:lineRule="auto"/>
              <w:jc w:val="center"/>
              <w:rPr>
                <w:rFonts w:ascii="仿宋_GB2312" w:hAnsi="宋体" w:eastAsia="仿宋_GB2312" w:cs="宋体"/>
                <w:kern w:val="0"/>
              </w:rPr>
            </w:pPr>
            <w:r>
              <w:rPr>
                <w:rFonts w:hint="eastAsia" w:ascii="仿宋_GB2312" w:hAnsi="宋体" w:eastAsia="仿宋_GB2312" w:cs="宋体"/>
                <w:color w:val="auto"/>
                <w:kern w:val="0"/>
                <w:lang w:val="en-US" w:eastAsia="zh-CN"/>
              </w:rPr>
              <w:t>无负面影响</w:t>
            </w:r>
          </w:p>
        </w:tc>
        <w:tc>
          <w:tcPr>
            <w:tcW w:w="809" w:type="dxa"/>
            <w:vAlign w:val="center"/>
          </w:tcPr>
          <w:p w14:paraId="7CB491CD">
            <w:pPr>
              <w:spacing w:line="240" w:lineRule="auto"/>
              <w:ind w:firstLine="420" w:firstLineChars="0"/>
              <w:jc w:val="center"/>
              <w:rPr>
                <w:rFonts w:ascii="仿宋_GB2312" w:hAnsi="宋体" w:eastAsia="仿宋_GB2312" w:cs="宋体"/>
                <w:kern w:val="0"/>
              </w:rPr>
            </w:pPr>
            <w:r>
              <w:rPr>
                <w:rFonts w:hint="eastAsia" w:ascii="仿宋_GB2312" w:hAnsi="宋体" w:eastAsia="仿宋_GB2312" w:cs="宋体"/>
                <w:color w:val="auto"/>
                <w:kern w:val="0"/>
                <w:lang w:val="en-US" w:eastAsia="zh-CN"/>
              </w:rPr>
              <w:t>8</w:t>
            </w:r>
          </w:p>
        </w:tc>
        <w:tc>
          <w:tcPr>
            <w:tcW w:w="849" w:type="dxa"/>
            <w:vAlign w:val="center"/>
          </w:tcPr>
          <w:p w14:paraId="7D797644">
            <w:pPr>
              <w:spacing w:line="240" w:lineRule="auto"/>
              <w:ind w:firstLine="420" w:firstLineChars="0"/>
              <w:jc w:val="center"/>
              <w:rPr>
                <w:rFonts w:ascii="仿宋_GB2312" w:hAnsi="宋体" w:eastAsia="仿宋_GB2312" w:cs="宋体"/>
                <w:kern w:val="0"/>
              </w:rPr>
            </w:pPr>
            <w:r>
              <w:rPr>
                <w:rFonts w:hint="eastAsia" w:ascii="仿宋_GB2312" w:hAnsi="宋体" w:eastAsia="仿宋_GB2312" w:cs="宋体"/>
                <w:color w:val="auto"/>
                <w:kern w:val="0"/>
                <w:lang w:val="en-US" w:eastAsia="zh-CN"/>
              </w:rPr>
              <w:t>8</w:t>
            </w:r>
          </w:p>
        </w:tc>
        <w:tc>
          <w:tcPr>
            <w:tcW w:w="1383" w:type="dxa"/>
            <w:vAlign w:val="center"/>
          </w:tcPr>
          <w:p w14:paraId="1A01EA78">
            <w:pPr>
              <w:spacing w:line="240" w:lineRule="auto"/>
              <w:ind w:firstLine="420"/>
              <w:jc w:val="center"/>
              <w:rPr>
                <w:rFonts w:ascii="仿宋_GB2312" w:hAnsi="宋体" w:eastAsia="仿宋_GB2312" w:cs="宋体"/>
                <w:kern w:val="0"/>
              </w:rPr>
            </w:pPr>
          </w:p>
        </w:tc>
      </w:tr>
      <w:tr w14:paraId="2E9F86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F18E50A">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40BFF40B">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517D0F6A">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14:paraId="2C28E6A5">
            <w:pPr>
              <w:spacing w:line="240" w:lineRule="auto"/>
              <w:jc w:val="center"/>
              <w:rPr>
                <w:rFonts w:ascii="仿宋_GB2312" w:hAnsi="宋体" w:eastAsia="仿宋_GB2312" w:cs="宋体"/>
                <w:kern w:val="0"/>
              </w:rPr>
            </w:pPr>
            <w:r>
              <w:rPr>
                <w:rFonts w:hint="eastAsia" w:ascii="仿宋_GB2312" w:hAnsi="宋体" w:eastAsia="仿宋_GB2312" w:cs="宋体"/>
                <w:color w:val="auto"/>
                <w:kern w:val="0"/>
                <w:lang w:val="en-US" w:eastAsia="zh-CN"/>
              </w:rPr>
              <w:t>对自然生态环境造成的负面影响</w:t>
            </w:r>
          </w:p>
        </w:tc>
        <w:tc>
          <w:tcPr>
            <w:tcW w:w="1099" w:type="dxa"/>
            <w:vAlign w:val="center"/>
          </w:tcPr>
          <w:p w14:paraId="52AC4F9E">
            <w:pPr>
              <w:spacing w:line="240" w:lineRule="auto"/>
              <w:jc w:val="center"/>
              <w:rPr>
                <w:rFonts w:ascii="仿宋_GB2312" w:hAnsi="宋体" w:eastAsia="仿宋_GB2312" w:cs="宋体"/>
                <w:kern w:val="0"/>
              </w:rPr>
            </w:pPr>
            <w:r>
              <w:rPr>
                <w:rFonts w:hint="eastAsia" w:ascii="仿宋_GB2312" w:hAnsi="宋体" w:eastAsia="仿宋_GB2312" w:cs="宋体"/>
                <w:color w:val="auto"/>
                <w:kern w:val="0"/>
                <w:lang w:val="en-US" w:eastAsia="zh-CN"/>
              </w:rPr>
              <w:t>无</w:t>
            </w:r>
          </w:p>
        </w:tc>
        <w:tc>
          <w:tcPr>
            <w:tcW w:w="1099" w:type="dxa"/>
            <w:vAlign w:val="center"/>
          </w:tcPr>
          <w:p w14:paraId="0867BB9D">
            <w:pPr>
              <w:spacing w:line="240" w:lineRule="auto"/>
              <w:jc w:val="center"/>
              <w:rPr>
                <w:rFonts w:ascii="仿宋_GB2312" w:hAnsi="宋体" w:eastAsia="仿宋_GB2312" w:cs="宋体"/>
                <w:kern w:val="0"/>
              </w:rPr>
            </w:pPr>
            <w:r>
              <w:rPr>
                <w:rFonts w:hint="eastAsia" w:ascii="仿宋_GB2312" w:hAnsi="宋体" w:eastAsia="仿宋_GB2312" w:cs="宋体"/>
                <w:color w:val="auto"/>
                <w:kern w:val="0"/>
                <w:lang w:val="en-US" w:eastAsia="zh-CN"/>
              </w:rPr>
              <w:t>无负面影响</w:t>
            </w:r>
          </w:p>
        </w:tc>
        <w:tc>
          <w:tcPr>
            <w:tcW w:w="809" w:type="dxa"/>
            <w:vAlign w:val="center"/>
          </w:tcPr>
          <w:p w14:paraId="640DCB80">
            <w:pPr>
              <w:spacing w:line="240" w:lineRule="auto"/>
              <w:ind w:firstLine="420" w:firstLineChars="0"/>
              <w:jc w:val="center"/>
              <w:rPr>
                <w:rFonts w:ascii="仿宋_GB2312" w:hAnsi="宋体" w:eastAsia="仿宋_GB2312" w:cs="宋体"/>
                <w:kern w:val="0"/>
              </w:rPr>
            </w:pPr>
            <w:r>
              <w:rPr>
                <w:rFonts w:hint="eastAsia" w:ascii="仿宋_GB2312" w:hAnsi="宋体" w:eastAsia="仿宋_GB2312" w:cs="宋体"/>
                <w:color w:val="auto"/>
                <w:kern w:val="0"/>
                <w:lang w:val="en-US" w:eastAsia="zh-CN"/>
              </w:rPr>
              <w:t>6</w:t>
            </w:r>
          </w:p>
        </w:tc>
        <w:tc>
          <w:tcPr>
            <w:tcW w:w="849" w:type="dxa"/>
            <w:vAlign w:val="center"/>
          </w:tcPr>
          <w:p w14:paraId="03C9828A">
            <w:pPr>
              <w:spacing w:line="240" w:lineRule="auto"/>
              <w:ind w:firstLine="420" w:firstLineChars="0"/>
              <w:jc w:val="center"/>
              <w:rPr>
                <w:rFonts w:ascii="仿宋_GB2312" w:hAnsi="宋体" w:eastAsia="仿宋_GB2312" w:cs="宋体"/>
                <w:kern w:val="0"/>
              </w:rPr>
            </w:pPr>
            <w:r>
              <w:rPr>
                <w:rFonts w:hint="eastAsia" w:ascii="仿宋_GB2312" w:hAnsi="宋体" w:eastAsia="仿宋_GB2312" w:cs="宋体"/>
                <w:color w:val="auto"/>
                <w:kern w:val="0"/>
                <w:lang w:val="en-US" w:eastAsia="zh-CN"/>
              </w:rPr>
              <w:t>6</w:t>
            </w:r>
          </w:p>
        </w:tc>
        <w:tc>
          <w:tcPr>
            <w:tcW w:w="1383" w:type="dxa"/>
            <w:vAlign w:val="center"/>
          </w:tcPr>
          <w:p w14:paraId="7AC32C23">
            <w:pPr>
              <w:spacing w:line="240" w:lineRule="auto"/>
              <w:ind w:firstLine="420"/>
              <w:jc w:val="center"/>
              <w:rPr>
                <w:rFonts w:ascii="仿宋_GB2312" w:hAnsi="宋体" w:eastAsia="仿宋_GB2312" w:cs="宋体"/>
                <w:kern w:val="0"/>
              </w:rPr>
            </w:pPr>
          </w:p>
        </w:tc>
      </w:tr>
      <w:tr w14:paraId="2FAF76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11034393">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20B2CC3E">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14:paraId="3FD2854A">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643C41F8">
            <w:pPr>
              <w:spacing w:line="240" w:lineRule="auto"/>
              <w:ind w:firstLine="420"/>
              <w:jc w:val="center"/>
              <w:rPr>
                <w:rFonts w:ascii="仿宋_GB2312" w:hAnsi="宋体" w:eastAsia="仿宋_GB2312" w:cs="宋体"/>
                <w:kern w:val="0"/>
              </w:rPr>
            </w:pPr>
          </w:p>
        </w:tc>
      </w:tr>
    </w:tbl>
    <w:p w14:paraId="6224FA4D">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51522281">
      <w:pPr>
        <w:spacing w:line="240" w:lineRule="auto"/>
        <w:ind w:firstLine="420"/>
        <w:jc w:val="left"/>
        <w:rPr>
          <w:rFonts w:ascii="宋体" w:hAnsi="宋体" w:eastAsia="宋体" w:cs="宋体"/>
          <w:kern w:val="0"/>
          <w:lang w:eastAsia="zh-CN"/>
        </w:rPr>
      </w:pPr>
    </w:p>
    <w:p w14:paraId="5045D29C">
      <w:pPr>
        <w:rPr>
          <w:rFonts w:hint="eastAsia" w:ascii="仿宋_GB2312" w:hAnsi="宋体" w:eastAsia="仿宋_GB2312" w:cs="宋体"/>
          <w:lang w:val="en-US" w:eastAsia="zh-CN"/>
        </w:rPr>
      </w:pPr>
      <w:r>
        <w:rPr>
          <w:rFonts w:hint="eastAsia" w:ascii="仿宋_GB2312" w:hAnsi="宋体" w:eastAsia="仿宋_GB2312" w:cs="宋体"/>
          <w:kern w:val="0"/>
          <w:lang w:eastAsia="zh-CN"/>
        </w:rPr>
        <w:t>填表人：</w:t>
      </w:r>
      <w:r>
        <w:rPr>
          <w:rFonts w:hint="eastAsia" w:ascii="仿宋_GB2312" w:hAnsi="宋体" w:eastAsia="仿宋_GB2312" w:cs="宋体"/>
          <w:kern w:val="0"/>
          <w:lang w:val="en-US" w:eastAsia="zh-CN"/>
        </w:rPr>
        <w:t xml:space="preserve"> </w:t>
      </w:r>
      <w:r>
        <w:rPr>
          <w:rFonts w:ascii="仿宋_GB2312" w:hAnsi="宋体" w:eastAsia="仿宋_GB2312" w:cs="宋体"/>
          <w:kern w:val="0"/>
          <w:lang w:eastAsia="zh-CN"/>
        </w:rPr>
        <w:t xml:space="preserve">   </w:t>
      </w:r>
      <w:r>
        <w:rPr>
          <w:rFonts w:hint="eastAsia" w:ascii="仿宋_GB2312" w:hAnsi="宋体" w:eastAsia="仿宋_GB2312" w:cs="宋体"/>
          <w:kern w:val="0"/>
          <w:lang w:val="en-US" w:eastAsia="zh-CN"/>
        </w:rPr>
        <w:t xml:space="preserve">    </w:t>
      </w:r>
      <w:r>
        <w:rPr>
          <w:rFonts w:hint="eastAsia" w:ascii="仿宋_GB2312" w:hAnsi="宋体" w:eastAsia="仿宋_GB2312" w:cs="宋体"/>
          <w:kern w:val="0"/>
          <w:lang w:eastAsia="zh-CN"/>
        </w:rPr>
        <w:t>填报日期：</w:t>
      </w:r>
      <w:r>
        <w:rPr>
          <w:rFonts w:hint="eastAsia" w:ascii="仿宋_GB2312" w:hAnsi="宋体" w:eastAsia="仿宋_GB2312" w:cs="宋体"/>
          <w:kern w:val="0"/>
          <w:lang w:val="en-US" w:eastAsia="zh-CN"/>
        </w:rPr>
        <w:t xml:space="preserve">        </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hint="eastAsia" w:ascii="仿宋_GB2312" w:hAnsi="宋体" w:eastAsia="仿宋_GB2312" w:cs="宋体"/>
          <w:kern w:val="0"/>
          <w:lang w:val="en-US" w:eastAsia="zh-CN"/>
        </w:rPr>
        <w:t xml:space="preserve">       </w:t>
      </w:r>
      <w:r>
        <w:rPr>
          <w:rFonts w:hint="eastAsia" w:ascii="仿宋_GB2312" w:hAnsi="宋体" w:eastAsia="仿宋_GB2312" w:cs="宋体"/>
          <w:kern w:val="0"/>
          <w:lang w:eastAsia="zh-CN"/>
        </w:rPr>
        <w:t>单位负责人签字:</w:t>
      </w:r>
      <w:r>
        <w:rPr>
          <w:rFonts w:hint="eastAsia" w:ascii="仿宋_GB2312" w:hAnsi="宋体" w:eastAsia="仿宋_GB2312" w:cs="宋体"/>
          <w:lang w:val="en-US" w:eastAsia="zh-CN"/>
        </w:rPr>
        <w:t xml:space="preserve"> </w:t>
      </w:r>
    </w:p>
    <w:p w14:paraId="5B1D9B83">
      <w:pPr>
        <w:rPr>
          <w:rFonts w:hint="eastAsia" w:ascii="仿宋_GB2312" w:hAnsi="宋体" w:eastAsia="仿宋_GB2312" w:cs="宋体"/>
          <w:lang w:val="en-US" w:eastAsia="zh-CN"/>
        </w:rPr>
      </w:pPr>
    </w:p>
    <w:p w14:paraId="4341C19B">
      <w:pPr>
        <w:rPr>
          <w:rFonts w:hint="eastAsia" w:ascii="仿宋_GB2312" w:hAnsi="宋体" w:eastAsia="仿宋_GB2312" w:cs="宋体"/>
          <w:lang w:val="en-US" w:eastAsia="zh-CN"/>
        </w:rPr>
      </w:pPr>
    </w:p>
    <w:p w14:paraId="6713256A">
      <w:pPr>
        <w:rPr>
          <w:rFonts w:hint="eastAsia" w:ascii="仿宋_GB2312" w:hAnsi="宋体" w:eastAsia="仿宋_GB2312" w:cs="宋体"/>
          <w:lang w:val="en-US" w:eastAsia="zh-CN"/>
        </w:rPr>
      </w:pPr>
    </w:p>
    <w:p w14:paraId="6746B9BE">
      <w:pPr>
        <w:rPr>
          <w:rFonts w:hint="eastAsia" w:ascii="仿宋_GB2312" w:hAnsi="宋体" w:eastAsia="仿宋_GB2312" w:cs="宋体"/>
          <w:lang w:val="en-US" w:eastAsia="zh-CN"/>
        </w:rPr>
      </w:pPr>
    </w:p>
    <w:p w14:paraId="4512B7E3">
      <w:pPr>
        <w:rPr>
          <w:rFonts w:hint="eastAsia" w:ascii="仿宋_GB2312" w:hAnsi="宋体" w:eastAsia="仿宋_GB2312" w:cs="宋体"/>
          <w:lang w:val="en-US" w:eastAsia="zh-CN"/>
        </w:rPr>
      </w:pPr>
    </w:p>
    <w:p w14:paraId="04EB9B8C">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p>
    <w:p w14:paraId="7825DFDA">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p>
    <w:p w14:paraId="0CDA9B7B">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p>
    <w:p w14:paraId="7581DE8A">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p>
    <w:p w14:paraId="5AE3B04D">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p>
    <w:p w14:paraId="178F05A9">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p>
    <w:p w14:paraId="715DA947">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p>
    <w:p w14:paraId="3E0EAEC8">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p>
    <w:p w14:paraId="49F14BFB">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p>
    <w:p w14:paraId="1452AB4C">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p>
    <w:p w14:paraId="7C047265">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p>
    <w:p w14:paraId="73F78226">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p>
    <w:p w14:paraId="567B91C6">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p>
    <w:p w14:paraId="5A213D39">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p>
    <w:p w14:paraId="25B138BB">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p>
    <w:p w14:paraId="0CE1BDC8">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p>
    <w:p w14:paraId="19A1EED3">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p>
    <w:p w14:paraId="629654BB">
      <w:pPr>
        <w:kinsoku w:val="0"/>
        <w:autoSpaceDE w:val="0"/>
        <w:autoSpaceDN w:val="0"/>
        <w:adjustRightInd w:val="0"/>
        <w:snapToGrid w:val="0"/>
        <w:spacing w:before="293" w:line="236" w:lineRule="auto"/>
        <w:textAlignment w:val="baseline"/>
        <w:rPr>
          <w:rFonts w:hint="default"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附件3-2</w:t>
      </w:r>
    </w:p>
    <w:p w14:paraId="5A8FEDC1">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年度项目支出绩效自评表</w:t>
      </w:r>
    </w:p>
    <w:p w14:paraId="59758644">
      <w:pPr>
        <w:spacing w:line="95" w:lineRule="exact"/>
        <w:ind w:firstLine="420"/>
        <w:jc w:val="left"/>
        <w:rPr>
          <w:kern w:val="0"/>
          <w:lang w:eastAsia="zh-CN"/>
        </w:rPr>
      </w:pP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65373F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712DF2D0">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66137086">
            <w:pPr>
              <w:spacing w:line="240" w:lineRule="auto"/>
              <w:ind w:firstLine="420" w:firstLineChars="0"/>
              <w:jc w:val="center"/>
              <w:rPr>
                <w:rFonts w:ascii="仿宋_GB2312" w:hAnsi="宋体" w:eastAsia="仿宋_GB2312" w:cs="宋体"/>
                <w:kern w:val="0"/>
                <w:lang w:eastAsia="zh-CN"/>
              </w:rPr>
            </w:pPr>
            <w:r>
              <w:rPr>
                <w:rFonts w:hint="eastAsia" w:ascii="仿宋_GB2312" w:hAnsi="宋体" w:eastAsia="仿宋_GB2312" w:cs="宋体"/>
                <w:kern w:val="0"/>
                <w:lang w:eastAsia="zh-CN"/>
              </w:rPr>
              <w:t>肇事肇祸精神病障碍患者药费及生活补贴</w:t>
            </w:r>
          </w:p>
        </w:tc>
      </w:tr>
      <w:tr w14:paraId="332F3A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1A5B30AC">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4FEA4D45">
            <w:pPr>
              <w:spacing w:line="240" w:lineRule="auto"/>
              <w:ind w:firstLine="420" w:firstLineChars="0"/>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汨罗市卫健局</w:t>
            </w:r>
          </w:p>
        </w:tc>
        <w:tc>
          <w:tcPr>
            <w:tcW w:w="1099" w:type="dxa"/>
            <w:vAlign w:val="center"/>
          </w:tcPr>
          <w:p w14:paraId="36D5F027">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106F85D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1B818C38">
            <w:pPr>
              <w:spacing w:line="240" w:lineRule="auto"/>
              <w:ind w:firstLine="420" w:firstLineChars="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汨罗市精神病医院</w:t>
            </w:r>
          </w:p>
        </w:tc>
      </w:tr>
      <w:tr w14:paraId="7E0FA5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0F38C7E0">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7D2EA06E">
            <w:pPr>
              <w:spacing w:line="240" w:lineRule="auto"/>
              <w:ind w:firstLine="420" w:firstLineChars="0"/>
              <w:jc w:val="center"/>
              <w:rPr>
                <w:rFonts w:ascii="仿宋_GB2312" w:hAnsi="宋体" w:eastAsia="仿宋_GB2312" w:cs="宋体"/>
                <w:kern w:val="0"/>
                <w:lang w:eastAsia="zh-CN"/>
              </w:rPr>
            </w:pPr>
          </w:p>
        </w:tc>
        <w:tc>
          <w:tcPr>
            <w:tcW w:w="1020" w:type="dxa"/>
            <w:vAlign w:val="center"/>
          </w:tcPr>
          <w:p w14:paraId="4B36FC5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6A92F19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37453601">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568516C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008350B9">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4C092840">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1C69FE9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7D23B59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7A121D78">
            <w:pPr>
              <w:spacing w:line="240" w:lineRule="auto"/>
              <w:ind w:firstLine="420" w:firstLineChars="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7C1C53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371065D2">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7704D2B0">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14:paraId="6432F8AF">
            <w:pPr>
              <w:spacing w:line="240" w:lineRule="auto"/>
              <w:ind w:firstLine="420" w:firstLineChars="0"/>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40</w:t>
            </w:r>
          </w:p>
        </w:tc>
        <w:tc>
          <w:tcPr>
            <w:tcW w:w="1099" w:type="dxa"/>
            <w:vAlign w:val="center"/>
          </w:tcPr>
          <w:p w14:paraId="3803D9ED">
            <w:pPr>
              <w:spacing w:line="240" w:lineRule="auto"/>
              <w:ind w:firstLine="420" w:firstLineChars="0"/>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40</w:t>
            </w:r>
          </w:p>
        </w:tc>
        <w:tc>
          <w:tcPr>
            <w:tcW w:w="1099" w:type="dxa"/>
            <w:vAlign w:val="center"/>
          </w:tcPr>
          <w:p w14:paraId="6AE5D6C8">
            <w:pPr>
              <w:spacing w:line="240" w:lineRule="auto"/>
              <w:ind w:firstLine="420" w:firstLineChars="0"/>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40</w:t>
            </w:r>
          </w:p>
        </w:tc>
        <w:tc>
          <w:tcPr>
            <w:tcW w:w="809" w:type="dxa"/>
            <w:vAlign w:val="center"/>
          </w:tcPr>
          <w:p w14:paraId="5B0DEB8A">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vAlign w:val="center"/>
          </w:tcPr>
          <w:p w14:paraId="6A8F14F7">
            <w:pPr>
              <w:spacing w:line="240" w:lineRule="auto"/>
              <w:jc w:val="both"/>
              <w:rPr>
                <w:rFonts w:ascii="仿宋_GB2312" w:hAnsi="宋体" w:eastAsia="仿宋_GB2312" w:cs="宋体"/>
                <w:kern w:val="0"/>
                <w:lang w:eastAsia="zh-CN"/>
              </w:rPr>
            </w:pPr>
            <w:r>
              <w:rPr>
                <w:rFonts w:hint="eastAsia" w:ascii="仿宋_GB2312" w:hAnsi="宋体" w:eastAsia="仿宋_GB2312" w:cs="宋体"/>
                <w:kern w:val="0"/>
                <w:lang w:val="en-US" w:eastAsia="zh-CN"/>
              </w:rPr>
              <w:t>100%</w:t>
            </w:r>
          </w:p>
        </w:tc>
        <w:tc>
          <w:tcPr>
            <w:tcW w:w="1383" w:type="dxa"/>
            <w:vAlign w:val="center"/>
          </w:tcPr>
          <w:p w14:paraId="65997103">
            <w:pPr>
              <w:spacing w:line="240" w:lineRule="auto"/>
              <w:ind w:firstLine="420" w:firstLineChars="0"/>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10</w:t>
            </w:r>
          </w:p>
        </w:tc>
      </w:tr>
      <w:tr w14:paraId="5D761F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612E0F2B">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05F3BA5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14:paraId="59EFF5CB">
            <w:pPr>
              <w:spacing w:line="240" w:lineRule="auto"/>
              <w:ind w:firstLine="420" w:firstLineChars="0"/>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40</w:t>
            </w:r>
          </w:p>
        </w:tc>
        <w:tc>
          <w:tcPr>
            <w:tcW w:w="1099" w:type="dxa"/>
            <w:vAlign w:val="center"/>
          </w:tcPr>
          <w:p w14:paraId="0F80F429">
            <w:pPr>
              <w:spacing w:line="240" w:lineRule="auto"/>
              <w:ind w:firstLine="420" w:firstLineChars="0"/>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40</w:t>
            </w:r>
          </w:p>
        </w:tc>
        <w:tc>
          <w:tcPr>
            <w:tcW w:w="1099" w:type="dxa"/>
            <w:vAlign w:val="center"/>
          </w:tcPr>
          <w:p w14:paraId="2F9C5814">
            <w:pPr>
              <w:spacing w:line="240" w:lineRule="auto"/>
              <w:ind w:firstLine="420" w:firstLineChars="0"/>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40</w:t>
            </w:r>
          </w:p>
        </w:tc>
        <w:tc>
          <w:tcPr>
            <w:tcW w:w="809" w:type="dxa"/>
            <w:vAlign w:val="center"/>
          </w:tcPr>
          <w:p w14:paraId="05B46F21">
            <w:pPr>
              <w:spacing w:line="240" w:lineRule="auto"/>
              <w:ind w:firstLine="420" w:firstLineChars="0"/>
              <w:jc w:val="center"/>
              <w:rPr>
                <w:rFonts w:ascii="仿宋_GB2312" w:hAnsi="宋体" w:eastAsia="仿宋_GB2312" w:cs="宋体"/>
                <w:kern w:val="0"/>
                <w:lang w:eastAsia="zh-CN"/>
              </w:rPr>
            </w:pPr>
          </w:p>
        </w:tc>
        <w:tc>
          <w:tcPr>
            <w:tcW w:w="849" w:type="dxa"/>
            <w:vAlign w:val="center"/>
          </w:tcPr>
          <w:p w14:paraId="49598657">
            <w:pPr>
              <w:spacing w:line="240" w:lineRule="auto"/>
              <w:ind w:firstLine="420" w:firstLineChars="0"/>
              <w:jc w:val="center"/>
              <w:rPr>
                <w:rFonts w:ascii="仿宋_GB2312" w:hAnsi="宋体" w:eastAsia="仿宋_GB2312" w:cs="宋体"/>
                <w:kern w:val="0"/>
                <w:lang w:eastAsia="zh-CN"/>
              </w:rPr>
            </w:pPr>
          </w:p>
        </w:tc>
        <w:tc>
          <w:tcPr>
            <w:tcW w:w="1383" w:type="dxa"/>
            <w:vAlign w:val="center"/>
          </w:tcPr>
          <w:p w14:paraId="4D659A67">
            <w:pPr>
              <w:spacing w:line="240" w:lineRule="auto"/>
              <w:ind w:firstLine="420" w:firstLineChars="0"/>
              <w:jc w:val="center"/>
              <w:rPr>
                <w:rFonts w:ascii="仿宋_GB2312" w:hAnsi="宋体" w:eastAsia="仿宋_GB2312" w:cs="宋体"/>
                <w:kern w:val="0"/>
                <w:lang w:eastAsia="zh-CN"/>
              </w:rPr>
            </w:pPr>
          </w:p>
        </w:tc>
      </w:tr>
      <w:tr w14:paraId="53CFF2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39C11E7A">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0D5D37F8">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2CDB8E13">
            <w:pPr>
              <w:spacing w:line="240" w:lineRule="auto"/>
              <w:ind w:firstLine="420" w:firstLineChars="0"/>
              <w:jc w:val="center"/>
              <w:rPr>
                <w:rFonts w:ascii="仿宋_GB2312" w:hAnsi="宋体" w:eastAsia="仿宋_GB2312" w:cs="宋体"/>
                <w:kern w:val="0"/>
                <w:lang w:eastAsia="zh-CN"/>
              </w:rPr>
            </w:pPr>
          </w:p>
        </w:tc>
        <w:tc>
          <w:tcPr>
            <w:tcW w:w="1099" w:type="dxa"/>
            <w:vAlign w:val="center"/>
          </w:tcPr>
          <w:p w14:paraId="1566416C">
            <w:pPr>
              <w:spacing w:line="240" w:lineRule="auto"/>
              <w:ind w:firstLine="420" w:firstLineChars="0"/>
              <w:jc w:val="center"/>
              <w:rPr>
                <w:rFonts w:ascii="仿宋_GB2312" w:hAnsi="宋体" w:eastAsia="仿宋_GB2312" w:cs="宋体"/>
                <w:kern w:val="0"/>
                <w:lang w:eastAsia="zh-CN"/>
              </w:rPr>
            </w:pPr>
          </w:p>
        </w:tc>
        <w:tc>
          <w:tcPr>
            <w:tcW w:w="1099" w:type="dxa"/>
            <w:vAlign w:val="center"/>
          </w:tcPr>
          <w:p w14:paraId="72F6EC1A">
            <w:pPr>
              <w:spacing w:line="240" w:lineRule="auto"/>
              <w:ind w:firstLine="420" w:firstLineChars="0"/>
              <w:jc w:val="center"/>
              <w:rPr>
                <w:rFonts w:ascii="仿宋_GB2312" w:hAnsi="宋体" w:eastAsia="仿宋_GB2312" w:cs="宋体"/>
                <w:kern w:val="0"/>
                <w:lang w:eastAsia="zh-CN"/>
              </w:rPr>
            </w:pPr>
          </w:p>
        </w:tc>
        <w:tc>
          <w:tcPr>
            <w:tcW w:w="809" w:type="dxa"/>
            <w:vAlign w:val="center"/>
          </w:tcPr>
          <w:p w14:paraId="67DC1F0E">
            <w:pPr>
              <w:spacing w:line="240" w:lineRule="auto"/>
              <w:ind w:firstLine="420" w:firstLineChars="0"/>
              <w:jc w:val="center"/>
              <w:rPr>
                <w:rFonts w:ascii="仿宋_GB2312" w:hAnsi="宋体" w:eastAsia="仿宋_GB2312" w:cs="宋体"/>
                <w:kern w:val="0"/>
                <w:lang w:eastAsia="zh-CN"/>
              </w:rPr>
            </w:pPr>
          </w:p>
        </w:tc>
        <w:tc>
          <w:tcPr>
            <w:tcW w:w="849" w:type="dxa"/>
            <w:vAlign w:val="center"/>
          </w:tcPr>
          <w:p w14:paraId="52E0AD9C">
            <w:pPr>
              <w:spacing w:line="240" w:lineRule="auto"/>
              <w:ind w:firstLine="420" w:firstLineChars="0"/>
              <w:jc w:val="center"/>
              <w:rPr>
                <w:rFonts w:ascii="仿宋_GB2312" w:hAnsi="宋体" w:eastAsia="仿宋_GB2312" w:cs="宋体"/>
                <w:kern w:val="0"/>
                <w:lang w:eastAsia="zh-CN"/>
              </w:rPr>
            </w:pPr>
          </w:p>
        </w:tc>
        <w:tc>
          <w:tcPr>
            <w:tcW w:w="1383" w:type="dxa"/>
            <w:vAlign w:val="center"/>
          </w:tcPr>
          <w:p w14:paraId="50F13F88">
            <w:pPr>
              <w:spacing w:line="240" w:lineRule="auto"/>
              <w:ind w:firstLine="420" w:firstLineChars="0"/>
              <w:jc w:val="center"/>
              <w:rPr>
                <w:rFonts w:ascii="仿宋_GB2312" w:hAnsi="宋体" w:eastAsia="仿宋_GB2312" w:cs="宋体"/>
                <w:kern w:val="0"/>
                <w:lang w:eastAsia="zh-CN"/>
              </w:rPr>
            </w:pPr>
          </w:p>
        </w:tc>
      </w:tr>
      <w:tr w14:paraId="6704E4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06978B39">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534D6101">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47E661D0">
            <w:pPr>
              <w:spacing w:line="240" w:lineRule="auto"/>
              <w:ind w:firstLine="420" w:firstLineChars="0"/>
              <w:jc w:val="center"/>
              <w:rPr>
                <w:rFonts w:ascii="仿宋_GB2312" w:hAnsi="宋体" w:eastAsia="仿宋_GB2312" w:cs="宋体"/>
                <w:kern w:val="0"/>
              </w:rPr>
            </w:pPr>
          </w:p>
        </w:tc>
        <w:tc>
          <w:tcPr>
            <w:tcW w:w="1099" w:type="dxa"/>
            <w:vAlign w:val="center"/>
          </w:tcPr>
          <w:p w14:paraId="15592856">
            <w:pPr>
              <w:spacing w:line="240" w:lineRule="auto"/>
              <w:ind w:firstLine="420" w:firstLineChars="0"/>
              <w:jc w:val="center"/>
              <w:rPr>
                <w:rFonts w:ascii="仿宋_GB2312" w:hAnsi="宋体" w:eastAsia="仿宋_GB2312" w:cs="宋体"/>
                <w:kern w:val="0"/>
              </w:rPr>
            </w:pPr>
          </w:p>
        </w:tc>
        <w:tc>
          <w:tcPr>
            <w:tcW w:w="1099" w:type="dxa"/>
            <w:vAlign w:val="center"/>
          </w:tcPr>
          <w:p w14:paraId="7B9CADD2">
            <w:pPr>
              <w:spacing w:line="240" w:lineRule="auto"/>
              <w:ind w:firstLine="420" w:firstLineChars="0"/>
              <w:jc w:val="center"/>
              <w:rPr>
                <w:rFonts w:ascii="仿宋_GB2312" w:hAnsi="宋体" w:eastAsia="仿宋_GB2312" w:cs="宋体"/>
                <w:kern w:val="0"/>
              </w:rPr>
            </w:pPr>
          </w:p>
        </w:tc>
        <w:tc>
          <w:tcPr>
            <w:tcW w:w="809" w:type="dxa"/>
            <w:vAlign w:val="center"/>
          </w:tcPr>
          <w:p w14:paraId="478AC307">
            <w:pPr>
              <w:spacing w:line="240" w:lineRule="auto"/>
              <w:ind w:firstLine="420" w:firstLineChars="0"/>
              <w:jc w:val="center"/>
              <w:rPr>
                <w:rFonts w:ascii="仿宋_GB2312" w:hAnsi="宋体" w:eastAsia="仿宋_GB2312" w:cs="宋体"/>
                <w:kern w:val="0"/>
              </w:rPr>
            </w:pPr>
          </w:p>
        </w:tc>
        <w:tc>
          <w:tcPr>
            <w:tcW w:w="849" w:type="dxa"/>
            <w:vAlign w:val="center"/>
          </w:tcPr>
          <w:p w14:paraId="30ABD30B">
            <w:pPr>
              <w:spacing w:line="240" w:lineRule="auto"/>
              <w:ind w:firstLine="420" w:firstLineChars="0"/>
              <w:jc w:val="center"/>
              <w:rPr>
                <w:rFonts w:ascii="仿宋_GB2312" w:hAnsi="宋体" w:eastAsia="仿宋_GB2312" w:cs="宋体"/>
                <w:kern w:val="0"/>
              </w:rPr>
            </w:pPr>
          </w:p>
        </w:tc>
        <w:tc>
          <w:tcPr>
            <w:tcW w:w="1383" w:type="dxa"/>
            <w:vAlign w:val="center"/>
          </w:tcPr>
          <w:p w14:paraId="7299E4AF">
            <w:pPr>
              <w:spacing w:line="240" w:lineRule="auto"/>
              <w:ind w:firstLine="420" w:firstLineChars="0"/>
              <w:jc w:val="center"/>
              <w:rPr>
                <w:rFonts w:ascii="仿宋_GB2312" w:hAnsi="宋体" w:eastAsia="仿宋_GB2312" w:cs="宋体"/>
                <w:kern w:val="0"/>
              </w:rPr>
            </w:pPr>
          </w:p>
        </w:tc>
      </w:tr>
      <w:tr w14:paraId="1714A1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75BECD86">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599B41AF">
            <w:pPr>
              <w:spacing w:line="240" w:lineRule="auto"/>
              <w:ind w:firstLine="420" w:firstLineChars="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027DF1E7">
            <w:pPr>
              <w:spacing w:line="240" w:lineRule="auto"/>
              <w:ind w:firstLine="420" w:firstLineChars="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3A26EE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3B5B5DAA">
            <w:pPr>
              <w:spacing w:line="240" w:lineRule="auto"/>
              <w:ind w:firstLine="420"/>
              <w:jc w:val="center"/>
              <w:rPr>
                <w:rFonts w:ascii="仿宋_GB2312" w:hAnsi="宋体" w:eastAsia="仿宋_GB2312" w:cs="宋体"/>
                <w:kern w:val="0"/>
              </w:rPr>
            </w:pPr>
          </w:p>
        </w:tc>
        <w:tc>
          <w:tcPr>
            <w:tcW w:w="4396" w:type="dxa"/>
            <w:gridSpan w:val="4"/>
            <w:vAlign w:val="center"/>
          </w:tcPr>
          <w:p w14:paraId="4FEB65C8">
            <w:pPr>
              <w:spacing w:line="240" w:lineRule="auto"/>
              <w:ind w:firstLine="420" w:firstLineChars="0"/>
              <w:jc w:val="left"/>
              <w:rPr>
                <w:rFonts w:ascii="仿宋_GB2312" w:hAnsi="宋体" w:eastAsia="仿宋_GB2312" w:cs="宋体"/>
                <w:kern w:val="0"/>
              </w:rPr>
            </w:pPr>
            <w:r>
              <w:rPr>
                <w:rFonts w:hint="eastAsia" w:ascii="仿宋" w:hAnsi="仿宋" w:eastAsia="仿宋" w:cs="仿宋"/>
                <w:kern w:val="0"/>
              </w:rPr>
              <w:t>我院</w:t>
            </w:r>
            <w:r>
              <w:rPr>
                <w:rFonts w:hint="eastAsia" w:ascii="仿宋" w:hAnsi="仿宋" w:eastAsia="仿宋" w:cs="仿宋"/>
                <w:kern w:val="0"/>
                <w:lang w:val="en-US" w:eastAsia="zh-CN"/>
              </w:rPr>
              <w:t>2024年</w:t>
            </w:r>
            <w:r>
              <w:rPr>
                <w:rFonts w:hint="eastAsia" w:ascii="仿宋" w:hAnsi="仿宋" w:eastAsia="仿宋" w:cs="仿宋"/>
                <w:kern w:val="0"/>
              </w:rPr>
              <w:t>收治精神病人1907人次，结核病人588人次，完成全年对艾滋病人建档，免费发药，免费检验等工作。</w:t>
            </w:r>
          </w:p>
        </w:tc>
        <w:tc>
          <w:tcPr>
            <w:tcW w:w="4140" w:type="dxa"/>
            <w:gridSpan w:val="4"/>
            <w:vAlign w:val="center"/>
          </w:tcPr>
          <w:p w14:paraId="6267C206">
            <w:pPr>
              <w:spacing w:line="240" w:lineRule="auto"/>
              <w:ind w:firstLine="420" w:firstLineChars="0"/>
              <w:jc w:val="left"/>
              <w:rPr>
                <w:rFonts w:ascii="仿宋_GB2312" w:hAnsi="宋体" w:eastAsia="仿宋_GB2312" w:cs="宋体"/>
                <w:kern w:val="0"/>
              </w:rPr>
            </w:pPr>
            <w:r>
              <w:rPr>
                <w:rFonts w:hint="eastAsia" w:ascii="仿宋" w:hAnsi="仿宋" w:eastAsia="仿宋" w:cs="仿宋"/>
                <w:kern w:val="0"/>
              </w:rPr>
              <w:t>我院</w:t>
            </w:r>
            <w:r>
              <w:rPr>
                <w:rFonts w:hint="eastAsia" w:ascii="仿宋" w:hAnsi="仿宋" w:eastAsia="仿宋" w:cs="仿宋"/>
                <w:kern w:val="0"/>
                <w:lang w:val="en-US" w:eastAsia="zh-CN"/>
              </w:rPr>
              <w:t>2024年</w:t>
            </w:r>
            <w:r>
              <w:rPr>
                <w:rFonts w:hint="eastAsia" w:ascii="仿宋" w:hAnsi="仿宋" w:eastAsia="仿宋" w:cs="仿宋"/>
                <w:kern w:val="0"/>
              </w:rPr>
              <w:t>收治精神病人1907人次，结核病人588人次，完成全年对艾滋病人建档，免费发药，免费检验等工作。</w:t>
            </w:r>
          </w:p>
        </w:tc>
      </w:tr>
      <w:tr w14:paraId="3A7283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2AB13814">
            <w:pPr>
              <w:spacing w:line="240" w:lineRule="auto"/>
              <w:ind w:firstLine="420"/>
              <w:jc w:val="center"/>
              <w:rPr>
                <w:rFonts w:ascii="仿宋_GB2312" w:hAnsi="宋体" w:eastAsia="仿宋_GB2312" w:cs="宋体"/>
                <w:kern w:val="0"/>
              </w:rPr>
            </w:pPr>
          </w:p>
          <w:p w14:paraId="6711B21A">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0B5CD2F5">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48168F4A">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7B0D6431">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4E3B64D3">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6953BCF1">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018E15AF">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17D045CE">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4541C2B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478DAB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1ED25339">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74EFA9E8">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06D6F4F3">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7B2DC039">
            <w:pPr>
              <w:spacing w:line="240" w:lineRule="auto"/>
              <w:jc w:val="center"/>
              <w:rPr>
                <w:rFonts w:ascii="仿宋_GB2312" w:hAnsi="宋体" w:eastAsia="仿宋_GB2312" w:cs="宋体"/>
                <w:kern w:val="0"/>
              </w:rPr>
            </w:pPr>
            <w:r>
              <w:rPr>
                <w:rFonts w:hint="eastAsia" w:ascii="仿宋_GB2312" w:hAnsi="宋体" w:eastAsia="仿宋_GB2312" w:cs="宋体"/>
                <w:color w:val="auto"/>
                <w:kern w:val="0"/>
              </w:rPr>
              <w:t>数量指标</w:t>
            </w:r>
          </w:p>
        </w:tc>
        <w:tc>
          <w:tcPr>
            <w:tcW w:w="1020" w:type="dxa"/>
            <w:vAlign w:val="center"/>
          </w:tcPr>
          <w:p w14:paraId="178E7752">
            <w:pPr>
              <w:spacing w:line="240" w:lineRule="auto"/>
              <w:jc w:val="center"/>
              <w:rPr>
                <w:rFonts w:ascii="仿宋_GB2312" w:hAnsi="宋体" w:eastAsia="仿宋_GB2312" w:cs="宋体"/>
                <w:kern w:val="0"/>
              </w:rPr>
            </w:pPr>
            <w:r>
              <w:rPr>
                <w:rFonts w:hint="eastAsia" w:ascii="仿宋_GB2312" w:hAnsi="宋体" w:eastAsia="仿宋_GB2312" w:cs="宋体"/>
                <w:color w:val="auto"/>
                <w:kern w:val="0"/>
                <w:lang w:val="en-US" w:eastAsia="zh-CN"/>
              </w:rPr>
              <w:t>住院人次</w:t>
            </w:r>
          </w:p>
        </w:tc>
        <w:tc>
          <w:tcPr>
            <w:tcW w:w="1099" w:type="dxa"/>
            <w:vAlign w:val="center"/>
          </w:tcPr>
          <w:p w14:paraId="4504A5D2">
            <w:pPr>
              <w:spacing w:line="240" w:lineRule="auto"/>
              <w:jc w:val="center"/>
              <w:rPr>
                <w:rFonts w:ascii="仿宋_GB2312" w:hAnsi="宋体" w:eastAsia="仿宋_GB2312" w:cs="宋体"/>
                <w:kern w:val="0"/>
              </w:rPr>
            </w:pPr>
            <w:r>
              <w:rPr>
                <w:rFonts w:hint="eastAsia" w:ascii="仿宋_GB2312" w:hAnsi="宋体" w:eastAsia="仿宋_GB2312" w:cs="宋体"/>
                <w:color w:val="auto"/>
                <w:kern w:val="0"/>
                <w:lang w:val="en-US" w:eastAsia="zh-CN"/>
              </w:rPr>
              <w:t>400</w:t>
            </w:r>
          </w:p>
        </w:tc>
        <w:tc>
          <w:tcPr>
            <w:tcW w:w="1099" w:type="dxa"/>
            <w:vAlign w:val="center"/>
          </w:tcPr>
          <w:p w14:paraId="2E75D194">
            <w:pPr>
              <w:spacing w:line="240" w:lineRule="auto"/>
              <w:jc w:val="center"/>
              <w:rPr>
                <w:rFonts w:ascii="仿宋_GB2312" w:hAnsi="宋体" w:eastAsia="仿宋_GB2312" w:cs="宋体"/>
                <w:kern w:val="0"/>
              </w:rPr>
            </w:pPr>
            <w:r>
              <w:rPr>
                <w:rFonts w:hint="eastAsia" w:ascii="仿宋_GB2312" w:hAnsi="宋体" w:eastAsia="仿宋_GB2312" w:cs="宋体"/>
                <w:color w:val="auto"/>
                <w:kern w:val="0"/>
                <w:lang w:val="en-US" w:eastAsia="zh-CN"/>
              </w:rPr>
              <w:t>住院400人次</w:t>
            </w:r>
          </w:p>
        </w:tc>
        <w:tc>
          <w:tcPr>
            <w:tcW w:w="809" w:type="dxa"/>
            <w:vAlign w:val="center"/>
          </w:tcPr>
          <w:p w14:paraId="4AC1DF46">
            <w:pPr>
              <w:spacing w:line="240" w:lineRule="auto"/>
              <w:ind w:firstLine="420" w:firstLineChars="0"/>
              <w:jc w:val="center"/>
              <w:rPr>
                <w:rFonts w:ascii="仿宋_GB2312" w:hAnsi="宋体" w:eastAsia="仿宋_GB2312" w:cs="宋体"/>
                <w:kern w:val="0"/>
              </w:rPr>
            </w:pPr>
            <w:r>
              <w:rPr>
                <w:rFonts w:hint="eastAsia" w:ascii="仿宋_GB2312" w:hAnsi="宋体" w:eastAsia="仿宋_GB2312" w:cs="宋体"/>
                <w:color w:val="auto"/>
                <w:kern w:val="0"/>
                <w:lang w:val="en-US" w:eastAsia="zh-CN"/>
              </w:rPr>
              <w:t>8</w:t>
            </w:r>
          </w:p>
        </w:tc>
        <w:tc>
          <w:tcPr>
            <w:tcW w:w="849" w:type="dxa"/>
            <w:vAlign w:val="center"/>
          </w:tcPr>
          <w:p w14:paraId="2CF45F6D">
            <w:pPr>
              <w:spacing w:line="240" w:lineRule="auto"/>
              <w:ind w:firstLine="420" w:firstLineChars="0"/>
              <w:jc w:val="center"/>
              <w:rPr>
                <w:rFonts w:ascii="仿宋_GB2312" w:hAnsi="宋体" w:eastAsia="仿宋_GB2312" w:cs="宋体"/>
                <w:kern w:val="0"/>
              </w:rPr>
            </w:pPr>
            <w:r>
              <w:rPr>
                <w:rFonts w:hint="eastAsia" w:ascii="仿宋_GB2312" w:hAnsi="宋体" w:eastAsia="仿宋_GB2312" w:cs="宋体"/>
                <w:color w:val="auto"/>
                <w:kern w:val="0"/>
                <w:lang w:val="en-US" w:eastAsia="zh-CN"/>
              </w:rPr>
              <w:t>8</w:t>
            </w:r>
          </w:p>
        </w:tc>
        <w:tc>
          <w:tcPr>
            <w:tcW w:w="1383" w:type="dxa"/>
            <w:vAlign w:val="center"/>
          </w:tcPr>
          <w:p w14:paraId="2E1F174C">
            <w:pPr>
              <w:spacing w:line="240" w:lineRule="auto"/>
              <w:ind w:firstLine="420" w:firstLineChars="0"/>
              <w:jc w:val="center"/>
              <w:rPr>
                <w:rFonts w:ascii="仿宋_GB2312" w:hAnsi="宋体" w:eastAsia="仿宋_GB2312" w:cs="宋体"/>
                <w:kern w:val="0"/>
              </w:rPr>
            </w:pPr>
          </w:p>
        </w:tc>
      </w:tr>
      <w:tr w14:paraId="0043FD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3A7534B5">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8D5E8ED">
            <w:pPr>
              <w:spacing w:line="240" w:lineRule="auto"/>
              <w:ind w:firstLine="420" w:firstLineChars="0"/>
              <w:jc w:val="center"/>
              <w:rPr>
                <w:rFonts w:ascii="仿宋_GB2312" w:hAnsi="宋体" w:eastAsia="仿宋_GB2312" w:cs="宋体"/>
                <w:kern w:val="0"/>
              </w:rPr>
            </w:pPr>
          </w:p>
        </w:tc>
        <w:tc>
          <w:tcPr>
            <w:tcW w:w="1218" w:type="dxa"/>
            <w:tcBorders>
              <w:bottom w:val="nil"/>
            </w:tcBorders>
            <w:vAlign w:val="center"/>
          </w:tcPr>
          <w:p w14:paraId="29FF8E96">
            <w:pPr>
              <w:spacing w:line="240" w:lineRule="auto"/>
              <w:jc w:val="center"/>
              <w:rPr>
                <w:rFonts w:ascii="仿宋_GB2312" w:hAnsi="宋体" w:eastAsia="仿宋_GB2312" w:cs="宋体"/>
                <w:kern w:val="0"/>
              </w:rPr>
            </w:pPr>
            <w:r>
              <w:rPr>
                <w:rFonts w:hint="eastAsia" w:ascii="仿宋_GB2312" w:hAnsi="宋体" w:eastAsia="仿宋_GB2312" w:cs="宋体"/>
                <w:color w:val="auto"/>
                <w:kern w:val="0"/>
              </w:rPr>
              <w:t>质量指标</w:t>
            </w:r>
          </w:p>
        </w:tc>
        <w:tc>
          <w:tcPr>
            <w:tcW w:w="1020" w:type="dxa"/>
            <w:vAlign w:val="center"/>
          </w:tcPr>
          <w:p w14:paraId="764729DF">
            <w:pPr>
              <w:spacing w:line="240" w:lineRule="auto"/>
              <w:jc w:val="center"/>
              <w:rPr>
                <w:rFonts w:ascii="仿宋_GB2312" w:hAnsi="宋体" w:eastAsia="仿宋_GB2312" w:cs="宋体"/>
                <w:kern w:val="0"/>
              </w:rPr>
            </w:pPr>
            <w:r>
              <w:rPr>
                <w:rFonts w:hint="eastAsia" w:ascii="仿宋_GB2312" w:hAnsi="宋体" w:eastAsia="仿宋_GB2312" w:cs="宋体"/>
                <w:color w:val="auto"/>
                <w:kern w:val="0"/>
                <w:lang w:val="en-US" w:eastAsia="zh-CN"/>
              </w:rPr>
              <w:t>病人生活及就业率</w:t>
            </w:r>
          </w:p>
        </w:tc>
        <w:tc>
          <w:tcPr>
            <w:tcW w:w="1099" w:type="dxa"/>
            <w:vAlign w:val="center"/>
          </w:tcPr>
          <w:p w14:paraId="61709DB6">
            <w:pPr>
              <w:spacing w:line="240" w:lineRule="auto"/>
              <w:jc w:val="center"/>
              <w:rPr>
                <w:rFonts w:ascii="仿宋_GB2312" w:hAnsi="宋体" w:eastAsia="仿宋_GB2312" w:cs="宋体"/>
                <w:kern w:val="0"/>
              </w:rPr>
            </w:pPr>
            <w:r>
              <w:rPr>
                <w:rFonts w:hint="eastAsia" w:ascii="仿宋_GB2312" w:hAnsi="宋体" w:eastAsia="仿宋_GB2312" w:cs="宋体"/>
                <w:color w:val="auto"/>
                <w:kern w:val="0"/>
                <w:lang w:val="en-US" w:eastAsia="zh-CN"/>
              </w:rPr>
              <w:t>逐步提高</w:t>
            </w:r>
          </w:p>
        </w:tc>
        <w:tc>
          <w:tcPr>
            <w:tcW w:w="1099" w:type="dxa"/>
            <w:vAlign w:val="center"/>
          </w:tcPr>
          <w:p w14:paraId="0EB88AF5">
            <w:pPr>
              <w:spacing w:line="240" w:lineRule="auto"/>
              <w:jc w:val="center"/>
              <w:rPr>
                <w:rFonts w:ascii="仿宋_GB2312" w:hAnsi="宋体" w:eastAsia="仿宋_GB2312" w:cs="宋体"/>
                <w:kern w:val="0"/>
              </w:rPr>
            </w:pPr>
            <w:r>
              <w:rPr>
                <w:rFonts w:hint="eastAsia" w:ascii="仿宋_GB2312" w:hAnsi="宋体" w:eastAsia="仿宋_GB2312" w:cs="宋体"/>
                <w:color w:val="auto"/>
                <w:kern w:val="0"/>
                <w:lang w:val="en-US" w:eastAsia="zh-CN"/>
              </w:rPr>
              <w:t>提高病人生活及就业率</w:t>
            </w:r>
          </w:p>
        </w:tc>
        <w:tc>
          <w:tcPr>
            <w:tcW w:w="809" w:type="dxa"/>
            <w:vAlign w:val="center"/>
          </w:tcPr>
          <w:p w14:paraId="68BB8F20">
            <w:pPr>
              <w:spacing w:line="240" w:lineRule="auto"/>
              <w:ind w:firstLine="420" w:firstLineChars="0"/>
              <w:jc w:val="center"/>
              <w:rPr>
                <w:rFonts w:ascii="仿宋_GB2312" w:hAnsi="宋体" w:eastAsia="仿宋_GB2312" w:cs="宋体"/>
                <w:kern w:val="0"/>
              </w:rPr>
            </w:pPr>
            <w:r>
              <w:rPr>
                <w:rFonts w:hint="eastAsia" w:ascii="仿宋_GB2312" w:hAnsi="宋体" w:eastAsia="仿宋_GB2312" w:cs="宋体"/>
                <w:color w:val="auto"/>
                <w:kern w:val="0"/>
                <w:lang w:val="en-US" w:eastAsia="zh-CN"/>
              </w:rPr>
              <w:t>8</w:t>
            </w:r>
          </w:p>
        </w:tc>
        <w:tc>
          <w:tcPr>
            <w:tcW w:w="849" w:type="dxa"/>
            <w:vAlign w:val="center"/>
          </w:tcPr>
          <w:p w14:paraId="3225B1B6">
            <w:pPr>
              <w:spacing w:line="240" w:lineRule="auto"/>
              <w:ind w:firstLine="420" w:firstLineChars="0"/>
              <w:jc w:val="center"/>
              <w:rPr>
                <w:rFonts w:ascii="仿宋_GB2312" w:hAnsi="宋体" w:eastAsia="仿宋_GB2312" w:cs="宋体"/>
                <w:kern w:val="0"/>
              </w:rPr>
            </w:pPr>
            <w:r>
              <w:rPr>
                <w:rFonts w:hint="eastAsia" w:ascii="仿宋_GB2312" w:hAnsi="宋体" w:eastAsia="仿宋_GB2312" w:cs="宋体"/>
                <w:color w:val="auto"/>
                <w:kern w:val="0"/>
                <w:lang w:val="en-US" w:eastAsia="zh-CN"/>
              </w:rPr>
              <w:t>8</w:t>
            </w:r>
          </w:p>
        </w:tc>
        <w:tc>
          <w:tcPr>
            <w:tcW w:w="1383" w:type="dxa"/>
            <w:vAlign w:val="center"/>
          </w:tcPr>
          <w:p w14:paraId="7F4FD66B">
            <w:pPr>
              <w:spacing w:line="240" w:lineRule="auto"/>
              <w:ind w:firstLine="420" w:firstLineChars="0"/>
              <w:jc w:val="center"/>
              <w:rPr>
                <w:rFonts w:ascii="仿宋_GB2312" w:hAnsi="宋体" w:eastAsia="仿宋_GB2312" w:cs="宋体"/>
                <w:kern w:val="0"/>
              </w:rPr>
            </w:pPr>
          </w:p>
        </w:tc>
      </w:tr>
      <w:tr w14:paraId="3E09BF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831781A">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7984171">
            <w:pPr>
              <w:spacing w:line="240" w:lineRule="auto"/>
              <w:ind w:firstLine="420" w:firstLineChars="0"/>
              <w:jc w:val="center"/>
              <w:rPr>
                <w:rFonts w:ascii="仿宋_GB2312" w:hAnsi="宋体" w:eastAsia="仿宋_GB2312" w:cs="宋体"/>
                <w:kern w:val="0"/>
              </w:rPr>
            </w:pPr>
          </w:p>
        </w:tc>
        <w:tc>
          <w:tcPr>
            <w:tcW w:w="1218" w:type="dxa"/>
            <w:tcBorders>
              <w:bottom w:val="nil"/>
            </w:tcBorders>
            <w:vAlign w:val="center"/>
          </w:tcPr>
          <w:p w14:paraId="35F21D09">
            <w:pPr>
              <w:spacing w:line="240" w:lineRule="auto"/>
              <w:jc w:val="center"/>
              <w:rPr>
                <w:rFonts w:ascii="仿宋_GB2312" w:hAnsi="宋体" w:eastAsia="仿宋_GB2312" w:cs="宋体"/>
                <w:kern w:val="0"/>
              </w:rPr>
            </w:pPr>
            <w:r>
              <w:rPr>
                <w:rFonts w:hint="eastAsia" w:ascii="仿宋_GB2312" w:hAnsi="宋体" w:eastAsia="仿宋_GB2312" w:cs="宋体"/>
                <w:color w:val="auto"/>
                <w:kern w:val="0"/>
              </w:rPr>
              <w:t>时效指标</w:t>
            </w:r>
          </w:p>
        </w:tc>
        <w:tc>
          <w:tcPr>
            <w:tcW w:w="1020" w:type="dxa"/>
            <w:vAlign w:val="center"/>
          </w:tcPr>
          <w:p w14:paraId="0395B4BC">
            <w:pPr>
              <w:spacing w:line="240" w:lineRule="auto"/>
              <w:jc w:val="center"/>
              <w:rPr>
                <w:rFonts w:ascii="仿宋_GB2312" w:hAnsi="宋体" w:eastAsia="仿宋_GB2312" w:cs="宋体"/>
                <w:kern w:val="0"/>
              </w:rPr>
            </w:pPr>
            <w:r>
              <w:rPr>
                <w:rFonts w:hint="eastAsia" w:ascii="仿宋_GB2312" w:hAnsi="宋体" w:eastAsia="仿宋_GB2312" w:cs="宋体"/>
                <w:color w:val="auto"/>
                <w:kern w:val="0"/>
                <w:lang w:val="en-US" w:eastAsia="zh-CN"/>
              </w:rPr>
              <w:t>完成时间</w:t>
            </w:r>
          </w:p>
        </w:tc>
        <w:tc>
          <w:tcPr>
            <w:tcW w:w="1099" w:type="dxa"/>
            <w:vAlign w:val="center"/>
          </w:tcPr>
          <w:p w14:paraId="73DC0A65">
            <w:pPr>
              <w:spacing w:line="240" w:lineRule="auto"/>
              <w:jc w:val="center"/>
              <w:rPr>
                <w:rFonts w:ascii="仿宋_GB2312" w:hAnsi="宋体" w:eastAsia="仿宋_GB2312" w:cs="宋体"/>
                <w:kern w:val="0"/>
              </w:rPr>
            </w:pPr>
            <w:r>
              <w:rPr>
                <w:rFonts w:hint="eastAsia" w:ascii="仿宋_GB2312" w:hAnsi="宋体" w:eastAsia="仿宋_GB2312" w:cs="宋体"/>
                <w:color w:val="auto"/>
                <w:kern w:val="0"/>
                <w:lang w:val="en-US" w:eastAsia="zh-CN"/>
              </w:rPr>
              <w:t>2024年全年</w:t>
            </w:r>
          </w:p>
        </w:tc>
        <w:tc>
          <w:tcPr>
            <w:tcW w:w="1099" w:type="dxa"/>
            <w:vAlign w:val="center"/>
          </w:tcPr>
          <w:p w14:paraId="05DD46A8">
            <w:pPr>
              <w:spacing w:line="240" w:lineRule="auto"/>
              <w:jc w:val="center"/>
              <w:rPr>
                <w:rFonts w:ascii="仿宋_GB2312" w:hAnsi="宋体" w:eastAsia="仿宋_GB2312" w:cs="宋体"/>
                <w:kern w:val="0"/>
              </w:rPr>
            </w:pPr>
            <w:r>
              <w:rPr>
                <w:rFonts w:hint="eastAsia" w:ascii="仿宋_GB2312" w:hAnsi="宋体" w:eastAsia="仿宋_GB2312" w:cs="宋体"/>
                <w:color w:val="auto"/>
                <w:kern w:val="0"/>
                <w:lang w:val="en-US" w:eastAsia="zh-CN"/>
              </w:rPr>
              <w:t>2024年全年</w:t>
            </w:r>
          </w:p>
        </w:tc>
        <w:tc>
          <w:tcPr>
            <w:tcW w:w="809" w:type="dxa"/>
            <w:vAlign w:val="center"/>
          </w:tcPr>
          <w:p w14:paraId="5FB6A54A">
            <w:pPr>
              <w:spacing w:line="240" w:lineRule="auto"/>
              <w:ind w:firstLine="420" w:firstLineChars="0"/>
              <w:jc w:val="center"/>
              <w:rPr>
                <w:rFonts w:ascii="仿宋_GB2312" w:hAnsi="宋体" w:eastAsia="仿宋_GB2312" w:cs="宋体"/>
                <w:kern w:val="0"/>
              </w:rPr>
            </w:pPr>
            <w:r>
              <w:rPr>
                <w:rFonts w:hint="eastAsia" w:ascii="仿宋_GB2312" w:hAnsi="宋体" w:eastAsia="仿宋_GB2312" w:cs="宋体"/>
                <w:color w:val="auto"/>
                <w:kern w:val="0"/>
                <w:lang w:val="en-US" w:eastAsia="zh-CN"/>
              </w:rPr>
              <w:t>14</w:t>
            </w:r>
          </w:p>
        </w:tc>
        <w:tc>
          <w:tcPr>
            <w:tcW w:w="849" w:type="dxa"/>
            <w:vAlign w:val="center"/>
          </w:tcPr>
          <w:p w14:paraId="2D0EF421">
            <w:pPr>
              <w:spacing w:line="240" w:lineRule="auto"/>
              <w:ind w:firstLine="420" w:firstLineChars="0"/>
              <w:jc w:val="center"/>
              <w:rPr>
                <w:rFonts w:ascii="仿宋_GB2312" w:hAnsi="宋体" w:eastAsia="仿宋_GB2312" w:cs="宋体"/>
                <w:kern w:val="0"/>
              </w:rPr>
            </w:pPr>
            <w:r>
              <w:rPr>
                <w:rFonts w:hint="eastAsia" w:ascii="仿宋_GB2312" w:hAnsi="宋体" w:eastAsia="仿宋_GB2312" w:cs="宋体"/>
                <w:color w:val="auto"/>
                <w:kern w:val="0"/>
                <w:lang w:val="en-US" w:eastAsia="zh-CN"/>
              </w:rPr>
              <w:t>14</w:t>
            </w:r>
          </w:p>
        </w:tc>
        <w:tc>
          <w:tcPr>
            <w:tcW w:w="1383" w:type="dxa"/>
            <w:vAlign w:val="center"/>
          </w:tcPr>
          <w:p w14:paraId="3D797157">
            <w:pPr>
              <w:spacing w:line="240" w:lineRule="auto"/>
              <w:ind w:firstLine="420" w:firstLineChars="0"/>
              <w:jc w:val="center"/>
              <w:rPr>
                <w:rFonts w:ascii="仿宋_GB2312" w:hAnsi="宋体" w:eastAsia="仿宋_GB2312" w:cs="宋体"/>
                <w:kern w:val="0"/>
              </w:rPr>
            </w:pPr>
          </w:p>
        </w:tc>
      </w:tr>
      <w:tr w14:paraId="3E597A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5D9C0035">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3CF6FE40">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76BFD3B5">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2484CEE7">
            <w:pPr>
              <w:spacing w:line="240" w:lineRule="auto"/>
              <w:jc w:val="center"/>
              <w:rPr>
                <w:rFonts w:ascii="仿宋_GB2312" w:hAnsi="宋体" w:eastAsia="仿宋_GB2312" w:cs="宋体"/>
                <w:kern w:val="0"/>
              </w:rPr>
            </w:pPr>
            <w:r>
              <w:rPr>
                <w:rFonts w:hint="eastAsia" w:ascii="仿宋_GB2312" w:hAnsi="宋体" w:eastAsia="仿宋_GB2312" w:cs="宋体"/>
                <w:color w:val="auto"/>
                <w:kern w:val="0"/>
              </w:rPr>
              <w:t>经济效益指标</w:t>
            </w:r>
          </w:p>
        </w:tc>
        <w:tc>
          <w:tcPr>
            <w:tcW w:w="1020" w:type="dxa"/>
            <w:vAlign w:val="center"/>
          </w:tcPr>
          <w:p w14:paraId="6362FBC9">
            <w:pPr>
              <w:spacing w:line="240" w:lineRule="auto"/>
              <w:jc w:val="center"/>
              <w:rPr>
                <w:rFonts w:ascii="仿宋_GB2312" w:hAnsi="宋体" w:eastAsia="仿宋_GB2312" w:cs="宋体"/>
                <w:kern w:val="0"/>
              </w:rPr>
            </w:pPr>
            <w:r>
              <w:rPr>
                <w:rFonts w:hint="eastAsia" w:ascii="仿宋_GB2312" w:hAnsi="宋体" w:eastAsia="仿宋_GB2312" w:cs="宋体"/>
                <w:color w:val="auto"/>
                <w:kern w:val="0"/>
                <w:lang w:val="en-US" w:eastAsia="zh-CN"/>
              </w:rPr>
              <w:t>促进经济发展</w:t>
            </w:r>
          </w:p>
        </w:tc>
        <w:tc>
          <w:tcPr>
            <w:tcW w:w="1099" w:type="dxa"/>
            <w:vAlign w:val="center"/>
          </w:tcPr>
          <w:p w14:paraId="29D05AFD">
            <w:pPr>
              <w:spacing w:line="240" w:lineRule="auto"/>
              <w:jc w:val="center"/>
              <w:rPr>
                <w:rFonts w:ascii="仿宋_GB2312" w:hAnsi="宋体" w:eastAsia="仿宋_GB2312" w:cs="宋体"/>
                <w:kern w:val="0"/>
              </w:rPr>
            </w:pPr>
            <w:r>
              <w:rPr>
                <w:rFonts w:hint="eastAsia" w:ascii="仿宋_GB2312" w:hAnsi="宋体" w:eastAsia="仿宋_GB2312" w:cs="宋体"/>
                <w:color w:val="auto"/>
                <w:kern w:val="0"/>
                <w:lang w:val="en-US" w:eastAsia="zh-CN"/>
              </w:rPr>
              <w:t>有所提升</w:t>
            </w:r>
          </w:p>
        </w:tc>
        <w:tc>
          <w:tcPr>
            <w:tcW w:w="1099" w:type="dxa"/>
            <w:vAlign w:val="center"/>
          </w:tcPr>
          <w:p w14:paraId="363716B0">
            <w:pPr>
              <w:spacing w:line="240" w:lineRule="auto"/>
              <w:jc w:val="center"/>
              <w:rPr>
                <w:rFonts w:ascii="仿宋_GB2312" w:hAnsi="宋体" w:eastAsia="仿宋_GB2312" w:cs="宋体"/>
                <w:kern w:val="0"/>
              </w:rPr>
            </w:pPr>
            <w:r>
              <w:rPr>
                <w:rFonts w:hint="eastAsia" w:ascii="仿宋_GB2312" w:hAnsi="宋体" w:eastAsia="仿宋_GB2312" w:cs="宋体"/>
                <w:color w:val="auto"/>
                <w:kern w:val="0"/>
                <w:lang w:val="en-US" w:eastAsia="zh-CN"/>
              </w:rPr>
              <w:t>促进经济发展</w:t>
            </w:r>
          </w:p>
        </w:tc>
        <w:tc>
          <w:tcPr>
            <w:tcW w:w="809" w:type="dxa"/>
            <w:vAlign w:val="center"/>
          </w:tcPr>
          <w:p w14:paraId="5CBDF139">
            <w:pPr>
              <w:spacing w:line="240" w:lineRule="auto"/>
              <w:ind w:firstLine="420" w:firstLineChars="0"/>
              <w:jc w:val="center"/>
              <w:rPr>
                <w:rFonts w:ascii="仿宋_GB2312" w:hAnsi="宋体" w:eastAsia="仿宋_GB2312" w:cs="宋体"/>
                <w:kern w:val="0"/>
              </w:rPr>
            </w:pPr>
            <w:r>
              <w:rPr>
                <w:rFonts w:hint="eastAsia" w:ascii="仿宋_GB2312" w:hAnsi="宋体" w:eastAsia="仿宋_GB2312" w:cs="宋体"/>
                <w:color w:val="auto"/>
                <w:kern w:val="0"/>
                <w:lang w:val="en-US" w:eastAsia="zh-CN"/>
              </w:rPr>
              <w:t>8</w:t>
            </w:r>
          </w:p>
        </w:tc>
        <w:tc>
          <w:tcPr>
            <w:tcW w:w="849" w:type="dxa"/>
            <w:vAlign w:val="center"/>
          </w:tcPr>
          <w:p w14:paraId="290DFE09">
            <w:pPr>
              <w:spacing w:line="240" w:lineRule="auto"/>
              <w:ind w:firstLine="420" w:firstLineChars="0"/>
              <w:jc w:val="center"/>
              <w:rPr>
                <w:rFonts w:ascii="仿宋_GB2312" w:hAnsi="宋体" w:eastAsia="仿宋_GB2312" w:cs="宋体"/>
                <w:kern w:val="0"/>
              </w:rPr>
            </w:pPr>
            <w:r>
              <w:rPr>
                <w:rFonts w:hint="eastAsia" w:ascii="仿宋_GB2312" w:hAnsi="宋体" w:eastAsia="仿宋_GB2312" w:cs="宋体"/>
                <w:color w:val="auto"/>
                <w:kern w:val="0"/>
                <w:lang w:val="en-US" w:eastAsia="zh-CN"/>
              </w:rPr>
              <w:t>8</w:t>
            </w:r>
          </w:p>
        </w:tc>
        <w:tc>
          <w:tcPr>
            <w:tcW w:w="1383" w:type="dxa"/>
            <w:vAlign w:val="center"/>
          </w:tcPr>
          <w:p w14:paraId="7FDAE463">
            <w:pPr>
              <w:spacing w:line="240" w:lineRule="auto"/>
              <w:ind w:firstLine="420" w:firstLineChars="0"/>
              <w:jc w:val="center"/>
              <w:rPr>
                <w:rFonts w:ascii="仿宋_GB2312" w:hAnsi="宋体" w:eastAsia="仿宋_GB2312" w:cs="宋体"/>
                <w:kern w:val="0"/>
              </w:rPr>
            </w:pPr>
          </w:p>
        </w:tc>
      </w:tr>
      <w:tr w14:paraId="5F9580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F0404D2">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045816C9">
            <w:pPr>
              <w:spacing w:line="240" w:lineRule="auto"/>
              <w:ind w:firstLine="420" w:firstLineChars="0"/>
              <w:jc w:val="center"/>
              <w:rPr>
                <w:rFonts w:ascii="仿宋_GB2312" w:hAnsi="宋体" w:eastAsia="仿宋_GB2312" w:cs="宋体"/>
                <w:kern w:val="0"/>
              </w:rPr>
            </w:pPr>
          </w:p>
        </w:tc>
        <w:tc>
          <w:tcPr>
            <w:tcW w:w="1218" w:type="dxa"/>
            <w:tcBorders>
              <w:bottom w:val="nil"/>
            </w:tcBorders>
            <w:vAlign w:val="center"/>
          </w:tcPr>
          <w:p w14:paraId="2BCA9A2B">
            <w:pPr>
              <w:spacing w:line="240" w:lineRule="auto"/>
              <w:jc w:val="center"/>
              <w:rPr>
                <w:rFonts w:ascii="仿宋_GB2312" w:hAnsi="宋体" w:eastAsia="仿宋_GB2312" w:cs="宋体"/>
                <w:kern w:val="0"/>
              </w:rPr>
            </w:pPr>
            <w:r>
              <w:rPr>
                <w:rFonts w:hint="eastAsia" w:ascii="仿宋_GB2312" w:hAnsi="宋体" w:eastAsia="仿宋_GB2312" w:cs="宋体"/>
                <w:color w:val="auto"/>
                <w:kern w:val="0"/>
              </w:rPr>
              <w:t>社会效益指标</w:t>
            </w:r>
          </w:p>
        </w:tc>
        <w:tc>
          <w:tcPr>
            <w:tcW w:w="1020" w:type="dxa"/>
            <w:vAlign w:val="center"/>
          </w:tcPr>
          <w:p w14:paraId="0D29083F">
            <w:pPr>
              <w:spacing w:line="240" w:lineRule="auto"/>
              <w:jc w:val="center"/>
              <w:rPr>
                <w:rFonts w:ascii="仿宋_GB2312" w:hAnsi="宋体" w:eastAsia="仿宋_GB2312" w:cs="宋体"/>
                <w:kern w:val="0"/>
              </w:rPr>
            </w:pPr>
            <w:r>
              <w:rPr>
                <w:rFonts w:hint="eastAsia" w:ascii="仿宋_GB2312" w:hAnsi="宋体" w:eastAsia="仿宋_GB2312" w:cs="宋体"/>
                <w:color w:val="auto"/>
                <w:kern w:val="0"/>
                <w:lang w:val="en-US" w:eastAsia="zh-CN"/>
              </w:rPr>
              <w:t>促进社会稳定与发展</w:t>
            </w:r>
          </w:p>
        </w:tc>
        <w:tc>
          <w:tcPr>
            <w:tcW w:w="1099" w:type="dxa"/>
            <w:vAlign w:val="center"/>
          </w:tcPr>
          <w:p w14:paraId="1BD876F2">
            <w:pPr>
              <w:spacing w:line="240" w:lineRule="auto"/>
              <w:jc w:val="center"/>
              <w:rPr>
                <w:rFonts w:ascii="仿宋_GB2312" w:hAnsi="宋体" w:eastAsia="仿宋_GB2312" w:cs="宋体"/>
                <w:kern w:val="0"/>
              </w:rPr>
            </w:pPr>
            <w:r>
              <w:rPr>
                <w:rFonts w:hint="eastAsia" w:ascii="仿宋_GB2312" w:hAnsi="宋体" w:eastAsia="仿宋_GB2312" w:cs="宋体"/>
                <w:color w:val="auto"/>
                <w:kern w:val="0"/>
                <w:lang w:val="en-US" w:eastAsia="zh-CN"/>
              </w:rPr>
              <w:t>逐步促进</w:t>
            </w:r>
          </w:p>
        </w:tc>
        <w:tc>
          <w:tcPr>
            <w:tcW w:w="1099" w:type="dxa"/>
            <w:vAlign w:val="center"/>
          </w:tcPr>
          <w:p w14:paraId="758A7A99">
            <w:pPr>
              <w:spacing w:line="240" w:lineRule="auto"/>
              <w:jc w:val="center"/>
              <w:rPr>
                <w:rFonts w:ascii="仿宋_GB2312" w:hAnsi="宋体" w:eastAsia="仿宋_GB2312" w:cs="宋体"/>
                <w:kern w:val="0"/>
              </w:rPr>
            </w:pPr>
            <w:r>
              <w:rPr>
                <w:rFonts w:hint="eastAsia" w:ascii="仿宋_GB2312" w:hAnsi="宋体" w:eastAsia="仿宋_GB2312" w:cs="宋体"/>
                <w:color w:val="auto"/>
                <w:kern w:val="0"/>
                <w:lang w:val="en-US" w:eastAsia="zh-CN"/>
              </w:rPr>
              <w:t>促进社会稳定与发展</w:t>
            </w:r>
          </w:p>
        </w:tc>
        <w:tc>
          <w:tcPr>
            <w:tcW w:w="809" w:type="dxa"/>
            <w:vAlign w:val="center"/>
          </w:tcPr>
          <w:p w14:paraId="5A451F9B">
            <w:pPr>
              <w:spacing w:line="240" w:lineRule="auto"/>
              <w:ind w:firstLine="420" w:firstLineChars="0"/>
              <w:jc w:val="center"/>
              <w:rPr>
                <w:rFonts w:ascii="仿宋_GB2312" w:hAnsi="宋体" w:eastAsia="仿宋_GB2312" w:cs="宋体"/>
                <w:kern w:val="0"/>
              </w:rPr>
            </w:pPr>
            <w:r>
              <w:rPr>
                <w:rFonts w:hint="eastAsia" w:ascii="仿宋_GB2312" w:hAnsi="宋体" w:eastAsia="仿宋_GB2312" w:cs="宋体"/>
                <w:color w:val="auto"/>
                <w:kern w:val="0"/>
                <w:lang w:val="en-US" w:eastAsia="zh-CN"/>
              </w:rPr>
              <w:t>8</w:t>
            </w:r>
          </w:p>
        </w:tc>
        <w:tc>
          <w:tcPr>
            <w:tcW w:w="849" w:type="dxa"/>
            <w:vAlign w:val="center"/>
          </w:tcPr>
          <w:p w14:paraId="53202A61">
            <w:pPr>
              <w:spacing w:line="240" w:lineRule="auto"/>
              <w:ind w:firstLine="420" w:firstLineChars="0"/>
              <w:jc w:val="center"/>
              <w:rPr>
                <w:rFonts w:ascii="仿宋_GB2312" w:hAnsi="宋体" w:eastAsia="仿宋_GB2312" w:cs="宋体"/>
                <w:kern w:val="0"/>
              </w:rPr>
            </w:pPr>
            <w:r>
              <w:rPr>
                <w:rFonts w:hint="eastAsia" w:ascii="仿宋_GB2312" w:hAnsi="宋体" w:eastAsia="仿宋_GB2312" w:cs="宋体"/>
                <w:color w:val="auto"/>
                <w:kern w:val="0"/>
                <w:lang w:val="en-US" w:eastAsia="zh-CN"/>
              </w:rPr>
              <w:t>8</w:t>
            </w:r>
          </w:p>
        </w:tc>
        <w:tc>
          <w:tcPr>
            <w:tcW w:w="1383" w:type="dxa"/>
            <w:vAlign w:val="center"/>
          </w:tcPr>
          <w:p w14:paraId="39E0ACE9">
            <w:pPr>
              <w:spacing w:line="240" w:lineRule="auto"/>
              <w:ind w:firstLine="420" w:firstLineChars="0"/>
              <w:jc w:val="center"/>
              <w:rPr>
                <w:rFonts w:ascii="仿宋_GB2312" w:hAnsi="宋体" w:eastAsia="仿宋_GB2312" w:cs="宋体"/>
                <w:kern w:val="0"/>
              </w:rPr>
            </w:pPr>
          </w:p>
        </w:tc>
      </w:tr>
      <w:tr w14:paraId="2CF1DE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AC9C69A">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16B9050B">
            <w:pPr>
              <w:spacing w:line="240" w:lineRule="auto"/>
              <w:ind w:firstLine="420" w:firstLineChars="0"/>
              <w:jc w:val="center"/>
              <w:rPr>
                <w:rFonts w:ascii="仿宋_GB2312" w:hAnsi="宋体" w:eastAsia="仿宋_GB2312" w:cs="宋体"/>
                <w:kern w:val="0"/>
              </w:rPr>
            </w:pPr>
          </w:p>
        </w:tc>
        <w:tc>
          <w:tcPr>
            <w:tcW w:w="1218" w:type="dxa"/>
            <w:tcBorders>
              <w:bottom w:val="nil"/>
            </w:tcBorders>
            <w:vAlign w:val="center"/>
          </w:tcPr>
          <w:p w14:paraId="56815978">
            <w:pPr>
              <w:spacing w:line="240" w:lineRule="auto"/>
              <w:jc w:val="center"/>
              <w:rPr>
                <w:rFonts w:ascii="仿宋_GB2312" w:hAnsi="宋体" w:eastAsia="仿宋_GB2312" w:cs="宋体"/>
                <w:kern w:val="0"/>
              </w:rPr>
            </w:pPr>
            <w:r>
              <w:rPr>
                <w:rFonts w:hint="eastAsia" w:ascii="仿宋_GB2312" w:hAnsi="宋体" w:eastAsia="仿宋_GB2312" w:cs="宋体"/>
                <w:color w:val="auto"/>
                <w:kern w:val="0"/>
              </w:rPr>
              <w:t>生态效益指标</w:t>
            </w:r>
          </w:p>
        </w:tc>
        <w:tc>
          <w:tcPr>
            <w:tcW w:w="1020" w:type="dxa"/>
            <w:vAlign w:val="center"/>
          </w:tcPr>
          <w:p w14:paraId="1D8889F2">
            <w:pPr>
              <w:spacing w:line="240" w:lineRule="auto"/>
              <w:jc w:val="center"/>
              <w:rPr>
                <w:rFonts w:ascii="仿宋_GB2312" w:hAnsi="宋体" w:eastAsia="仿宋_GB2312" w:cs="宋体"/>
                <w:kern w:val="0"/>
              </w:rPr>
            </w:pPr>
            <w:r>
              <w:rPr>
                <w:rFonts w:hint="eastAsia" w:ascii="仿宋_GB2312" w:eastAsia="仿宋_GB2312"/>
                <w:color w:val="auto"/>
                <w:kern w:val="0"/>
                <w:lang w:val="en-US" w:eastAsia="zh-CN"/>
              </w:rPr>
              <w:t>生态环境改变状况</w:t>
            </w:r>
          </w:p>
        </w:tc>
        <w:tc>
          <w:tcPr>
            <w:tcW w:w="1099" w:type="dxa"/>
            <w:vAlign w:val="center"/>
          </w:tcPr>
          <w:p w14:paraId="3CDBD40C">
            <w:pPr>
              <w:spacing w:line="240" w:lineRule="auto"/>
              <w:jc w:val="center"/>
              <w:rPr>
                <w:rFonts w:ascii="仿宋_GB2312" w:hAnsi="宋体" w:eastAsia="仿宋_GB2312" w:cs="宋体"/>
                <w:kern w:val="0"/>
              </w:rPr>
            </w:pPr>
            <w:r>
              <w:rPr>
                <w:rFonts w:hint="eastAsia" w:ascii="仿宋_GB2312" w:eastAsia="仿宋_GB2312"/>
                <w:color w:val="auto"/>
                <w:kern w:val="0"/>
                <w:lang w:val="en-US" w:eastAsia="zh-CN"/>
              </w:rPr>
              <w:t>有所改善</w:t>
            </w:r>
          </w:p>
        </w:tc>
        <w:tc>
          <w:tcPr>
            <w:tcW w:w="1099" w:type="dxa"/>
            <w:vAlign w:val="center"/>
          </w:tcPr>
          <w:p w14:paraId="6F656D91">
            <w:pPr>
              <w:spacing w:line="240" w:lineRule="auto"/>
              <w:jc w:val="center"/>
              <w:rPr>
                <w:rFonts w:ascii="仿宋_GB2312" w:hAnsi="宋体" w:eastAsia="仿宋_GB2312" w:cs="宋体"/>
                <w:kern w:val="0"/>
              </w:rPr>
            </w:pPr>
            <w:r>
              <w:rPr>
                <w:rFonts w:hint="eastAsia" w:ascii="仿宋_GB2312" w:eastAsia="仿宋_GB2312"/>
                <w:color w:val="auto"/>
                <w:kern w:val="0"/>
                <w:lang w:val="en-US" w:eastAsia="zh-CN"/>
              </w:rPr>
              <w:t>实现可持续发展</w:t>
            </w:r>
          </w:p>
        </w:tc>
        <w:tc>
          <w:tcPr>
            <w:tcW w:w="809" w:type="dxa"/>
            <w:vAlign w:val="center"/>
          </w:tcPr>
          <w:p w14:paraId="5B593C2D">
            <w:pPr>
              <w:spacing w:line="240" w:lineRule="auto"/>
              <w:ind w:firstLine="420" w:firstLineChars="0"/>
              <w:jc w:val="center"/>
              <w:rPr>
                <w:rFonts w:ascii="仿宋_GB2312" w:hAnsi="宋体" w:eastAsia="仿宋_GB2312" w:cs="宋体"/>
                <w:kern w:val="0"/>
              </w:rPr>
            </w:pPr>
            <w:r>
              <w:rPr>
                <w:rFonts w:hint="eastAsia" w:ascii="仿宋_GB2312" w:hAnsi="宋体" w:eastAsia="仿宋_GB2312" w:cs="宋体"/>
                <w:color w:val="auto"/>
                <w:kern w:val="0"/>
                <w:lang w:val="en-US" w:eastAsia="zh-CN"/>
              </w:rPr>
              <w:t>8</w:t>
            </w:r>
          </w:p>
        </w:tc>
        <w:tc>
          <w:tcPr>
            <w:tcW w:w="849" w:type="dxa"/>
            <w:vAlign w:val="center"/>
          </w:tcPr>
          <w:p w14:paraId="65AFA884">
            <w:pPr>
              <w:spacing w:line="240" w:lineRule="auto"/>
              <w:ind w:firstLine="420" w:firstLineChars="0"/>
              <w:jc w:val="center"/>
              <w:rPr>
                <w:rFonts w:ascii="仿宋_GB2312" w:hAnsi="宋体" w:eastAsia="仿宋_GB2312" w:cs="宋体"/>
                <w:kern w:val="0"/>
              </w:rPr>
            </w:pPr>
            <w:r>
              <w:rPr>
                <w:rFonts w:hint="eastAsia" w:ascii="仿宋_GB2312" w:hAnsi="宋体" w:eastAsia="仿宋_GB2312" w:cs="宋体"/>
                <w:color w:val="auto"/>
                <w:kern w:val="0"/>
                <w:lang w:val="en-US" w:eastAsia="zh-CN"/>
              </w:rPr>
              <w:t>8</w:t>
            </w:r>
          </w:p>
        </w:tc>
        <w:tc>
          <w:tcPr>
            <w:tcW w:w="1383" w:type="dxa"/>
            <w:vAlign w:val="center"/>
          </w:tcPr>
          <w:p w14:paraId="79056A54">
            <w:pPr>
              <w:spacing w:line="240" w:lineRule="auto"/>
              <w:ind w:firstLine="420" w:firstLineChars="0"/>
              <w:jc w:val="center"/>
              <w:rPr>
                <w:rFonts w:ascii="仿宋_GB2312" w:hAnsi="宋体" w:eastAsia="仿宋_GB2312" w:cs="宋体"/>
                <w:kern w:val="0"/>
              </w:rPr>
            </w:pPr>
          </w:p>
        </w:tc>
      </w:tr>
      <w:tr w14:paraId="5D5E9F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570B1AD3">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6B43FE0">
            <w:pPr>
              <w:spacing w:line="240" w:lineRule="auto"/>
              <w:ind w:firstLine="420" w:firstLineChars="0"/>
              <w:jc w:val="center"/>
              <w:rPr>
                <w:rFonts w:ascii="仿宋_GB2312" w:hAnsi="宋体" w:eastAsia="仿宋_GB2312" w:cs="宋体"/>
                <w:kern w:val="0"/>
              </w:rPr>
            </w:pPr>
          </w:p>
        </w:tc>
        <w:tc>
          <w:tcPr>
            <w:tcW w:w="1218" w:type="dxa"/>
            <w:tcBorders>
              <w:bottom w:val="nil"/>
            </w:tcBorders>
            <w:vAlign w:val="center"/>
          </w:tcPr>
          <w:p w14:paraId="19FEA72E">
            <w:pPr>
              <w:spacing w:line="240" w:lineRule="auto"/>
              <w:jc w:val="center"/>
              <w:rPr>
                <w:rFonts w:ascii="仿宋_GB2312" w:hAnsi="宋体" w:eastAsia="仿宋_GB2312" w:cs="宋体"/>
                <w:kern w:val="0"/>
              </w:rPr>
            </w:pPr>
            <w:r>
              <w:rPr>
                <w:rFonts w:hint="eastAsia" w:ascii="仿宋_GB2312" w:hAnsi="宋体" w:eastAsia="仿宋_GB2312" w:cs="宋体"/>
                <w:color w:val="auto"/>
                <w:kern w:val="0"/>
              </w:rPr>
              <w:t>可持续影响指标</w:t>
            </w:r>
          </w:p>
        </w:tc>
        <w:tc>
          <w:tcPr>
            <w:tcW w:w="1020" w:type="dxa"/>
            <w:vAlign w:val="center"/>
          </w:tcPr>
          <w:p w14:paraId="6EE9DA93">
            <w:pPr>
              <w:spacing w:line="240" w:lineRule="auto"/>
              <w:jc w:val="center"/>
              <w:rPr>
                <w:rFonts w:ascii="仿宋_GB2312" w:hAnsi="宋体" w:eastAsia="仿宋_GB2312" w:cs="宋体"/>
                <w:kern w:val="0"/>
              </w:rPr>
            </w:pPr>
            <w:r>
              <w:rPr>
                <w:rFonts w:hint="eastAsia" w:ascii="仿宋_GB2312" w:eastAsia="仿宋_GB2312"/>
                <w:color w:val="auto"/>
                <w:kern w:val="0"/>
                <w:lang w:val="en-US" w:eastAsia="zh-CN"/>
              </w:rPr>
              <w:t>促进生态可持续发展；促进经济可持续发展</w:t>
            </w:r>
          </w:p>
        </w:tc>
        <w:tc>
          <w:tcPr>
            <w:tcW w:w="1099" w:type="dxa"/>
            <w:vAlign w:val="center"/>
          </w:tcPr>
          <w:p w14:paraId="0F251972">
            <w:pPr>
              <w:spacing w:line="240" w:lineRule="auto"/>
              <w:jc w:val="center"/>
              <w:rPr>
                <w:rFonts w:ascii="仿宋_GB2312" w:hAnsi="宋体" w:eastAsia="仿宋_GB2312" w:cs="宋体"/>
                <w:kern w:val="0"/>
              </w:rPr>
            </w:pPr>
            <w:r>
              <w:rPr>
                <w:rFonts w:hint="eastAsia" w:ascii="仿宋_GB2312" w:eastAsia="仿宋_GB2312"/>
                <w:color w:val="auto"/>
                <w:kern w:val="0"/>
                <w:lang w:val="en-US" w:eastAsia="zh-CN"/>
              </w:rPr>
              <w:t>持续</w:t>
            </w:r>
          </w:p>
        </w:tc>
        <w:tc>
          <w:tcPr>
            <w:tcW w:w="1099" w:type="dxa"/>
            <w:vAlign w:val="center"/>
          </w:tcPr>
          <w:p w14:paraId="1E89533B">
            <w:pPr>
              <w:spacing w:line="240" w:lineRule="auto"/>
              <w:jc w:val="center"/>
              <w:rPr>
                <w:rFonts w:ascii="仿宋_GB2312" w:hAnsi="宋体" w:eastAsia="仿宋_GB2312" w:cs="宋体"/>
                <w:kern w:val="0"/>
              </w:rPr>
            </w:pPr>
            <w:r>
              <w:rPr>
                <w:rFonts w:hint="eastAsia" w:ascii="仿宋_GB2312" w:eastAsia="仿宋_GB2312"/>
                <w:color w:val="auto"/>
                <w:kern w:val="0"/>
                <w:lang w:val="en-US" w:eastAsia="zh-CN"/>
              </w:rPr>
              <w:t>促进生态可持续发展；促进经济可持续发展</w:t>
            </w:r>
          </w:p>
        </w:tc>
        <w:tc>
          <w:tcPr>
            <w:tcW w:w="809" w:type="dxa"/>
            <w:vAlign w:val="center"/>
          </w:tcPr>
          <w:p w14:paraId="4E93EF6F">
            <w:pPr>
              <w:spacing w:line="240" w:lineRule="auto"/>
              <w:ind w:firstLine="420" w:firstLineChars="0"/>
              <w:jc w:val="center"/>
              <w:rPr>
                <w:rFonts w:ascii="仿宋_GB2312" w:hAnsi="宋体" w:eastAsia="仿宋_GB2312" w:cs="宋体"/>
                <w:kern w:val="0"/>
              </w:rPr>
            </w:pPr>
            <w:r>
              <w:rPr>
                <w:rFonts w:hint="eastAsia" w:ascii="仿宋_GB2312" w:hAnsi="宋体" w:eastAsia="仿宋_GB2312" w:cs="宋体"/>
                <w:color w:val="auto"/>
                <w:kern w:val="0"/>
                <w:lang w:val="en-US" w:eastAsia="zh-CN"/>
              </w:rPr>
              <w:t>6</w:t>
            </w:r>
          </w:p>
        </w:tc>
        <w:tc>
          <w:tcPr>
            <w:tcW w:w="849" w:type="dxa"/>
            <w:vAlign w:val="center"/>
          </w:tcPr>
          <w:p w14:paraId="10D81119">
            <w:pPr>
              <w:spacing w:line="240" w:lineRule="auto"/>
              <w:ind w:firstLine="420" w:firstLineChars="0"/>
              <w:jc w:val="center"/>
              <w:rPr>
                <w:rFonts w:ascii="仿宋_GB2312" w:hAnsi="宋体" w:eastAsia="仿宋_GB2312" w:cs="宋体"/>
                <w:kern w:val="0"/>
              </w:rPr>
            </w:pPr>
            <w:r>
              <w:rPr>
                <w:rFonts w:hint="eastAsia" w:ascii="仿宋_GB2312" w:hAnsi="宋体" w:eastAsia="仿宋_GB2312" w:cs="宋体"/>
                <w:color w:val="auto"/>
                <w:kern w:val="0"/>
                <w:lang w:val="en-US" w:eastAsia="zh-CN"/>
              </w:rPr>
              <w:t>6</w:t>
            </w:r>
          </w:p>
        </w:tc>
        <w:tc>
          <w:tcPr>
            <w:tcW w:w="1383" w:type="dxa"/>
            <w:vAlign w:val="center"/>
          </w:tcPr>
          <w:p w14:paraId="08EA3D2C">
            <w:pPr>
              <w:spacing w:line="240" w:lineRule="auto"/>
              <w:ind w:firstLine="420" w:firstLineChars="0"/>
              <w:jc w:val="center"/>
              <w:rPr>
                <w:rFonts w:ascii="仿宋_GB2312" w:hAnsi="宋体" w:eastAsia="仿宋_GB2312" w:cs="宋体"/>
                <w:kern w:val="0"/>
              </w:rPr>
            </w:pPr>
          </w:p>
        </w:tc>
      </w:tr>
      <w:tr w14:paraId="2E65A5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3B5304E6">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11CE22CB">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2C87A55E">
            <w:pPr>
              <w:spacing w:line="240" w:lineRule="auto"/>
              <w:jc w:val="center"/>
              <w:rPr>
                <w:rFonts w:ascii="仿宋_GB2312" w:hAnsi="宋体" w:eastAsia="仿宋_GB2312" w:cs="宋体"/>
                <w:kern w:val="0"/>
              </w:rPr>
            </w:pPr>
            <w:r>
              <w:rPr>
                <w:rFonts w:hint="eastAsia" w:ascii="仿宋_GB2312" w:hAnsi="宋体" w:eastAsia="仿宋_GB2312" w:cs="宋体"/>
                <w:color w:val="auto"/>
                <w:kern w:val="0"/>
              </w:rPr>
              <w:t>服务对象满意度指标</w:t>
            </w:r>
          </w:p>
        </w:tc>
        <w:tc>
          <w:tcPr>
            <w:tcW w:w="1020" w:type="dxa"/>
            <w:vAlign w:val="center"/>
          </w:tcPr>
          <w:p w14:paraId="00016F32">
            <w:pPr>
              <w:spacing w:line="240" w:lineRule="auto"/>
              <w:jc w:val="center"/>
              <w:rPr>
                <w:rFonts w:ascii="仿宋_GB2312" w:hAnsi="宋体" w:eastAsia="仿宋_GB2312" w:cs="宋体"/>
                <w:kern w:val="0"/>
              </w:rPr>
            </w:pPr>
            <w:r>
              <w:rPr>
                <w:rFonts w:hint="eastAsia" w:ascii="仿宋_GB2312" w:eastAsia="仿宋_GB2312"/>
                <w:color w:val="auto"/>
                <w:kern w:val="0"/>
                <w:lang w:val="en-US" w:eastAsia="zh-CN"/>
              </w:rPr>
              <w:t>社会公众满意度</w:t>
            </w:r>
          </w:p>
        </w:tc>
        <w:tc>
          <w:tcPr>
            <w:tcW w:w="1099" w:type="dxa"/>
            <w:vAlign w:val="center"/>
          </w:tcPr>
          <w:p w14:paraId="5F2364D0">
            <w:pPr>
              <w:spacing w:line="240" w:lineRule="auto"/>
              <w:jc w:val="center"/>
              <w:rPr>
                <w:rFonts w:ascii="仿宋_GB2312" w:hAnsi="宋体" w:eastAsia="仿宋_GB2312" w:cs="宋体"/>
                <w:kern w:val="0"/>
              </w:rPr>
            </w:pPr>
            <w:r>
              <w:rPr>
                <w:rFonts w:hint="eastAsia" w:ascii="仿宋_GB2312" w:eastAsia="仿宋_GB2312"/>
                <w:color w:val="auto"/>
                <w:kern w:val="0"/>
                <w:lang w:val="en-US" w:eastAsia="zh-CN"/>
              </w:rPr>
              <w:t>≥95</w:t>
            </w:r>
          </w:p>
        </w:tc>
        <w:tc>
          <w:tcPr>
            <w:tcW w:w="1099" w:type="dxa"/>
            <w:vAlign w:val="center"/>
          </w:tcPr>
          <w:p w14:paraId="2D7E5998">
            <w:pPr>
              <w:spacing w:line="240" w:lineRule="auto"/>
              <w:jc w:val="center"/>
              <w:rPr>
                <w:rFonts w:ascii="仿宋_GB2312" w:hAnsi="宋体" w:eastAsia="仿宋_GB2312" w:cs="宋体"/>
                <w:kern w:val="0"/>
              </w:rPr>
            </w:pPr>
            <w:r>
              <w:rPr>
                <w:rFonts w:hint="eastAsia" w:ascii="仿宋_GB2312" w:eastAsia="仿宋_GB2312"/>
                <w:color w:val="auto"/>
                <w:kern w:val="0"/>
                <w:lang w:val="en-US" w:eastAsia="zh-CN"/>
              </w:rPr>
              <w:t>社会公众满意</w:t>
            </w:r>
          </w:p>
        </w:tc>
        <w:tc>
          <w:tcPr>
            <w:tcW w:w="809" w:type="dxa"/>
            <w:vAlign w:val="center"/>
          </w:tcPr>
          <w:p w14:paraId="0353482C">
            <w:pPr>
              <w:spacing w:line="240" w:lineRule="auto"/>
              <w:ind w:firstLine="420" w:firstLineChars="0"/>
              <w:jc w:val="center"/>
              <w:rPr>
                <w:rFonts w:ascii="仿宋_GB2312" w:hAnsi="宋体" w:eastAsia="仿宋_GB2312" w:cs="宋体"/>
                <w:kern w:val="0"/>
              </w:rPr>
            </w:pPr>
            <w:r>
              <w:rPr>
                <w:rFonts w:hint="eastAsia" w:ascii="仿宋_GB2312" w:hAnsi="宋体" w:eastAsia="仿宋_GB2312" w:cs="宋体"/>
                <w:color w:val="auto"/>
                <w:kern w:val="0"/>
                <w:lang w:val="en-US" w:eastAsia="zh-CN"/>
              </w:rPr>
              <w:t>8</w:t>
            </w:r>
          </w:p>
        </w:tc>
        <w:tc>
          <w:tcPr>
            <w:tcW w:w="849" w:type="dxa"/>
            <w:vAlign w:val="center"/>
          </w:tcPr>
          <w:p w14:paraId="05E5923E">
            <w:pPr>
              <w:spacing w:line="240" w:lineRule="auto"/>
              <w:ind w:firstLine="420" w:firstLineChars="0"/>
              <w:jc w:val="center"/>
              <w:rPr>
                <w:rFonts w:ascii="仿宋_GB2312" w:hAnsi="宋体" w:eastAsia="仿宋_GB2312" w:cs="宋体"/>
                <w:kern w:val="0"/>
              </w:rPr>
            </w:pPr>
            <w:r>
              <w:rPr>
                <w:rFonts w:hint="eastAsia" w:ascii="仿宋_GB2312" w:hAnsi="宋体" w:eastAsia="仿宋_GB2312" w:cs="宋体"/>
                <w:color w:val="auto"/>
                <w:kern w:val="0"/>
                <w:lang w:val="en-US" w:eastAsia="zh-CN"/>
              </w:rPr>
              <w:t>8</w:t>
            </w:r>
          </w:p>
        </w:tc>
        <w:tc>
          <w:tcPr>
            <w:tcW w:w="1383" w:type="dxa"/>
            <w:vAlign w:val="center"/>
          </w:tcPr>
          <w:p w14:paraId="3C808C9E">
            <w:pPr>
              <w:spacing w:line="240" w:lineRule="auto"/>
              <w:ind w:firstLine="420" w:firstLineChars="0"/>
              <w:jc w:val="center"/>
              <w:rPr>
                <w:rFonts w:ascii="仿宋_GB2312" w:hAnsi="宋体" w:eastAsia="仿宋_GB2312" w:cs="宋体"/>
                <w:kern w:val="0"/>
              </w:rPr>
            </w:pPr>
          </w:p>
        </w:tc>
      </w:tr>
      <w:tr w14:paraId="070887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AC7903F">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045E5404">
            <w:pPr>
              <w:spacing w:line="240" w:lineRule="auto"/>
              <w:ind w:firstLine="420" w:firstLineChars="0"/>
              <w:jc w:val="center"/>
              <w:rPr>
                <w:rFonts w:ascii="仿宋_GB2312" w:hAnsi="宋体" w:eastAsia="仿宋_GB2312" w:cs="宋体"/>
                <w:kern w:val="0"/>
              </w:rPr>
            </w:pPr>
          </w:p>
        </w:tc>
        <w:tc>
          <w:tcPr>
            <w:tcW w:w="1218" w:type="dxa"/>
            <w:vMerge w:val="continue"/>
            <w:tcBorders>
              <w:top w:val="nil"/>
              <w:bottom w:val="nil"/>
            </w:tcBorders>
            <w:vAlign w:val="center"/>
          </w:tcPr>
          <w:p w14:paraId="5A197CD0">
            <w:pPr>
              <w:spacing w:line="240" w:lineRule="auto"/>
              <w:ind w:firstLine="420" w:firstLineChars="0"/>
              <w:jc w:val="center"/>
              <w:rPr>
                <w:rFonts w:ascii="仿宋_GB2312" w:hAnsi="宋体" w:eastAsia="仿宋_GB2312" w:cs="宋体"/>
                <w:kern w:val="0"/>
              </w:rPr>
            </w:pPr>
          </w:p>
        </w:tc>
        <w:tc>
          <w:tcPr>
            <w:tcW w:w="1020" w:type="dxa"/>
            <w:vAlign w:val="center"/>
          </w:tcPr>
          <w:p w14:paraId="6AC6A340">
            <w:pPr>
              <w:spacing w:line="240" w:lineRule="auto"/>
              <w:jc w:val="center"/>
              <w:rPr>
                <w:rFonts w:ascii="仿宋_GB2312" w:hAnsi="宋体" w:eastAsia="仿宋_GB2312" w:cs="宋体"/>
                <w:kern w:val="0"/>
              </w:rPr>
            </w:pPr>
            <w:r>
              <w:rPr>
                <w:rFonts w:hint="eastAsia" w:ascii="仿宋_GB2312" w:eastAsia="仿宋_GB2312"/>
                <w:color w:val="auto"/>
                <w:kern w:val="0"/>
                <w:lang w:val="en-US" w:eastAsia="zh-CN"/>
              </w:rPr>
              <w:t>受益对象满意度</w:t>
            </w:r>
          </w:p>
        </w:tc>
        <w:tc>
          <w:tcPr>
            <w:tcW w:w="1099" w:type="dxa"/>
            <w:vAlign w:val="center"/>
          </w:tcPr>
          <w:p w14:paraId="1B972CAE">
            <w:pPr>
              <w:spacing w:line="240" w:lineRule="auto"/>
              <w:jc w:val="center"/>
              <w:rPr>
                <w:rFonts w:ascii="仿宋_GB2312" w:hAnsi="宋体" w:eastAsia="仿宋_GB2312" w:cs="宋体"/>
                <w:kern w:val="0"/>
              </w:rPr>
            </w:pPr>
            <w:r>
              <w:rPr>
                <w:rFonts w:hint="eastAsia" w:ascii="仿宋_GB2312" w:eastAsia="仿宋_GB2312"/>
                <w:color w:val="auto"/>
                <w:kern w:val="0"/>
                <w:lang w:val="en-US" w:eastAsia="zh-CN"/>
              </w:rPr>
              <w:t>≥95</w:t>
            </w:r>
          </w:p>
        </w:tc>
        <w:tc>
          <w:tcPr>
            <w:tcW w:w="1099" w:type="dxa"/>
            <w:vAlign w:val="center"/>
          </w:tcPr>
          <w:p w14:paraId="7548EC09">
            <w:pPr>
              <w:spacing w:line="240" w:lineRule="auto"/>
              <w:jc w:val="center"/>
              <w:rPr>
                <w:rFonts w:ascii="仿宋_GB2312" w:hAnsi="宋体" w:eastAsia="仿宋_GB2312" w:cs="宋体"/>
                <w:kern w:val="0"/>
              </w:rPr>
            </w:pPr>
            <w:r>
              <w:rPr>
                <w:rFonts w:hint="eastAsia" w:ascii="仿宋_GB2312" w:eastAsia="仿宋_GB2312"/>
                <w:color w:val="auto"/>
                <w:kern w:val="0"/>
                <w:lang w:val="en-US" w:eastAsia="zh-CN"/>
              </w:rPr>
              <w:t>受益对象满意</w:t>
            </w:r>
          </w:p>
        </w:tc>
        <w:tc>
          <w:tcPr>
            <w:tcW w:w="809" w:type="dxa"/>
            <w:vAlign w:val="center"/>
          </w:tcPr>
          <w:p w14:paraId="421D2405">
            <w:pPr>
              <w:spacing w:line="240" w:lineRule="auto"/>
              <w:ind w:firstLine="420" w:firstLineChars="0"/>
              <w:jc w:val="center"/>
              <w:rPr>
                <w:rFonts w:ascii="仿宋_GB2312" w:hAnsi="宋体" w:eastAsia="仿宋_GB2312" w:cs="宋体"/>
                <w:kern w:val="0"/>
              </w:rPr>
            </w:pPr>
            <w:r>
              <w:rPr>
                <w:rFonts w:hint="eastAsia" w:ascii="仿宋_GB2312" w:hAnsi="宋体" w:eastAsia="仿宋_GB2312" w:cs="宋体"/>
                <w:color w:val="auto"/>
                <w:kern w:val="0"/>
                <w:lang w:val="en-US" w:eastAsia="zh-CN"/>
              </w:rPr>
              <w:t>2</w:t>
            </w:r>
          </w:p>
        </w:tc>
        <w:tc>
          <w:tcPr>
            <w:tcW w:w="849" w:type="dxa"/>
            <w:vAlign w:val="center"/>
          </w:tcPr>
          <w:p w14:paraId="1FA596A7">
            <w:pPr>
              <w:spacing w:line="240" w:lineRule="auto"/>
              <w:ind w:firstLine="420" w:firstLineChars="0"/>
              <w:jc w:val="center"/>
              <w:rPr>
                <w:rFonts w:ascii="仿宋_GB2312" w:hAnsi="宋体" w:eastAsia="仿宋_GB2312" w:cs="宋体"/>
                <w:kern w:val="0"/>
              </w:rPr>
            </w:pPr>
            <w:r>
              <w:rPr>
                <w:rFonts w:hint="eastAsia" w:ascii="仿宋_GB2312" w:hAnsi="宋体" w:eastAsia="仿宋_GB2312" w:cs="宋体"/>
                <w:color w:val="auto"/>
                <w:kern w:val="0"/>
                <w:lang w:val="en-US" w:eastAsia="zh-CN"/>
              </w:rPr>
              <w:t>2</w:t>
            </w:r>
          </w:p>
        </w:tc>
        <w:tc>
          <w:tcPr>
            <w:tcW w:w="1383" w:type="dxa"/>
            <w:vAlign w:val="center"/>
          </w:tcPr>
          <w:p w14:paraId="7B9D701A">
            <w:pPr>
              <w:spacing w:line="240" w:lineRule="auto"/>
              <w:ind w:firstLine="420" w:firstLineChars="0"/>
              <w:jc w:val="center"/>
              <w:rPr>
                <w:rFonts w:ascii="仿宋_GB2312" w:hAnsi="宋体" w:eastAsia="仿宋_GB2312" w:cs="宋体"/>
                <w:kern w:val="0"/>
              </w:rPr>
            </w:pPr>
          </w:p>
        </w:tc>
      </w:tr>
      <w:tr w14:paraId="610ABD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2AF22F07">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14:paraId="5AC37F6A">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053C93D6">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14:paraId="6FC2FDB4">
            <w:pPr>
              <w:spacing w:line="240" w:lineRule="auto"/>
              <w:jc w:val="center"/>
              <w:rPr>
                <w:rFonts w:ascii="仿宋_GB2312" w:hAnsi="宋体" w:eastAsia="仿宋_GB2312" w:cs="宋体"/>
                <w:kern w:val="0"/>
              </w:rPr>
            </w:pPr>
            <w:r>
              <w:rPr>
                <w:rFonts w:hint="eastAsia" w:ascii="仿宋_GB2312" w:eastAsia="仿宋_GB2312"/>
                <w:color w:val="auto"/>
                <w:kern w:val="0"/>
                <w:lang w:eastAsia="zh-CN"/>
              </w:rPr>
              <w:t>经济成本指标</w:t>
            </w:r>
          </w:p>
        </w:tc>
        <w:tc>
          <w:tcPr>
            <w:tcW w:w="1020" w:type="dxa"/>
            <w:vAlign w:val="center"/>
          </w:tcPr>
          <w:p w14:paraId="3320421C">
            <w:pPr>
              <w:spacing w:line="240" w:lineRule="auto"/>
              <w:jc w:val="center"/>
              <w:rPr>
                <w:rFonts w:ascii="仿宋_GB2312" w:hAnsi="宋体" w:eastAsia="仿宋_GB2312" w:cs="宋体"/>
                <w:kern w:val="0"/>
              </w:rPr>
            </w:pPr>
            <w:r>
              <w:rPr>
                <w:rFonts w:hint="eastAsia" w:ascii="仿宋_GB2312" w:eastAsia="仿宋_GB2312"/>
                <w:color w:val="auto"/>
                <w:kern w:val="0"/>
                <w:lang w:val="en-US" w:eastAsia="zh-CN"/>
              </w:rPr>
              <w:t>预算批复金额</w:t>
            </w:r>
          </w:p>
        </w:tc>
        <w:tc>
          <w:tcPr>
            <w:tcW w:w="1099" w:type="dxa"/>
            <w:vAlign w:val="center"/>
          </w:tcPr>
          <w:p w14:paraId="14C0C72B">
            <w:pPr>
              <w:spacing w:line="240" w:lineRule="auto"/>
              <w:jc w:val="center"/>
              <w:rPr>
                <w:rFonts w:ascii="仿宋_GB2312" w:hAnsi="宋体" w:eastAsia="仿宋_GB2312" w:cs="宋体"/>
                <w:kern w:val="0"/>
              </w:rPr>
            </w:pPr>
            <w:r>
              <w:rPr>
                <w:rFonts w:hint="eastAsia" w:ascii="仿宋_GB2312" w:eastAsia="仿宋_GB2312"/>
                <w:color w:val="auto"/>
                <w:kern w:val="0"/>
                <w:lang w:val="en-US" w:eastAsia="zh-CN"/>
              </w:rPr>
              <w:t>40</w:t>
            </w:r>
          </w:p>
        </w:tc>
        <w:tc>
          <w:tcPr>
            <w:tcW w:w="1099" w:type="dxa"/>
            <w:vAlign w:val="center"/>
          </w:tcPr>
          <w:p w14:paraId="18068816">
            <w:pPr>
              <w:spacing w:line="240" w:lineRule="auto"/>
              <w:jc w:val="center"/>
              <w:rPr>
                <w:rFonts w:ascii="仿宋_GB2312" w:hAnsi="宋体" w:eastAsia="仿宋_GB2312" w:cs="宋体"/>
                <w:kern w:val="0"/>
              </w:rPr>
            </w:pPr>
            <w:r>
              <w:rPr>
                <w:rFonts w:hint="eastAsia" w:ascii="仿宋_GB2312" w:eastAsia="仿宋_GB2312"/>
                <w:color w:val="auto"/>
                <w:kern w:val="0"/>
                <w:lang w:val="en-US" w:eastAsia="zh-CN"/>
              </w:rPr>
              <w:t>不超预算批复数</w:t>
            </w:r>
          </w:p>
        </w:tc>
        <w:tc>
          <w:tcPr>
            <w:tcW w:w="809" w:type="dxa"/>
            <w:vAlign w:val="center"/>
          </w:tcPr>
          <w:p w14:paraId="77259E19">
            <w:pPr>
              <w:spacing w:line="240" w:lineRule="auto"/>
              <w:ind w:firstLine="420" w:firstLineChars="0"/>
              <w:jc w:val="center"/>
              <w:rPr>
                <w:rFonts w:ascii="仿宋_GB2312" w:hAnsi="宋体" w:eastAsia="仿宋_GB2312" w:cs="宋体"/>
                <w:kern w:val="0"/>
              </w:rPr>
            </w:pPr>
            <w:r>
              <w:rPr>
                <w:rFonts w:hint="eastAsia" w:ascii="仿宋_GB2312" w:hAnsi="宋体" w:eastAsia="仿宋_GB2312" w:cs="宋体"/>
                <w:color w:val="auto"/>
                <w:kern w:val="0"/>
                <w:lang w:val="en-US" w:eastAsia="zh-CN"/>
              </w:rPr>
              <w:t>6</w:t>
            </w:r>
          </w:p>
        </w:tc>
        <w:tc>
          <w:tcPr>
            <w:tcW w:w="849" w:type="dxa"/>
            <w:vAlign w:val="center"/>
          </w:tcPr>
          <w:p w14:paraId="3DC754D4">
            <w:pPr>
              <w:spacing w:line="240" w:lineRule="auto"/>
              <w:ind w:firstLine="420" w:firstLineChars="0"/>
              <w:jc w:val="center"/>
              <w:rPr>
                <w:rFonts w:ascii="仿宋_GB2312" w:hAnsi="宋体" w:eastAsia="仿宋_GB2312" w:cs="宋体"/>
                <w:kern w:val="0"/>
              </w:rPr>
            </w:pPr>
            <w:r>
              <w:rPr>
                <w:rFonts w:hint="eastAsia" w:ascii="仿宋_GB2312" w:hAnsi="宋体" w:eastAsia="仿宋_GB2312" w:cs="宋体"/>
                <w:color w:val="auto"/>
                <w:kern w:val="0"/>
                <w:lang w:val="en-US" w:eastAsia="zh-CN"/>
              </w:rPr>
              <w:t>6</w:t>
            </w:r>
          </w:p>
        </w:tc>
        <w:tc>
          <w:tcPr>
            <w:tcW w:w="1383" w:type="dxa"/>
            <w:vAlign w:val="center"/>
          </w:tcPr>
          <w:p w14:paraId="430BEFCC">
            <w:pPr>
              <w:spacing w:line="240" w:lineRule="auto"/>
              <w:ind w:firstLine="420" w:firstLineChars="0"/>
              <w:jc w:val="center"/>
              <w:rPr>
                <w:rFonts w:ascii="仿宋_GB2312" w:hAnsi="宋体" w:eastAsia="仿宋_GB2312" w:cs="宋体"/>
                <w:kern w:val="0"/>
              </w:rPr>
            </w:pPr>
          </w:p>
        </w:tc>
      </w:tr>
      <w:tr w14:paraId="23F890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A32DA2E">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6CD5B2AF">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1B3374FC">
            <w:pPr>
              <w:spacing w:line="240" w:lineRule="auto"/>
              <w:jc w:val="center"/>
              <w:rPr>
                <w:rFonts w:ascii="仿宋_GB2312" w:hAnsi="宋体" w:eastAsia="仿宋_GB2312" w:cs="宋体"/>
                <w:kern w:val="0"/>
              </w:rPr>
            </w:pPr>
            <w:r>
              <w:rPr>
                <w:rFonts w:hint="eastAsia" w:ascii="仿宋_GB2312" w:eastAsia="仿宋_GB2312"/>
                <w:color w:val="auto"/>
                <w:kern w:val="0"/>
                <w:lang w:eastAsia="zh-CN"/>
              </w:rPr>
              <w:t>社会成本指标</w:t>
            </w:r>
          </w:p>
        </w:tc>
        <w:tc>
          <w:tcPr>
            <w:tcW w:w="1020" w:type="dxa"/>
            <w:vAlign w:val="center"/>
          </w:tcPr>
          <w:p w14:paraId="02001ED6">
            <w:pPr>
              <w:spacing w:line="240" w:lineRule="auto"/>
              <w:jc w:val="center"/>
              <w:rPr>
                <w:rFonts w:ascii="仿宋_GB2312" w:hAnsi="宋体" w:eastAsia="仿宋_GB2312" w:cs="宋体"/>
                <w:kern w:val="0"/>
              </w:rPr>
            </w:pPr>
            <w:r>
              <w:rPr>
                <w:rFonts w:hint="eastAsia" w:ascii="仿宋_GB2312" w:eastAsia="仿宋_GB2312"/>
                <w:color w:val="auto"/>
                <w:kern w:val="0"/>
                <w:lang w:val="en-US" w:eastAsia="zh-CN"/>
              </w:rPr>
              <w:t>对社会发展可能造成的负面影响</w:t>
            </w:r>
          </w:p>
        </w:tc>
        <w:tc>
          <w:tcPr>
            <w:tcW w:w="1099" w:type="dxa"/>
            <w:vAlign w:val="center"/>
          </w:tcPr>
          <w:p w14:paraId="7F14F880">
            <w:pPr>
              <w:spacing w:line="240" w:lineRule="auto"/>
              <w:jc w:val="center"/>
              <w:rPr>
                <w:rFonts w:ascii="仿宋_GB2312" w:hAnsi="宋体" w:eastAsia="仿宋_GB2312" w:cs="宋体"/>
                <w:kern w:val="0"/>
              </w:rPr>
            </w:pPr>
            <w:r>
              <w:rPr>
                <w:rFonts w:hint="eastAsia" w:ascii="仿宋_GB2312" w:eastAsia="仿宋_GB2312"/>
                <w:color w:val="auto"/>
                <w:kern w:val="0"/>
                <w:lang w:val="en-US" w:eastAsia="zh-CN"/>
              </w:rPr>
              <w:t>无</w:t>
            </w:r>
          </w:p>
        </w:tc>
        <w:tc>
          <w:tcPr>
            <w:tcW w:w="1099" w:type="dxa"/>
            <w:vAlign w:val="center"/>
          </w:tcPr>
          <w:p w14:paraId="381C7139">
            <w:pPr>
              <w:spacing w:line="240" w:lineRule="auto"/>
              <w:jc w:val="center"/>
              <w:rPr>
                <w:rFonts w:ascii="仿宋_GB2312" w:hAnsi="宋体" w:eastAsia="仿宋_GB2312" w:cs="宋体"/>
                <w:kern w:val="0"/>
              </w:rPr>
            </w:pPr>
            <w:r>
              <w:rPr>
                <w:rFonts w:hint="eastAsia" w:ascii="仿宋_GB2312" w:eastAsia="仿宋_GB2312"/>
                <w:color w:val="auto"/>
                <w:kern w:val="0"/>
                <w:lang w:val="en-US" w:eastAsia="zh-CN"/>
              </w:rPr>
              <w:t>无负面影响</w:t>
            </w:r>
          </w:p>
        </w:tc>
        <w:tc>
          <w:tcPr>
            <w:tcW w:w="809" w:type="dxa"/>
            <w:vAlign w:val="center"/>
          </w:tcPr>
          <w:p w14:paraId="538C36D1">
            <w:pPr>
              <w:spacing w:line="240" w:lineRule="auto"/>
              <w:ind w:firstLine="420" w:firstLineChars="0"/>
              <w:jc w:val="center"/>
              <w:rPr>
                <w:rFonts w:ascii="仿宋_GB2312" w:hAnsi="宋体" w:eastAsia="仿宋_GB2312" w:cs="宋体"/>
                <w:kern w:val="0"/>
              </w:rPr>
            </w:pPr>
            <w:r>
              <w:rPr>
                <w:rFonts w:hint="eastAsia" w:ascii="仿宋_GB2312" w:hAnsi="宋体" w:eastAsia="仿宋_GB2312" w:cs="宋体"/>
                <w:color w:val="auto"/>
                <w:kern w:val="0"/>
                <w:lang w:val="en-US" w:eastAsia="zh-CN"/>
              </w:rPr>
              <w:t>8</w:t>
            </w:r>
          </w:p>
        </w:tc>
        <w:tc>
          <w:tcPr>
            <w:tcW w:w="849" w:type="dxa"/>
            <w:vAlign w:val="center"/>
          </w:tcPr>
          <w:p w14:paraId="53E56DBC">
            <w:pPr>
              <w:spacing w:line="240" w:lineRule="auto"/>
              <w:ind w:firstLine="420" w:firstLineChars="0"/>
              <w:jc w:val="center"/>
              <w:rPr>
                <w:rFonts w:ascii="仿宋_GB2312" w:hAnsi="宋体" w:eastAsia="仿宋_GB2312" w:cs="宋体"/>
                <w:kern w:val="0"/>
              </w:rPr>
            </w:pPr>
            <w:r>
              <w:rPr>
                <w:rFonts w:hint="eastAsia" w:ascii="仿宋_GB2312" w:hAnsi="宋体" w:eastAsia="仿宋_GB2312" w:cs="宋体"/>
                <w:color w:val="auto"/>
                <w:kern w:val="0"/>
                <w:lang w:val="en-US" w:eastAsia="zh-CN"/>
              </w:rPr>
              <w:t>8</w:t>
            </w:r>
          </w:p>
        </w:tc>
        <w:tc>
          <w:tcPr>
            <w:tcW w:w="1383" w:type="dxa"/>
            <w:vAlign w:val="center"/>
          </w:tcPr>
          <w:p w14:paraId="4F8AA08F">
            <w:pPr>
              <w:spacing w:line="240" w:lineRule="auto"/>
              <w:ind w:firstLine="420" w:firstLineChars="0"/>
              <w:jc w:val="center"/>
              <w:rPr>
                <w:rFonts w:ascii="仿宋_GB2312" w:hAnsi="宋体" w:eastAsia="仿宋_GB2312" w:cs="宋体"/>
                <w:kern w:val="0"/>
              </w:rPr>
            </w:pPr>
          </w:p>
        </w:tc>
      </w:tr>
      <w:tr w14:paraId="77A825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06DA634D">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273BF89C">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2E55D669">
            <w:pPr>
              <w:spacing w:line="240" w:lineRule="auto"/>
              <w:jc w:val="center"/>
              <w:rPr>
                <w:rFonts w:ascii="仿宋_GB2312" w:hAnsi="宋体" w:eastAsia="仿宋_GB2312" w:cs="宋体"/>
                <w:kern w:val="0"/>
              </w:rPr>
            </w:pPr>
            <w:r>
              <w:rPr>
                <w:rFonts w:hint="eastAsia" w:ascii="仿宋_GB2312" w:eastAsia="仿宋_GB2312"/>
                <w:color w:val="auto"/>
                <w:kern w:val="0"/>
                <w:lang w:eastAsia="zh-CN"/>
              </w:rPr>
              <w:t>生态环境成本指标</w:t>
            </w:r>
          </w:p>
        </w:tc>
        <w:tc>
          <w:tcPr>
            <w:tcW w:w="1020" w:type="dxa"/>
            <w:vAlign w:val="center"/>
          </w:tcPr>
          <w:p w14:paraId="01DCF628">
            <w:pPr>
              <w:spacing w:line="240" w:lineRule="auto"/>
              <w:jc w:val="center"/>
              <w:rPr>
                <w:rFonts w:ascii="仿宋_GB2312" w:hAnsi="宋体" w:eastAsia="仿宋_GB2312" w:cs="宋体"/>
                <w:kern w:val="0"/>
              </w:rPr>
            </w:pPr>
            <w:r>
              <w:rPr>
                <w:rFonts w:hint="eastAsia" w:ascii="仿宋_GB2312" w:eastAsia="仿宋_GB2312"/>
                <w:color w:val="auto"/>
                <w:kern w:val="0"/>
                <w:lang w:val="en-US" w:eastAsia="zh-CN"/>
              </w:rPr>
              <w:t>对自然生态环境造成的负面影响</w:t>
            </w:r>
          </w:p>
        </w:tc>
        <w:tc>
          <w:tcPr>
            <w:tcW w:w="1099" w:type="dxa"/>
            <w:vAlign w:val="center"/>
          </w:tcPr>
          <w:p w14:paraId="260AF93E">
            <w:pPr>
              <w:spacing w:line="240" w:lineRule="auto"/>
              <w:jc w:val="center"/>
              <w:rPr>
                <w:rFonts w:ascii="仿宋_GB2312" w:hAnsi="宋体" w:eastAsia="仿宋_GB2312" w:cs="宋体"/>
                <w:kern w:val="0"/>
              </w:rPr>
            </w:pPr>
            <w:r>
              <w:rPr>
                <w:rFonts w:hint="eastAsia" w:ascii="仿宋_GB2312" w:eastAsia="仿宋_GB2312"/>
                <w:color w:val="auto"/>
                <w:kern w:val="0"/>
                <w:lang w:val="en-US" w:eastAsia="zh-CN"/>
              </w:rPr>
              <w:t>无</w:t>
            </w:r>
          </w:p>
        </w:tc>
        <w:tc>
          <w:tcPr>
            <w:tcW w:w="1099" w:type="dxa"/>
            <w:vAlign w:val="center"/>
          </w:tcPr>
          <w:p w14:paraId="04FD86CD">
            <w:pPr>
              <w:spacing w:line="240" w:lineRule="auto"/>
              <w:jc w:val="center"/>
              <w:rPr>
                <w:rFonts w:ascii="仿宋_GB2312" w:hAnsi="宋体" w:eastAsia="仿宋_GB2312" w:cs="宋体"/>
                <w:kern w:val="0"/>
              </w:rPr>
            </w:pPr>
            <w:r>
              <w:rPr>
                <w:rFonts w:hint="eastAsia" w:ascii="仿宋_GB2312" w:eastAsia="仿宋_GB2312"/>
                <w:color w:val="auto"/>
                <w:kern w:val="0"/>
                <w:lang w:val="en-US" w:eastAsia="zh-CN"/>
              </w:rPr>
              <w:t>无负面影响</w:t>
            </w:r>
          </w:p>
        </w:tc>
        <w:tc>
          <w:tcPr>
            <w:tcW w:w="809" w:type="dxa"/>
            <w:vAlign w:val="center"/>
          </w:tcPr>
          <w:p w14:paraId="2EBB9D12">
            <w:pPr>
              <w:spacing w:line="240" w:lineRule="auto"/>
              <w:ind w:firstLine="420" w:firstLineChars="0"/>
              <w:jc w:val="center"/>
              <w:rPr>
                <w:rFonts w:ascii="仿宋_GB2312" w:hAnsi="宋体" w:eastAsia="仿宋_GB2312" w:cs="宋体"/>
                <w:kern w:val="0"/>
              </w:rPr>
            </w:pPr>
            <w:r>
              <w:rPr>
                <w:rFonts w:hint="eastAsia" w:ascii="仿宋_GB2312" w:hAnsi="宋体" w:eastAsia="仿宋_GB2312" w:cs="宋体"/>
                <w:color w:val="auto"/>
                <w:kern w:val="0"/>
                <w:lang w:val="en-US" w:eastAsia="zh-CN"/>
              </w:rPr>
              <w:t>6</w:t>
            </w:r>
          </w:p>
        </w:tc>
        <w:tc>
          <w:tcPr>
            <w:tcW w:w="849" w:type="dxa"/>
            <w:vAlign w:val="center"/>
          </w:tcPr>
          <w:p w14:paraId="14160526">
            <w:pPr>
              <w:spacing w:line="240" w:lineRule="auto"/>
              <w:ind w:firstLine="420" w:firstLineChars="0"/>
              <w:jc w:val="center"/>
              <w:rPr>
                <w:rFonts w:ascii="仿宋_GB2312" w:hAnsi="宋体" w:eastAsia="仿宋_GB2312" w:cs="宋体"/>
                <w:kern w:val="0"/>
              </w:rPr>
            </w:pPr>
            <w:r>
              <w:rPr>
                <w:rFonts w:hint="eastAsia" w:ascii="仿宋_GB2312" w:hAnsi="宋体" w:eastAsia="仿宋_GB2312" w:cs="宋体"/>
                <w:color w:val="auto"/>
                <w:kern w:val="0"/>
                <w:lang w:val="en-US" w:eastAsia="zh-CN"/>
              </w:rPr>
              <w:t>6</w:t>
            </w:r>
          </w:p>
        </w:tc>
        <w:tc>
          <w:tcPr>
            <w:tcW w:w="1383" w:type="dxa"/>
            <w:vAlign w:val="center"/>
          </w:tcPr>
          <w:p w14:paraId="7A4E0B0D">
            <w:pPr>
              <w:spacing w:line="240" w:lineRule="auto"/>
              <w:ind w:firstLine="420" w:firstLineChars="0"/>
              <w:jc w:val="center"/>
              <w:rPr>
                <w:rFonts w:ascii="仿宋_GB2312" w:hAnsi="宋体" w:eastAsia="仿宋_GB2312" w:cs="宋体"/>
                <w:kern w:val="0"/>
              </w:rPr>
            </w:pPr>
          </w:p>
        </w:tc>
      </w:tr>
      <w:tr w14:paraId="687FBE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4481891D">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3E6F7F2C">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14:paraId="2B78FEAC">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75ECB638">
            <w:pPr>
              <w:spacing w:line="240" w:lineRule="auto"/>
              <w:ind w:firstLine="420"/>
              <w:jc w:val="center"/>
              <w:rPr>
                <w:rFonts w:ascii="仿宋_GB2312" w:hAnsi="宋体" w:eastAsia="仿宋_GB2312" w:cs="宋体"/>
                <w:kern w:val="0"/>
              </w:rPr>
            </w:pPr>
          </w:p>
        </w:tc>
      </w:tr>
    </w:tbl>
    <w:p w14:paraId="64C9DC6F">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5C869B4E">
      <w:pPr>
        <w:spacing w:line="240" w:lineRule="auto"/>
        <w:ind w:firstLine="420"/>
        <w:jc w:val="left"/>
        <w:rPr>
          <w:rFonts w:ascii="宋体" w:hAnsi="宋体" w:eastAsia="宋体" w:cs="宋体"/>
          <w:kern w:val="0"/>
          <w:lang w:eastAsia="zh-CN"/>
        </w:rPr>
      </w:pPr>
    </w:p>
    <w:p w14:paraId="2F82EC9D">
      <w:pPr>
        <w:rPr>
          <w:rFonts w:hint="default" w:ascii="仿宋_GB2312" w:hAnsi="宋体" w:eastAsia="仿宋_GB2312" w:cs="宋体"/>
          <w:lang w:val="en-US" w:eastAsia="zh-CN"/>
        </w:rPr>
      </w:pPr>
      <w:r>
        <w:rPr>
          <w:rFonts w:ascii="仿宋_GB2312" w:hAnsi="宋体" w:eastAsia="仿宋_GB2312" w:cs="宋体"/>
          <w:snapToGrid w:val="0"/>
          <w:color w:val="000000"/>
          <w:sz w:val="21"/>
          <w:szCs w:val="21"/>
          <w:lang w:val="en-US" w:eastAsia="zh-CN" w:bidi="ar-SA"/>
        </w:rPr>
        <w:t>填表人：</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 填报日期：</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联系电话：</w:t>
      </w:r>
      <w:r>
        <w:rPr>
          <w:rFonts w:hint="eastAsia" w:ascii="仿宋_GB2312" w:hAnsi="宋体" w:eastAsia="仿宋_GB2312" w:cs="宋体"/>
          <w:snapToGrid w:val="0"/>
          <w:color w:val="000000"/>
          <w:sz w:val="21"/>
          <w:szCs w:val="21"/>
          <w:lang w:val="en-US" w:eastAsia="zh-CN" w:bidi="ar-SA"/>
        </w:rPr>
        <w:t xml:space="preserve">         单</w:t>
      </w:r>
      <w:r>
        <w:rPr>
          <w:rFonts w:ascii="仿宋_GB2312" w:hAnsi="宋体" w:eastAsia="仿宋_GB2312" w:cs="宋体"/>
          <w:snapToGrid w:val="0"/>
          <w:color w:val="000000"/>
          <w:sz w:val="21"/>
          <w:szCs w:val="21"/>
          <w:lang w:val="en-US" w:eastAsia="zh-CN" w:bidi="ar-SA"/>
        </w:rPr>
        <w:t>位负责人签字：</w:t>
      </w:r>
      <w:r>
        <w:rPr>
          <w:rFonts w:hint="eastAsia" w:ascii="仿宋_GB2312" w:hAnsi="宋体" w:eastAsia="仿宋_GB2312" w:cs="宋体"/>
          <w:snapToGrid w:val="0"/>
          <w:color w:val="000000"/>
          <w:sz w:val="21"/>
          <w:szCs w:val="21"/>
          <w:lang w:val="en-US" w:eastAsia="zh-CN" w:bidi="ar-SA"/>
        </w:rPr>
        <w:t xml:space="preserve">  </w:t>
      </w:r>
    </w:p>
    <w:p w14:paraId="44987608">
      <w:pPr>
        <w:rPr>
          <w:rFonts w:hint="eastAsia" w:ascii="宋体" w:hAnsi="宋体" w:eastAsia="宋体" w:cs="宋体"/>
          <w:bCs/>
          <w:spacing w:val="-4"/>
          <w:kern w:val="0"/>
          <w:sz w:val="28"/>
          <w:szCs w:val="28"/>
          <w:lang w:eastAsia="zh-CN"/>
        </w:rPr>
      </w:pPr>
    </w:p>
    <w:p w14:paraId="5B8D96B3">
      <w:pPr>
        <w:rPr>
          <w:rFonts w:hint="eastAsia" w:ascii="宋体" w:hAnsi="宋体" w:eastAsia="宋体" w:cs="宋体"/>
          <w:bCs/>
          <w:spacing w:val="-4"/>
          <w:kern w:val="0"/>
          <w:sz w:val="28"/>
          <w:szCs w:val="28"/>
          <w:lang w:eastAsia="zh-CN"/>
        </w:rPr>
      </w:pPr>
    </w:p>
    <w:p w14:paraId="1BD78BD7">
      <w:pPr>
        <w:rPr>
          <w:rFonts w:hint="eastAsia" w:ascii="宋体" w:hAnsi="宋体" w:eastAsia="宋体" w:cs="宋体"/>
          <w:bCs/>
          <w:spacing w:val="-4"/>
          <w:kern w:val="0"/>
          <w:sz w:val="28"/>
          <w:szCs w:val="28"/>
          <w:lang w:eastAsia="zh-CN"/>
        </w:rPr>
      </w:pPr>
    </w:p>
    <w:p w14:paraId="1FBC70EE">
      <w:pPr>
        <w:rPr>
          <w:rFonts w:hint="eastAsia" w:ascii="宋体" w:hAnsi="宋体" w:eastAsia="宋体" w:cs="宋体"/>
          <w:bCs/>
          <w:spacing w:val="-4"/>
          <w:kern w:val="0"/>
          <w:sz w:val="28"/>
          <w:szCs w:val="28"/>
          <w:lang w:eastAsia="zh-CN"/>
        </w:rPr>
      </w:pPr>
    </w:p>
    <w:p w14:paraId="04A9138F">
      <w:pPr>
        <w:rPr>
          <w:rFonts w:hint="eastAsia" w:ascii="宋体" w:hAnsi="宋体" w:eastAsia="宋体" w:cs="宋体"/>
          <w:bCs/>
          <w:spacing w:val="-4"/>
          <w:kern w:val="0"/>
          <w:sz w:val="28"/>
          <w:szCs w:val="28"/>
          <w:lang w:eastAsia="zh-CN"/>
        </w:rPr>
      </w:pPr>
    </w:p>
    <w:p w14:paraId="0D64E5C7">
      <w:pPr>
        <w:rPr>
          <w:rFonts w:hint="eastAsia" w:ascii="宋体" w:hAnsi="宋体" w:eastAsia="宋体" w:cs="宋体"/>
          <w:bCs/>
          <w:spacing w:val="-4"/>
          <w:kern w:val="0"/>
          <w:sz w:val="28"/>
          <w:szCs w:val="28"/>
          <w:lang w:eastAsia="zh-CN"/>
        </w:rPr>
      </w:pPr>
    </w:p>
    <w:p w14:paraId="7DFB0BFA">
      <w:pPr>
        <w:rPr>
          <w:rFonts w:hint="eastAsia" w:ascii="宋体" w:hAnsi="宋体" w:eastAsia="宋体" w:cs="宋体"/>
          <w:bCs/>
          <w:spacing w:val="-4"/>
          <w:kern w:val="0"/>
          <w:sz w:val="28"/>
          <w:szCs w:val="28"/>
          <w:lang w:eastAsia="zh-CN"/>
        </w:rPr>
      </w:pPr>
    </w:p>
    <w:p w14:paraId="61AB169A">
      <w:pPr>
        <w:rPr>
          <w:rFonts w:hint="eastAsia" w:ascii="宋体" w:hAnsi="宋体" w:eastAsia="宋体" w:cs="宋体"/>
          <w:bCs/>
          <w:spacing w:val="-4"/>
          <w:kern w:val="0"/>
          <w:sz w:val="28"/>
          <w:szCs w:val="28"/>
          <w:lang w:eastAsia="zh-CN"/>
        </w:rPr>
      </w:pPr>
    </w:p>
    <w:p w14:paraId="793F63DB">
      <w:pPr>
        <w:rPr>
          <w:rFonts w:hint="eastAsia" w:ascii="宋体" w:hAnsi="宋体" w:eastAsia="宋体" w:cs="宋体"/>
          <w:bCs/>
          <w:spacing w:val="-4"/>
          <w:kern w:val="0"/>
          <w:sz w:val="28"/>
          <w:szCs w:val="28"/>
          <w:lang w:eastAsia="zh-CN"/>
        </w:rPr>
      </w:pPr>
    </w:p>
    <w:p w14:paraId="5ADCE179">
      <w:pPr>
        <w:rPr>
          <w:rFonts w:hint="eastAsia" w:ascii="宋体" w:hAnsi="宋体" w:eastAsia="宋体" w:cs="宋体"/>
          <w:bCs/>
          <w:spacing w:val="-4"/>
          <w:kern w:val="0"/>
          <w:sz w:val="28"/>
          <w:szCs w:val="28"/>
          <w:lang w:eastAsia="zh-CN"/>
        </w:rPr>
      </w:pPr>
    </w:p>
    <w:p w14:paraId="3F928572">
      <w:pPr>
        <w:rPr>
          <w:rFonts w:hint="eastAsia" w:ascii="宋体" w:hAnsi="宋体" w:eastAsia="宋体" w:cs="宋体"/>
          <w:bCs/>
          <w:spacing w:val="-4"/>
          <w:kern w:val="0"/>
          <w:sz w:val="28"/>
          <w:szCs w:val="28"/>
          <w:lang w:eastAsia="zh-CN"/>
        </w:rPr>
      </w:pPr>
    </w:p>
    <w:p w14:paraId="27DD1188">
      <w:pPr>
        <w:rPr>
          <w:rFonts w:hint="eastAsia" w:ascii="宋体" w:hAnsi="宋体" w:eastAsia="宋体" w:cs="宋体"/>
          <w:bCs/>
          <w:spacing w:val="-4"/>
          <w:kern w:val="0"/>
          <w:sz w:val="28"/>
          <w:szCs w:val="28"/>
          <w:lang w:eastAsia="zh-CN"/>
        </w:rPr>
      </w:pPr>
    </w:p>
    <w:p w14:paraId="1F927520">
      <w:pPr>
        <w:rPr>
          <w:rFonts w:hint="eastAsia" w:ascii="宋体" w:hAnsi="宋体" w:eastAsia="宋体" w:cs="宋体"/>
          <w:bCs/>
          <w:spacing w:val="-4"/>
          <w:kern w:val="0"/>
          <w:sz w:val="28"/>
          <w:szCs w:val="28"/>
          <w:lang w:eastAsia="zh-CN"/>
        </w:rPr>
      </w:pPr>
    </w:p>
    <w:p w14:paraId="7D304C36">
      <w:pPr>
        <w:rPr>
          <w:rFonts w:hint="eastAsia" w:ascii="宋体" w:hAnsi="宋体" w:eastAsia="宋体" w:cs="宋体"/>
          <w:bCs/>
          <w:spacing w:val="-4"/>
          <w:kern w:val="0"/>
          <w:sz w:val="28"/>
          <w:szCs w:val="28"/>
          <w:lang w:eastAsia="zh-CN"/>
        </w:rPr>
      </w:pPr>
    </w:p>
    <w:p w14:paraId="3DD4677B">
      <w:pPr>
        <w:rPr>
          <w:rFonts w:hint="eastAsia" w:ascii="宋体" w:hAnsi="宋体" w:eastAsia="宋体" w:cs="宋体"/>
          <w:bCs/>
          <w:spacing w:val="-4"/>
          <w:kern w:val="0"/>
          <w:sz w:val="28"/>
          <w:szCs w:val="28"/>
          <w:lang w:eastAsia="zh-CN"/>
        </w:rPr>
      </w:pPr>
    </w:p>
    <w:p w14:paraId="69422033">
      <w:pPr>
        <w:rPr>
          <w:rFonts w:hint="eastAsia" w:ascii="宋体" w:hAnsi="宋体" w:eastAsia="宋体" w:cs="宋体"/>
          <w:bCs/>
          <w:spacing w:val="-4"/>
          <w:kern w:val="0"/>
          <w:sz w:val="28"/>
          <w:szCs w:val="28"/>
          <w:lang w:eastAsia="zh-CN"/>
        </w:rPr>
      </w:pPr>
    </w:p>
    <w:p w14:paraId="7C4960F2">
      <w:pPr>
        <w:rPr>
          <w:rFonts w:hint="eastAsia" w:ascii="宋体" w:hAnsi="宋体" w:eastAsia="宋体" w:cs="宋体"/>
          <w:bCs/>
          <w:spacing w:val="-4"/>
          <w:kern w:val="0"/>
          <w:sz w:val="28"/>
          <w:szCs w:val="28"/>
          <w:lang w:eastAsia="zh-CN"/>
        </w:rPr>
      </w:pPr>
    </w:p>
    <w:p w14:paraId="6C9BD248">
      <w:pPr>
        <w:rPr>
          <w:rFonts w:hint="eastAsia" w:ascii="宋体" w:hAnsi="宋体" w:eastAsia="宋体" w:cs="宋体"/>
          <w:bCs/>
          <w:spacing w:val="-4"/>
          <w:kern w:val="0"/>
          <w:sz w:val="28"/>
          <w:szCs w:val="28"/>
          <w:lang w:eastAsia="zh-CN"/>
        </w:rPr>
      </w:pPr>
    </w:p>
    <w:p w14:paraId="56647FCC">
      <w:pPr>
        <w:rPr>
          <w:rFonts w:hint="eastAsia" w:ascii="宋体" w:hAnsi="宋体" w:eastAsia="宋体" w:cs="宋体"/>
          <w:bCs/>
          <w:spacing w:val="-4"/>
          <w:kern w:val="0"/>
          <w:sz w:val="28"/>
          <w:szCs w:val="28"/>
          <w:lang w:eastAsia="zh-CN"/>
        </w:rPr>
      </w:pPr>
    </w:p>
    <w:p w14:paraId="2ED8CA52">
      <w:pPr>
        <w:rPr>
          <w:rFonts w:hint="eastAsia" w:ascii="宋体" w:hAnsi="宋体" w:eastAsia="宋体" w:cs="宋体"/>
          <w:bCs/>
          <w:spacing w:val="-4"/>
          <w:kern w:val="0"/>
          <w:sz w:val="28"/>
          <w:szCs w:val="28"/>
          <w:lang w:eastAsia="zh-CN"/>
        </w:rPr>
      </w:pPr>
    </w:p>
    <w:p w14:paraId="70E26BA1">
      <w:pPr>
        <w:rPr>
          <w:rFonts w:hint="eastAsia" w:ascii="宋体" w:hAnsi="宋体" w:eastAsia="宋体" w:cs="宋体"/>
          <w:bCs/>
          <w:spacing w:val="-4"/>
          <w:kern w:val="0"/>
          <w:sz w:val="28"/>
          <w:szCs w:val="28"/>
          <w:lang w:eastAsia="zh-CN"/>
        </w:rPr>
      </w:pPr>
    </w:p>
    <w:p w14:paraId="6EC1B225">
      <w:pPr>
        <w:rPr>
          <w:rFonts w:hint="eastAsia" w:ascii="宋体" w:hAnsi="宋体" w:eastAsia="宋体" w:cs="宋体"/>
          <w:bCs/>
          <w:spacing w:val="-4"/>
          <w:kern w:val="0"/>
          <w:sz w:val="28"/>
          <w:szCs w:val="28"/>
          <w:lang w:eastAsia="zh-CN"/>
        </w:rPr>
      </w:pPr>
    </w:p>
    <w:p w14:paraId="064201EB">
      <w:pPr>
        <w:rPr>
          <w:rFonts w:hint="eastAsia" w:ascii="宋体" w:hAnsi="宋体" w:eastAsia="宋体" w:cs="宋体"/>
          <w:bCs/>
          <w:spacing w:val="-4"/>
          <w:kern w:val="0"/>
          <w:sz w:val="28"/>
          <w:szCs w:val="28"/>
          <w:lang w:eastAsia="zh-CN"/>
        </w:rPr>
      </w:pPr>
    </w:p>
    <w:p w14:paraId="210B9B7C">
      <w:pPr>
        <w:rPr>
          <w:rFonts w:hint="eastAsia" w:ascii="宋体" w:hAnsi="宋体" w:eastAsia="宋体" w:cs="宋体"/>
          <w:bCs/>
          <w:spacing w:val="-4"/>
          <w:kern w:val="0"/>
          <w:sz w:val="28"/>
          <w:szCs w:val="28"/>
          <w:lang w:eastAsia="zh-CN"/>
        </w:rPr>
      </w:pPr>
    </w:p>
    <w:p w14:paraId="61B38479">
      <w:pPr>
        <w:rPr>
          <w:rFonts w:hint="eastAsia" w:ascii="宋体" w:hAnsi="宋体" w:eastAsia="宋体" w:cs="宋体"/>
          <w:bCs/>
          <w:spacing w:val="-4"/>
          <w:kern w:val="0"/>
          <w:sz w:val="28"/>
          <w:szCs w:val="28"/>
          <w:lang w:eastAsia="zh-CN"/>
        </w:rPr>
      </w:pPr>
    </w:p>
    <w:p w14:paraId="4E5DE2D0">
      <w:pPr>
        <w:rPr>
          <w:rFonts w:hint="eastAsia" w:ascii="宋体" w:hAnsi="宋体" w:eastAsia="宋体" w:cs="宋体"/>
          <w:bCs/>
          <w:spacing w:val="-4"/>
          <w:kern w:val="0"/>
          <w:sz w:val="28"/>
          <w:szCs w:val="28"/>
          <w:lang w:eastAsia="zh-CN"/>
        </w:rPr>
      </w:pPr>
    </w:p>
    <w:p w14:paraId="2A1B2F38">
      <w:pPr>
        <w:rPr>
          <w:rFonts w:hint="eastAsia" w:ascii="宋体" w:hAnsi="宋体" w:eastAsia="宋体" w:cs="宋体"/>
          <w:bCs/>
          <w:spacing w:val="-4"/>
          <w:kern w:val="0"/>
          <w:sz w:val="28"/>
          <w:szCs w:val="28"/>
          <w:lang w:eastAsia="zh-CN"/>
        </w:rPr>
      </w:pPr>
    </w:p>
    <w:p w14:paraId="60D56020">
      <w:pPr>
        <w:rPr>
          <w:rFonts w:hint="eastAsia" w:ascii="宋体" w:hAnsi="宋体" w:eastAsia="宋体" w:cs="宋体"/>
          <w:bCs/>
          <w:spacing w:val="-4"/>
          <w:kern w:val="0"/>
          <w:sz w:val="28"/>
          <w:szCs w:val="28"/>
          <w:lang w:eastAsia="zh-CN"/>
        </w:rPr>
      </w:pPr>
    </w:p>
    <w:p w14:paraId="14321F2A">
      <w:pPr>
        <w:rPr>
          <w:rFonts w:hint="eastAsia" w:ascii="宋体" w:hAnsi="宋体" w:eastAsia="宋体" w:cs="宋体"/>
          <w:bCs/>
          <w:spacing w:val="-4"/>
          <w:kern w:val="0"/>
          <w:sz w:val="28"/>
          <w:szCs w:val="28"/>
          <w:lang w:eastAsia="zh-CN"/>
        </w:rPr>
      </w:pPr>
    </w:p>
    <w:p w14:paraId="1E808D27">
      <w:pPr>
        <w:rPr>
          <w:rFonts w:hint="eastAsia" w:ascii="宋体" w:hAnsi="宋体" w:eastAsia="宋体" w:cs="宋体"/>
          <w:bCs/>
          <w:spacing w:val="-4"/>
          <w:kern w:val="0"/>
          <w:sz w:val="28"/>
          <w:szCs w:val="28"/>
          <w:lang w:eastAsia="zh-CN"/>
        </w:rPr>
      </w:pPr>
    </w:p>
    <w:p w14:paraId="0C8BE3B9">
      <w:pPr>
        <w:rPr>
          <w:rFonts w:hint="eastAsia" w:ascii="宋体" w:hAnsi="宋体" w:eastAsia="宋体" w:cs="宋体"/>
          <w:bCs/>
          <w:spacing w:val="-4"/>
          <w:kern w:val="0"/>
          <w:sz w:val="28"/>
          <w:szCs w:val="28"/>
          <w:lang w:eastAsia="zh-CN"/>
        </w:rPr>
      </w:pPr>
    </w:p>
    <w:p w14:paraId="707EDE84">
      <w:pPr>
        <w:rPr>
          <w:rFonts w:hint="eastAsia" w:ascii="宋体" w:hAnsi="宋体" w:eastAsia="宋体" w:cs="宋体"/>
          <w:bCs/>
          <w:spacing w:val="-4"/>
          <w:kern w:val="0"/>
          <w:sz w:val="28"/>
          <w:szCs w:val="28"/>
          <w:lang w:eastAsia="zh-CN"/>
        </w:rPr>
      </w:pPr>
    </w:p>
    <w:p w14:paraId="1617A73A">
      <w:pPr>
        <w:rPr>
          <w:rFonts w:hint="eastAsia" w:ascii="宋体" w:hAnsi="宋体" w:eastAsia="宋体" w:cs="宋体"/>
          <w:bCs/>
          <w:spacing w:val="-4"/>
          <w:kern w:val="0"/>
          <w:sz w:val="28"/>
          <w:szCs w:val="28"/>
          <w:lang w:eastAsia="zh-CN"/>
        </w:rPr>
      </w:pPr>
    </w:p>
    <w:p w14:paraId="4771AB49">
      <w:pPr>
        <w:rPr>
          <w:rFonts w:hint="eastAsia" w:ascii="宋体" w:hAnsi="宋体" w:eastAsia="宋体" w:cs="宋体"/>
          <w:bCs/>
          <w:spacing w:val="-4"/>
          <w:kern w:val="0"/>
          <w:sz w:val="28"/>
          <w:szCs w:val="28"/>
          <w:lang w:eastAsia="zh-CN"/>
        </w:rPr>
      </w:pPr>
    </w:p>
    <w:p w14:paraId="574DA79A">
      <w:pPr>
        <w:rPr>
          <w:rFonts w:hint="eastAsia" w:ascii="宋体" w:hAnsi="宋体" w:eastAsia="宋体" w:cs="宋体"/>
          <w:bCs/>
          <w:spacing w:val="-4"/>
          <w:kern w:val="0"/>
          <w:sz w:val="28"/>
          <w:szCs w:val="28"/>
          <w:lang w:eastAsia="zh-CN"/>
        </w:rPr>
      </w:pPr>
    </w:p>
    <w:p w14:paraId="55C30A03">
      <w:pPr>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附件4</w:t>
      </w:r>
    </w:p>
    <w:p w14:paraId="68C70125">
      <w:pPr>
        <w:spacing w:line="240" w:lineRule="auto"/>
        <w:ind w:firstLine="880"/>
        <w:jc w:val="center"/>
        <w:rPr>
          <w:rFonts w:hint="eastAsia" w:ascii="方正小标宋简体" w:eastAsia="方正小标宋简体"/>
          <w:kern w:val="0"/>
          <w:sz w:val="44"/>
          <w:szCs w:val="44"/>
          <w:lang w:eastAsia="zh-CN"/>
        </w:rPr>
      </w:pPr>
    </w:p>
    <w:p w14:paraId="651F7153">
      <w:pPr>
        <w:spacing w:line="240" w:lineRule="auto"/>
        <w:ind w:firstLine="880"/>
        <w:jc w:val="center"/>
        <w:rPr>
          <w:rFonts w:hint="eastAsia" w:ascii="方正小标宋简体" w:eastAsia="方正小标宋简体"/>
          <w:kern w:val="0"/>
          <w:sz w:val="44"/>
          <w:szCs w:val="44"/>
          <w:lang w:eastAsia="zh-CN"/>
        </w:rPr>
      </w:pPr>
    </w:p>
    <w:p w14:paraId="4E3D087B">
      <w:pPr>
        <w:spacing w:line="240" w:lineRule="auto"/>
        <w:ind w:firstLine="880"/>
        <w:jc w:val="center"/>
        <w:rPr>
          <w:rFonts w:ascii="方正小标宋简体" w:eastAsia="方正小标宋简体"/>
          <w:kern w:val="0"/>
          <w:sz w:val="44"/>
          <w:szCs w:val="44"/>
          <w:lang w:eastAsia="zh-CN"/>
        </w:rPr>
      </w:pPr>
      <w:r>
        <w:rPr>
          <w:rFonts w:hint="eastAsia" w:ascii="方正小标宋简体" w:eastAsia="方正小标宋简体"/>
          <w:kern w:val="0"/>
          <w:sz w:val="44"/>
          <w:szCs w:val="44"/>
          <w:lang w:eastAsia="zh-CN"/>
        </w:rPr>
        <w:t>202</w:t>
      </w:r>
      <w:r>
        <w:rPr>
          <w:rFonts w:hint="eastAsia" w:ascii="方正小标宋简体" w:eastAsia="方正小标宋简体"/>
          <w:kern w:val="0"/>
          <w:sz w:val="44"/>
          <w:szCs w:val="44"/>
          <w:lang w:val="en-US" w:eastAsia="zh-CN"/>
        </w:rPr>
        <w:t>4</w:t>
      </w:r>
      <w:r>
        <w:rPr>
          <w:rFonts w:hint="eastAsia" w:ascii="方正小标宋简体" w:hAnsi="宋体" w:eastAsia="方正小标宋简体" w:cs="宋体"/>
          <w:kern w:val="0"/>
          <w:sz w:val="44"/>
          <w:szCs w:val="44"/>
          <w:lang w:eastAsia="zh-CN"/>
        </w:rPr>
        <w:t>年度</w:t>
      </w:r>
      <w:r>
        <w:rPr>
          <w:rFonts w:hint="eastAsia" w:ascii="方正小标宋简体" w:eastAsia="方正小标宋简体"/>
          <w:kern w:val="0"/>
          <w:sz w:val="44"/>
          <w:szCs w:val="44"/>
          <w:lang w:val="en-US" w:eastAsia="zh-CN"/>
        </w:rPr>
        <w:t>汨罗市精神病医院</w:t>
      </w:r>
      <w:r>
        <w:rPr>
          <w:rFonts w:hint="eastAsia" w:ascii="方正小标宋简体" w:hAnsi="宋体" w:eastAsia="方正小标宋简体" w:cs="宋体"/>
          <w:kern w:val="0"/>
          <w:sz w:val="44"/>
          <w:szCs w:val="44"/>
          <w:highlight w:val="none"/>
          <w:lang w:eastAsia="zh-CN"/>
        </w:rPr>
        <w:t>部门整体</w:t>
      </w:r>
      <w:r>
        <w:rPr>
          <w:rFonts w:hint="eastAsia" w:ascii="方正小标宋简体" w:hAnsi="宋体" w:eastAsia="方正小标宋简体" w:cs="宋体"/>
          <w:kern w:val="0"/>
          <w:sz w:val="44"/>
          <w:szCs w:val="44"/>
          <w:lang w:eastAsia="zh-CN"/>
        </w:rPr>
        <w:t>支出绩效自评报告</w:t>
      </w:r>
    </w:p>
    <w:p w14:paraId="32A103BA">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DAE6945">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69785C5">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332C1086">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6A148A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9787298">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3481D73D">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4AB441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2ABB184">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680D2E8B">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B9B190F">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7A0CD23">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5E78EDC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06B3E9A">
      <w:pPr>
        <w:kinsoku w:val="0"/>
        <w:autoSpaceDE w:val="0"/>
        <w:autoSpaceDN w:val="0"/>
        <w:adjustRightInd w:val="0"/>
        <w:snapToGrid w:val="0"/>
        <w:spacing w:before="78" w:line="221" w:lineRule="auto"/>
        <w:ind w:firstLine="587"/>
        <w:jc w:val="center"/>
        <w:textAlignment w:val="baseline"/>
        <w:rPr>
          <w:rFonts w:hint="default" w:ascii="楷体_GB2312" w:hAnsi="仿宋" w:eastAsia="楷体_GB2312" w:cs="仿宋"/>
          <w:snapToGrid w:val="0"/>
          <w:color w:val="000000"/>
          <w:sz w:val="32"/>
          <w:szCs w:val="32"/>
          <w:highlight w:val="none"/>
          <w:lang w:val="en-US" w:eastAsia="zh-CN" w:bidi="ar-SA"/>
        </w:rPr>
      </w:pPr>
      <w:r>
        <w:rPr>
          <w:rFonts w:hint="eastAsia" w:ascii="楷体_GB2312" w:hAnsi="仿宋" w:eastAsia="楷体_GB2312" w:cs="仿宋"/>
          <w:b/>
          <w:bCs/>
          <w:snapToGrid w:val="0"/>
          <w:color w:val="000000"/>
          <w:spacing w:val="-28"/>
          <w:sz w:val="32"/>
          <w:szCs w:val="32"/>
          <w:highlight w:val="none"/>
          <w:lang w:val="en-US" w:eastAsia="zh-CN" w:bidi="ar-SA"/>
        </w:rPr>
        <w:t>部门名称：</w:t>
      </w:r>
      <w:r>
        <w:rPr>
          <w:rFonts w:hint="eastAsia" w:ascii="楷体_GB2312" w:hAnsi="仿宋" w:eastAsia="楷体_GB2312" w:cs="仿宋"/>
          <w:b/>
          <w:bCs/>
          <w:snapToGrid w:val="0"/>
          <w:color w:val="000000"/>
          <w:spacing w:val="-28"/>
          <w:sz w:val="32"/>
          <w:szCs w:val="32"/>
          <w:highlight w:val="none"/>
          <w:u w:val="single"/>
          <w:lang w:val="en-US" w:eastAsia="zh-CN" w:bidi="ar-SA"/>
        </w:rPr>
        <w:t>汨罗市精神病医院</w:t>
      </w:r>
    </w:p>
    <w:p w14:paraId="2CE85E71">
      <w:pPr>
        <w:spacing w:before="274" w:line="225" w:lineRule="auto"/>
        <w:ind w:firstLine="617"/>
        <w:jc w:val="center"/>
        <w:rPr>
          <w:rFonts w:ascii="楷体_GB2312" w:hAnsi="楷体" w:eastAsia="楷体_GB2312" w:cs="楷体"/>
          <w:kern w:val="0"/>
          <w:sz w:val="32"/>
          <w:szCs w:val="32"/>
          <w:lang w:eastAsia="zh-CN"/>
        </w:rPr>
      </w:pPr>
      <w:r>
        <w:rPr>
          <w:rFonts w:hint="eastAsia" w:ascii="楷体_GB2312" w:hAnsi="楷体" w:eastAsia="楷体_GB2312" w:cs="楷体"/>
          <w:b/>
          <w:bCs/>
          <w:spacing w:val="-13"/>
          <w:kern w:val="0"/>
          <w:sz w:val="32"/>
          <w:szCs w:val="32"/>
          <w:lang w:val="en-US" w:eastAsia="zh-CN"/>
        </w:rPr>
        <w:t>2025</w:t>
      </w:r>
      <w:r>
        <w:rPr>
          <w:rFonts w:hint="eastAsia" w:ascii="楷体_GB2312" w:hAnsi="楷体" w:eastAsia="楷体_GB2312" w:cs="楷体"/>
          <w:b/>
          <w:bCs/>
          <w:spacing w:val="-13"/>
          <w:kern w:val="0"/>
          <w:sz w:val="32"/>
          <w:szCs w:val="32"/>
          <w:lang w:eastAsia="zh-CN"/>
        </w:rPr>
        <w:t>年</w:t>
      </w:r>
      <w:r>
        <w:rPr>
          <w:rFonts w:hint="eastAsia" w:ascii="楷体_GB2312" w:hAnsi="楷体" w:eastAsia="楷体_GB2312" w:cs="楷体"/>
          <w:b/>
          <w:bCs/>
          <w:spacing w:val="-13"/>
          <w:kern w:val="0"/>
          <w:sz w:val="32"/>
          <w:szCs w:val="32"/>
          <w:lang w:val="en-US" w:eastAsia="zh-CN"/>
        </w:rPr>
        <w:t>09</w:t>
      </w:r>
      <w:r>
        <w:rPr>
          <w:rFonts w:hint="eastAsia" w:ascii="楷体_GB2312" w:hAnsi="楷体" w:eastAsia="楷体_GB2312" w:cs="楷体"/>
          <w:spacing w:val="-13"/>
          <w:kern w:val="0"/>
          <w:sz w:val="32"/>
          <w:szCs w:val="32"/>
          <w:lang w:eastAsia="zh-CN"/>
        </w:rPr>
        <w:t>月</w:t>
      </w:r>
      <w:r>
        <w:rPr>
          <w:rFonts w:hint="eastAsia" w:ascii="楷体_GB2312" w:hAnsi="楷体" w:eastAsia="楷体_GB2312" w:cs="楷体"/>
          <w:spacing w:val="-13"/>
          <w:kern w:val="0"/>
          <w:sz w:val="32"/>
          <w:szCs w:val="32"/>
          <w:lang w:val="en-US" w:eastAsia="zh-CN"/>
        </w:rPr>
        <w:t>17</w:t>
      </w:r>
      <w:r>
        <w:rPr>
          <w:rFonts w:hint="eastAsia" w:ascii="楷体_GB2312" w:hAnsi="楷体" w:eastAsia="楷体_GB2312" w:cs="楷体"/>
          <w:b/>
          <w:bCs/>
          <w:spacing w:val="-13"/>
          <w:kern w:val="0"/>
          <w:sz w:val="32"/>
          <w:szCs w:val="32"/>
          <w:lang w:eastAsia="zh-CN"/>
        </w:rPr>
        <w:t>日</w:t>
      </w:r>
    </w:p>
    <w:p w14:paraId="4303E6AE">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r>
        <w:rPr>
          <w:rFonts w:ascii="仿宋" w:hAnsi="仿宋" w:eastAsia="仿宋" w:cs="仿宋"/>
          <w:b/>
          <w:bCs/>
          <w:snapToGrid w:val="0"/>
          <w:color w:val="000000"/>
          <w:spacing w:val="18"/>
          <w:sz w:val="30"/>
          <w:szCs w:val="30"/>
          <w:lang w:val="en-US" w:eastAsia="zh-CN" w:bidi="ar-SA"/>
        </w:rPr>
        <w:t>(此页为封面)</w:t>
      </w:r>
    </w:p>
    <w:p w14:paraId="58CFEB60">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76FE6DCA">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78CE56D0">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6E502FB4">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368A41CD">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sdt>
      <w:sdtPr>
        <w:rPr>
          <w:rFonts w:ascii="Arial" w:hAnsi="Arial" w:eastAsia="Arial" w:cs="Arial"/>
          <w:snapToGrid w:val="0"/>
          <w:color w:val="000000"/>
          <w:sz w:val="21"/>
          <w:szCs w:val="21"/>
          <w:lang w:val="en-US" w:eastAsia="en-US" w:bidi="ar-SA"/>
        </w:rPr>
        <w:id w:val="3580075"/>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0405FD6B">
          <w:pPr>
            <w:pStyle w:val="4"/>
            <w:ind w:firstLine="360"/>
            <w:jc w:val="left"/>
            <w:rPr>
              <w:rFonts w:asciiTheme="minorEastAsia" w:hAnsiTheme="minorEastAsia" w:eastAsiaTheme="minorEastAsia"/>
              <w:kern w:val="0"/>
              <w:lang w:eastAsia="zh-CN"/>
            </w:rPr>
          </w:pPr>
        </w:p>
      </w:sdtContent>
    </w:sdt>
    <w:p w14:paraId="34BF35CA">
      <w:pPr>
        <w:spacing w:before="130" w:line="221" w:lineRule="auto"/>
        <w:jc w:val="center"/>
        <w:rPr>
          <w:rFonts w:ascii="黑体" w:hAnsi="黑体" w:eastAsia="黑体" w:cs="黑体"/>
          <w:spacing w:val="16"/>
          <w:sz w:val="40"/>
          <w:szCs w:val="40"/>
        </w:rPr>
      </w:pPr>
      <w:r>
        <w:rPr>
          <w:rFonts w:ascii="黑体" w:hAnsi="黑体" w:eastAsia="黑体" w:cs="黑体"/>
          <w:spacing w:val="16"/>
          <w:sz w:val="40"/>
          <w:szCs w:val="40"/>
        </w:rPr>
        <w:t>202</w:t>
      </w:r>
      <w:r>
        <w:rPr>
          <w:rFonts w:hint="eastAsia" w:ascii="黑体" w:hAnsi="黑体" w:eastAsia="黑体" w:cs="黑体"/>
          <w:spacing w:val="16"/>
          <w:sz w:val="40"/>
          <w:szCs w:val="40"/>
          <w:lang w:val="en-US" w:eastAsia="zh-CN"/>
        </w:rPr>
        <w:t>4</w:t>
      </w:r>
      <w:r>
        <w:rPr>
          <w:rFonts w:ascii="黑体" w:hAnsi="黑体" w:eastAsia="黑体" w:cs="黑体"/>
          <w:spacing w:val="16"/>
          <w:sz w:val="40"/>
          <w:szCs w:val="40"/>
        </w:rPr>
        <w:t xml:space="preserve"> 年度</w:t>
      </w:r>
      <w:r>
        <w:rPr>
          <w:rFonts w:hint="eastAsia" w:ascii="黑体" w:hAnsi="黑体" w:eastAsia="黑体" w:cs="黑体"/>
          <w:spacing w:val="-60"/>
          <w:sz w:val="40"/>
          <w:szCs w:val="40"/>
          <w:lang w:val="en-US" w:eastAsia="zh-CN"/>
        </w:rPr>
        <w:t>汨罗市精神病医院</w:t>
      </w:r>
      <w:r>
        <w:rPr>
          <w:rFonts w:ascii="黑体" w:hAnsi="黑体" w:eastAsia="黑体" w:cs="黑体"/>
          <w:spacing w:val="16"/>
          <w:sz w:val="40"/>
          <w:szCs w:val="40"/>
        </w:rPr>
        <w:t>部门整体支出绩效</w:t>
      </w:r>
    </w:p>
    <w:p w14:paraId="6A3F30B4">
      <w:pPr>
        <w:spacing w:before="130" w:line="221" w:lineRule="auto"/>
        <w:jc w:val="center"/>
        <w:rPr>
          <w:rFonts w:ascii="黑体" w:hAnsi="黑体" w:eastAsia="黑体" w:cs="黑体"/>
          <w:sz w:val="40"/>
          <w:szCs w:val="40"/>
        </w:rPr>
      </w:pPr>
      <w:r>
        <w:rPr>
          <w:rFonts w:ascii="黑体" w:hAnsi="黑体" w:eastAsia="黑体" w:cs="黑体"/>
          <w:spacing w:val="-24"/>
          <w:position w:val="20"/>
          <w:sz w:val="40"/>
          <w:szCs w:val="40"/>
        </w:rPr>
        <w:t>自</w:t>
      </w:r>
      <w:r>
        <w:rPr>
          <w:rFonts w:ascii="黑体" w:hAnsi="黑体" w:eastAsia="黑体" w:cs="黑体"/>
          <w:spacing w:val="82"/>
          <w:position w:val="20"/>
          <w:sz w:val="40"/>
          <w:szCs w:val="40"/>
        </w:rPr>
        <w:t xml:space="preserve"> </w:t>
      </w:r>
      <w:r>
        <w:rPr>
          <w:rFonts w:ascii="黑体" w:hAnsi="黑体" w:eastAsia="黑体" w:cs="黑体"/>
          <w:spacing w:val="-24"/>
          <w:position w:val="20"/>
          <w:sz w:val="40"/>
          <w:szCs w:val="40"/>
        </w:rPr>
        <w:t>评</w:t>
      </w:r>
      <w:r>
        <w:rPr>
          <w:rFonts w:ascii="黑体" w:hAnsi="黑体" w:eastAsia="黑体" w:cs="黑体"/>
          <w:spacing w:val="79"/>
          <w:position w:val="20"/>
          <w:sz w:val="40"/>
          <w:szCs w:val="40"/>
        </w:rPr>
        <w:t xml:space="preserve"> </w:t>
      </w:r>
      <w:r>
        <w:rPr>
          <w:rFonts w:ascii="黑体" w:hAnsi="黑体" w:eastAsia="黑体" w:cs="黑体"/>
          <w:spacing w:val="-24"/>
          <w:position w:val="20"/>
          <w:sz w:val="40"/>
          <w:szCs w:val="40"/>
        </w:rPr>
        <w:t>报</w:t>
      </w:r>
      <w:r>
        <w:rPr>
          <w:rFonts w:ascii="黑体" w:hAnsi="黑体" w:eastAsia="黑体" w:cs="黑体"/>
          <w:spacing w:val="87"/>
          <w:position w:val="20"/>
          <w:sz w:val="40"/>
          <w:szCs w:val="40"/>
        </w:rPr>
        <w:t xml:space="preserve"> </w:t>
      </w:r>
      <w:r>
        <w:rPr>
          <w:rFonts w:ascii="黑体" w:hAnsi="黑体" w:eastAsia="黑体" w:cs="黑体"/>
          <w:spacing w:val="-24"/>
          <w:position w:val="20"/>
          <w:sz w:val="40"/>
          <w:szCs w:val="40"/>
        </w:rPr>
        <w:t>告</w:t>
      </w:r>
    </w:p>
    <w:p w14:paraId="7C032366">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p w14:paraId="78637705">
      <w:pPr>
        <w:numPr>
          <w:ilvl w:val="0"/>
          <w:numId w:val="1"/>
        </w:numPr>
        <w:kinsoku w:val="0"/>
        <w:autoSpaceDE w:val="0"/>
        <w:autoSpaceDN w:val="0"/>
        <w:adjustRightInd w:val="0"/>
        <w:snapToGrid w:val="0"/>
        <w:spacing w:before="211" w:line="224" w:lineRule="auto"/>
        <w:ind w:left="-10" w:leftChars="0" w:firstLine="640" w:firstLineChars="0"/>
        <w:jc w:val="both"/>
        <w:textAlignment w:val="baseline"/>
        <w:rPr>
          <w:rFonts w:hint="eastAsia" w:ascii="方正黑体_GBK" w:hAnsi="仿宋" w:eastAsia="方正黑体_GBK" w:cs="仿宋"/>
          <w:snapToGrid w:val="0"/>
          <w:color w:val="000000"/>
          <w:sz w:val="32"/>
          <w:szCs w:val="32"/>
          <w:highlight w:val="none"/>
          <w:lang w:val="en-US" w:eastAsia="zh-CN" w:bidi="ar-SA"/>
        </w:rPr>
      </w:pPr>
      <w:r>
        <w:rPr>
          <w:rFonts w:hint="eastAsia" w:ascii="方正黑体_GBK" w:hAnsi="仿宋" w:eastAsia="方正黑体_GBK" w:cs="仿宋"/>
          <w:snapToGrid w:val="0"/>
          <w:color w:val="000000"/>
          <w:sz w:val="32"/>
          <w:szCs w:val="32"/>
          <w:highlight w:val="none"/>
          <w:lang w:val="en-US" w:eastAsia="zh-CN" w:bidi="ar-SA"/>
        </w:rPr>
        <w:t>部门（单位）基本情况</w:t>
      </w:r>
    </w:p>
    <w:p w14:paraId="36BD2879">
      <w:pPr>
        <w:pStyle w:val="10"/>
        <w:spacing w:line="600" w:lineRule="exact"/>
        <w:ind w:firstLine="643"/>
        <w:jc w:val="both"/>
        <w:rPr>
          <w:rFonts w:hint="eastAsia" w:ascii="Arial" w:hAnsi="Arial" w:eastAsia="仿宋_GB2312" w:cs="Arial"/>
          <w:snapToGrid w:val="0"/>
          <w:color w:val="000000"/>
          <w:kern w:val="0"/>
          <w:sz w:val="32"/>
          <w:szCs w:val="32"/>
          <w:lang w:val="en-US" w:eastAsia="zh-CN" w:bidi="ar-SA"/>
        </w:rPr>
      </w:pPr>
      <w:r>
        <w:rPr>
          <w:rFonts w:hint="eastAsia" w:ascii="方正黑体_GBK" w:hAnsi="仿宋" w:eastAsia="方正黑体_GBK" w:cs="仿宋"/>
          <w:snapToGrid w:val="0"/>
          <w:color w:val="000000"/>
          <w:sz w:val="32"/>
          <w:szCs w:val="32"/>
          <w:highlight w:val="none"/>
          <w:lang w:val="en-US" w:eastAsia="zh-CN" w:bidi="ar-SA"/>
        </w:rPr>
        <w:t xml:space="preserve">     </w:t>
      </w:r>
      <w:r>
        <w:rPr>
          <w:rFonts w:hint="eastAsia" w:ascii="Arial" w:hAnsi="Arial" w:eastAsia="仿宋_GB2312" w:cs="Arial"/>
          <w:snapToGrid w:val="0"/>
          <w:color w:val="000000"/>
          <w:kern w:val="0"/>
          <w:sz w:val="32"/>
          <w:szCs w:val="32"/>
          <w:lang w:val="en-US" w:eastAsia="zh-CN" w:bidi="ar-SA"/>
        </w:rPr>
        <w:t>（一）职能职责</w:t>
      </w:r>
    </w:p>
    <w:p w14:paraId="6344E89B">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 xml:space="preserve">1.贯彻执行党和国家医疗卫生工作方针政策，坚持公益性，保障人民群众健康，推动医院各方面事业健康发展。 </w:t>
      </w:r>
    </w:p>
    <w:p w14:paraId="02BB2829">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val="en-US" w:eastAsia="zh-CN"/>
        </w:rPr>
        <w:t>2.在卫生行政主管单位指导下，开展医疗卫生活动，为人民群众提供医疗、疾病预防、健康教育等医疗和公共卫生服务。</w:t>
      </w:r>
    </w:p>
    <w:p w14:paraId="0774BB1B">
      <w:pPr>
        <w:pStyle w:val="10"/>
        <w:spacing w:line="600" w:lineRule="exact"/>
        <w:ind w:firstLine="643"/>
        <w:jc w:val="both"/>
        <w:rPr>
          <w:rFonts w:hint="eastAsia" w:ascii="宋体" w:hAnsi="宋体" w:eastAsia="宋体" w:cs="宋体"/>
          <w:b w:val="0"/>
          <w:bCs/>
          <w:kern w:val="0"/>
          <w:sz w:val="32"/>
          <w:szCs w:val="32"/>
          <w:lang w:eastAsia="zh-CN"/>
        </w:rPr>
      </w:pPr>
      <w:r>
        <w:rPr>
          <w:rFonts w:hint="eastAsia" w:ascii="宋体" w:hAnsi="宋体" w:eastAsia="宋体" w:cs="宋体"/>
          <w:b w:val="0"/>
          <w:bCs/>
          <w:kern w:val="0"/>
          <w:sz w:val="32"/>
          <w:szCs w:val="32"/>
          <w:lang w:eastAsia="zh-CN"/>
        </w:rPr>
        <w:t>（二）机构设置</w:t>
      </w:r>
    </w:p>
    <w:p w14:paraId="7172896C">
      <w:pPr>
        <w:numPr>
          <w:ilvl w:val="0"/>
          <w:numId w:val="0"/>
        </w:numPr>
        <w:kinsoku w:val="0"/>
        <w:autoSpaceDE w:val="0"/>
        <w:autoSpaceDN w:val="0"/>
        <w:adjustRightInd w:val="0"/>
        <w:snapToGrid w:val="0"/>
        <w:spacing w:before="211" w:line="224" w:lineRule="auto"/>
        <w:ind w:left="10" w:leftChars="0" w:firstLine="617" w:firstLineChars="193"/>
        <w:jc w:val="both"/>
        <w:textAlignment w:val="baseline"/>
        <w:rPr>
          <w:rFonts w:hint="default" w:ascii="方正黑体_GBK" w:hAnsi="仿宋" w:eastAsia="方正黑体_GBK" w:cs="仿宋"/>
          <w:snapToGrid w:val="0"/>
          <w:color w:val="000000"/>
          <w:sz w:val="32"/>
          <w:szCs w:val="32"/>
          <w:highlight w:val="none"/>
          <w:lang w:val="en-US" w:eastAsia="zh-CN" w:bidi="ar-SA"/>
        </w:rPr>
      </w:pPr>
      <w:r>
        <w:rPr>
          <w:rFonts w:hint="eastAsia" w:eastAsia="仿宋_GB2312"/>
          <w:kern w:val="0"/>
          <w:sz w:val="32"/>
          <w:szCs w:val="32"/>
          <w:lang w:val="en-US" w:eastAsia="zh-CN"/>
        </w:rPr>
        <w:t>内设机构：医院办公室、医务部、感染管理科、科教部、人力资源部、工会、护理部、财务科、临床医学、医保办、信息科、后勤管理科。</w:t>
      </w:r>
    </w:p>
    <w:p w14:paraId="2B641025">
      <w:pPr>
        <w:spacing w:line="600" w:lineRule="exact"/>
        <w:ind w:firstLine="640" w:firstLineChars="200"/>
        <w:jc w:val="both"/>
        <w:rPr>
          <w:rFonts w:ascii="方正黑体_GBK" w:eastAsia="方正黑体_GBK"/>
          <w:kern w:val="0"/>
          <w:sz w:val="32"/>
          <w:szCs w:val="32"/>
          <w:highlight w:val="none"/>
          <w:lang w:eastAsia="zh-CN"/>
        </w:rPr>
      </w:pPr>
      <w:r>
        <w:rPr>
          <w:rFonts w:hint="eastAsia" w:ascii="方正黑体_GBK" w:eastAsia="方正黑体_GBK"/>
          <w:kern w:val="0"/>
          <w:sz w:val="32"/>
          <w:szCs w:val="32"/>
          <w:highlight w:val="none"/>
          <w:lang w:eastAsia="zh-CN"/>
        </w:rPr>
        <w:t>二、一般公共预算财政拨款支出情况</w:t>
      </w:r>
    </w:p>
    <w:p w14:paraId="2B8E5FFE">
      <w:pPr>
        <w:pStyle w:val="10"/>
        <w:spacing w:line="600" w:lineRule="exact"/>
        <w:ind w:firstLine="643"/>
        <w:jc w:val="both"/>
        <w:rPr>
          <w:rFonts w:hint="eastAsia" w:ascii="Times New Roman" w:hAnsi="Times New Roman" w:eastAsia="仿宋_GB2312"/>
          <w:kern w:val="0"/>
          <w:sz w:val="32"/>
          <w:szCs w:val="32"/>
          <w:highlight w:val="none"/>
          <w:lang w:eastAsia="zh-CN"/>
        </w:rPr>
      </w:pPr>
      <w:r>
        <w:rPr>
          <w:rFonts w:hint="eastAsia" w:ascii="Times New Roman" w:hAnsi="Times New Roman" w:eastAsia="楷体_GB2312"/>
          <w:b/>
          <w:kern w:val="0"/>
          <w:sz w:val="32"/>
          <w:szCs w:val="32"/>
          <w:highlight w:val="none"/>
          <w:lang w:eastAsia="zh-CN"/>
        </w:rPr>
        <w:t>（一）</w:t>
      </w:r>
      <w:r>
        <w:rPr>
          <w:rFonts w:hint="eastAsia" w:ascii="Times New Roman" w:hAnsi="Times New Roman" w:eastAsia="仿宋_GB2312"/>
          <w:kern w:val="0"/>
          <w:sz w:val="32"/>
          <w:szCs w:val="32"/>
          <w:highlight w:val="none"/>
          <w:lang w:eastAsia="zh-CN"/>
        </w:rPr>
        <w:t>基本支出情况</w:t>
      </w:r>
    </w:p>
    <w:p w14:paraId="6547CF3E">
      <w:pPr>
        <w:spacing w:line="600" w:lineRule="exact"/>
        <w:ind w:firstLine="640" w:firstLineChars="200"/>
        <w:jc w:val="both"/>
        <w:rPr>
          <w:rFonts w:hint="eastAsia"/>
          <w:color w:val="auto"/>
        </w:rPr>
      </w:pPr>
      <w:r>
        <w:rPr>
          <w:rFonts w:hint="eastAsia" w:eastAsia="仿宋_GB2312"/>
          <w:kern w:val="0"/>
          <w:sz w:val="32"/>
          <w:szCs w:val="32"/>
          <w:lang w:eastAsia="zh-CN"/>
        </w:rPr>
        <w:t>202</w:t>
      </w:r>
      <w:r>
        <w:rPr>
          <w:rFonts w:hint="eastAsia" w:eastAsia="仿宋_GB2312"/>
          <w:kern w:val="0"/>
          <w:sz w:val="32"/>
          <w:szCs w:val="32"/>
          <w:lang w:val="en-US" w:eastAsia="zh-CN"/>
        </w:rPr>
        <w:t>4</w:t>
      </w:r>
      <w:r>
        <w:rPr>
          <w:rFonts w:hint="eastAsia" w:eastAsia="仿宋_GB2312"/>
          <w:kern w:val="0"/>
          <w:sz w:val="32"/>
          <w:szCs w:val="32"/>
          <w:lang w:eastAsia="zh-CN"/>
        </w:rPr>
        <w:t>年基本支出年</w:t>
      </w:r>
      <w:r>
        <w:rPr>
          <w:rFonts w:hint="eastAsia" w:eastAsia="仿宋_GB2312"/>
          <w:color w:val="auto"/>
          <w:kern w:val="0"/>
          <w:sz w:val="32"/>
          <w:szCs w:val="32"/>
          <w:lang w:eastAsia="zh-CN"/>
        </w:rPr>
        <w:t>初决算数为</w:t>
      </w:r>
      <w:r>
        <w:rPr>
          <w:rFonts w:hint="eastAsia" w:eastAsia="仿宋_GB2312"/>
          <w:color w:val="auto"/>
          <w:kern w:val="0"/>
          <w:sz w:val="32"/>
          <w:szCs w:val="32"/>
          <w:lang w:val="en-US" w:eastAsia="zh-CN"/>
        </w:rPr>
        <w:t>2872.86</w:t>
      </w:r>
      <w:r>
        <w:rPr>
          <w:rFonts w:hint="eastAsia" w:eastAsia="仿宋_GB2312"/>
          <w:color w:val="auto"/>
          <w:kern w:val="0"/>
          <w:sz w:val="32"/>
          <w:szCs w:val="32"/>
          <w:lang w:eastAsia="zh-CN"/>
        </w:rPr>
        <w:t>万元，是指为保障单位机构正常运转、完成日常工作任务而发生的各项支出，包括用于基本工资、津贴补贴等人员经费以及办公费、印刷费、水电费、差旅费等日常公用经费。其中人员经费</w:t>
      </w:r>
      <w:r>
        <w:rPr>
          <w:rFonts w:hint="eastAsia" w:eastAsia="仿宋_GB2312"/>
          <w:color w:val="auto"/>
          <w:kern w:val="0"/>
          <w:sz w:val="32"/>
          <w:szCs w:val="32"/>
          <w:lang w:val="en-US" w:eastAsia="zh-CN"/>
        </w:rPr>
        <w:t>1714.61万元，公用经费1158.25万元。</w:t>
      </w:r>
    </w:p>
    <w:p w14:paraId="00657FCB">
      <w:pPr>
        <w:pStyle w:val="10"/>
        <w:numPr>
          <w:ilvl w:val="0"/>
          <w:numId w:val="2"/>
        </w:numPr>
        <w:spacing w:line="600" w:lineRule="exact"/>
        <w:ind w:firstLine="643"/>
        <w:jc w:val="both"/>
        <w:rPr>
          <w:rFonts w:hint="eastAsia" w:ascii="Times New Roman" w:hAnsi="Times New Roman" w:eastAsia="仿宋_GB2312"/>
          <w:kern w:val="0"/>
          <w:sz w:val="32"/>
          <w:szCs w:val="32"/>
          <w:highlight w:val="none"/>
          <w:lang w:eastAsia="zh-CN"/>
        </w:rPr>
      </w:pPr>
      <w:r>
        <w:rPr>
          <w:rFonts w:hint="eastAsia" w:ascii="Times New Roman" w:hAnsi="Times New Roman" w:eastAsia="仿宋_GB2312"/>
          <w:kern w:val="0"/>
          <w:sz w:val="32"/>
          <w:szCs w:val="32"/>
          <w:highlight w:val="none"/>
          <w:lang w:eastAsia="zh-CN"/>
        </w:rPr>
        <w:t>项目支出情况</w:t>
      </w:r>
    </w:p>
    <w:p w14:paraId="0CABD5D4">
      <w:pPr>
        <w:pStyle w:val="10"/>
        <w:numPr>
          <w:ilvl w:val="0"/>
          <w:numId w:val="0"/>
        </w:numPr>
        <w:spacing w:line="600" w:lineRule="exact"/>
        <w:ind w:firstLine="640" w:firstLineChars="200"/>
        <w:jc w:val="both"/>
        <w:rPr>
          <w:rFonts w:hint="eastAsia" w:ascii="Times New Roman" w:hAnsi="Times New Roman" w:eastAsia="仿宋_GB2312"/>
          <w:kern w:val="0"/>
          <w:sz w:val="32"/>
          <w:szCs w:val="32"/>
          <w:highlight w:val="none"/>
          <w:lang w:eastAsia="zh-CN"/>
        </w:rPr>
      </w:pPr>
      <w:r>
        <w:rPr>
          <w:rFonts w:hint="eastAsia" w:ascii="Times New Roman" w:hAnsi="Times New Roman" w:eastAsia="仿宋_GB2312"/>
          <w:kern w:val="0"/>
          <w:sz w:val="32"/>
          <w:szCs w:val="32"/>
          <w:lang w:val="en-US" w:eastAsia="zh-CN"/>
        </w:rPr>
        <w:t xml:space="preserve"> </w:t>
      </w:r>
      <w:r>
        <w:rPr>
          <w:rFonts w:hint="eastAsia" w:eastAsia="仿宋_GB2312"/>
          <w:color w:val="auto"/>
          <w:kern w:val="0"/>
          <w:sz w:val="32"/>
          <w:szCs w:val="32"/>
          <w:lang w:eastAsia="zh-CN"/>
        </w:rPr>
        <w:t>202</w:t>
      </w:r>
      <w:r>
        <w:rPr>
          <w:rFonts w:hint="eastAsia" w:eastAsia="仿宋_GB2312"/>
          <w:color w:val="auto"/>
          <w:kern w:val="0"/>
          <w:sz w:val="32"/>
          <w:szCs w:val="32"/>
          <w:lang w:val="en-US" w:eastAsia="zh-CN"/>
        </w:rPr>
        <w:t>4</w:t>
      </w:r>
      <w:r>
        <w:rPr>
          <w:rFonts w:hint="eastAsia" w:eastAsia="仿宋_GB2312"/>
          <w:color w:val="auto"/>
          <w:kern w:val="0"/>
          <w:sz w:val="32"/>
          <w:szCs w:val="32"/>
          <w:lang w:eastAsia="zh-CN"/>
        </w:rPr>
        <w:t>年项目支出决算数为</w:t>
      </w:r>
      <w:r>
        <w:rPr>
          <w:rFonts w:hint="eastAsia" w:eastAsia="仿宋_GB2312"/>
          <w:color w:val="auto"/>
          <w:kern w:val="0"/>
          <w:sz w:val="32"/>
          <w:szCs w:val="32"/>
          <w:lang w:val="en-US" w:eastAsia="zh-CN"/>
        </w:rPr>
        <w:t>189.68</w:t>
      </w:r>
      <w:r>
        <w:rPr>
          <w:rFonts w:hint="eastAsia" w:eastAsia="仿宋_GB2312"/>
          <w:color w:val="auto"/>
          <w:kern w:val="0"/>
          <w:sz w:val="32"/>
          <w:szCs w:val="32"/>
          <w:lang w:eastAsia="zh-CN"/>
        </w:rPr>
        <w:t>万元，是指单位为完成特定行政工作任务或事业发展目标而发生的支出，包括有关业务工作经费和运行维护经费。其中：业务工作经费</w:t>
      </w:r>
      <w:r>
        <w:rPr>
          <w:rFonts w:hint="eastAsia" w:eastAsia="仿宋_GB2312"/>
          <w:color w:val="auto"/>
          <w:kern w:val="0"/>
          <w:sz w:val="32"/>
          <w:szCs w:val="32"/>
          <w:lang w:val="en-US" w:eastAsia="zh-CN"/>
        </w:rPr>
        <w:t>69.78</w:t>
      </w:r>
      <w:r>
        <w:rPr>
          <w:rFonts w:hint="eastAsia" w:eastAsia="仿宋_GB2312"/>
          <w:color w:val="auto"/>
          <w:kern w:val="0"/>
          <w:sz w:val="32"/>
          <w:szCs w:val="32"/>
          <w:lang w:eastAsia="zh-CN"/>
        </w:rPr>
        <w:t>万元，主要用于</w:t>
      </w:r>
      <w:r>
        <w:rPr>
          <w:rFonts w:hint="eastAsia" w:eastAsia="仿宋_GB2312"/>
          <w:color w:val="auto"/>
          <w:kern w:val="0"/>
          <w:sz w:val="32"/>
          <w:szCs w:val="32"/>
          <w:lang w:val="en-US" w:eastAsia="zh-CN"/>
        </w:rPr>
        <w:t>对个人和家庭的补助</w:t>
      </w:r>
      <w:r>
        <w:rPr>
          <w:rFonts w:hint="eastAsia" w:eastAsia="仿宋_GB2312"/>
          <w:color w:val="auto"/>
          <w:kern w:val="0"/>
          <w:sz w:val="32"/>
          <w:szCs w:val="32"/>
          <w:lang w:eastAsia="zh-CN"/>
        </w:rPr>
        <w:t>；运行维护经费</w:t>
      </w:r>
      <w:r>
        <w:rPr>
          <w:rFonts w:hint="eastAsia" w:eastAsia="仿宋_GB2312"/>
          <w:color w:val="auto"/>
          <w:kern w:val="0"/>
          <w:sz w:val="32"/>
          <w:szCs w:val="32"/>
          <w:lang w:val="en-US" w:eastAsia="zh-CN"/>
        </w:rPr>
        <w:t>119.4</w:t>
      </w:r>
      <w:r>
        <w:rPr>
          <w:rFonts w:hint="eastAsia" w:eastAsia="仿宋_GB2312"/>
          <w:color w:val="auto"/>
          <w:kern w:val="0"/>
          <w:sz w:val="32"/>
          <w:szCs w:val="32"/>
          <w:lang w:eastAsia="zh-CN"/>
        </w:rPr>
        <w:t>万元。</w:t>
      </w:r>
    </w:p>
    <w:p w14:paraId="516D3C52">
      <w:pPr>
        <w:numPr>
          <w:ilvl w:val="0"/>
          <w:numId w:val="0"/>
        </w:numPr>
        <w:spacing w:line="600" w:lineRule="exact"/>
        <w:ind w:left="-10" w:leftChars="0" w:firstLine="640" w:firstLineChars="0"/>
        <w:jc w:val="both"/>
        <w:rPr>
          <w:rFonts w:hint="eastAsia" w:ascii="方正黑体_GBK" w:eastAsia="方正黑体_GBK"/>
          <w:kern w:val="0"/>
          <w:sz w:val="32"/>
          <w:szCs w:val="32"/>
          <w:highlight w:val="none"/>
          <w:lang w:eastAsia="zh-CN"/>
        </w:rPr>
      </w:pPr>
      <w:r>
        <w:rPr>
          <w:rFonts w:hint="eastAsia" w:ascii="方正黑体_GBK" w:eastAsia="方正黑体_GBK" w:cs="Arial"/>
          <w:snapToGrid w:val="0"/>
          <w:color w:val="000000"/>
          <w:kern w:val="0"/>
          <w:sz w:val="32"/>
          <w:szCs w:val="32"/>
          <w:lang w:val="en-US" w:eastAsia="zh-CN" w:bidi="ar-SA"/>
        </w:rPr>
        <w:t>三</w:t>
      </w:r>
      <w:r>
        <w:rPr>
          <w:rFonts w:hint="eastAsia" w:ascii="方正黑体_GBK" w:hAnsi="Arial" w:eastAsia="方正黑体_GBK" w:cs="Arial"/>
          <w:snapToGrid w:val="0"/>
          <w:color w:val="000000"/>
          <w:kern w:val="0"/>
          <w:sz w:val="32"/>
          <w:szCs w:val="32"/>
          <w:lang w:val="en-US" w:eastAsia="zh-CN" w:bidi="ar-SA"/>
        </w:rPr>
        <w:t>、</w:t>
      </w:r>
      <w:r>
        <w:rPr>
          <w:rFonts w:hint="eastAsia" w:ascii="方正黑体_GBK" w:eastAsia="方正黑体_GBK"/>
          <w:kern w:val="0"/>
          <w:sz w:val="32"/>
          <w:szCs w:val="32"/>
          <w:highlight w:val="none"/>
          <w:lang w:eastAsia="zh-CN"/>
        </w:rPr>
        <w:t>政府性基金预算财政拨款支出情况</w:t>
      </w:r>
    </w:p>
    <w:p w14:paraId="17EB972E">
      <w:pPr>
        <w:numPr>
          <w:ilvl w:val="0"/>
          <w:numId w:val="0"/>
        </w:numPr>
        <w:spacing w:line="600" w:lineRule="exact"/>
        <w:ind w:firstLine="640" w:firstLineChars="200"/>
        <w:jc w:val="both"/>
        <w:rPr>
          <w:rFonts w:hint="eastAsia" w:ascii="方正黑体_GBK" w:eastAsia="方正黑体_GBK"/>
          <w:kern w:val="0"/>
          <w:sz w:val="32"/>
          <w:szCs w:val="32"/>
          <w:highlight w:val="none"/>
          <w:lang w:eastAsia="zh-CN"/>
        </w:rPr>
      </w:pPr>
      <w:r>
        <w:rPr>
          <w:rFonts w:hint="eastAsia" w:eastAsia="仿宋_GB2312"/>
          <w:kern w:val="0"/>
          <w:sz w:val="32"/>
          <w:szCs w:val="32"/>
          <w:lang w:val="en-US" w:eastAsia="zh-CN"/>
        </w:rPr>
        <w:t>2024年度本部门无政府性基金决算财政拨款。</w:t>
      </w:r>
    </w:p>
    <w:p w14:paraId="2A755169">
      <w:pPr>
        <w:numPr>
          <w:ilvl w:val="0"/>
          <w:numId w:val="0"/>
        </w:numPr>
        <w:spacing w:line="600" w:lineRule="exact"/>
        <w:ind w:left="-10" w:leftChars="0" w:firstLine="640" w:firstLineChars="0"/>
        <w:jc w:val="both"/>
        <w:rPr>
          <w:rFonts w:hint="eastAsia" w:ascii="方正黑体_GBK" w:eastAsia="方正黑体_GBK"/>
          <w:kern w:val="0"/>
          <w:sz w:val="32"/>
          <w:szCs w:val="32"/>
          <w:highlight w:val="none"/>
          <w:lang w:eastAsia="zh-CN"/>
        </w:rPr>
      </w:pPr>
      <w:r>
        <w:rPr>
          <w:rFonts w:hint="eastAsia" w:ascii="方正黑体_GBK" w:eastAsia="方正黑体_GBK" w:cs="Arial"/>
          <w:snapToGrid w:val="0"/>
          <w:color w:val="000000"/>
          <w:kern w:val="0"/>
          <w:sz w:val="32"/>
          <w:szCs w:val="32"/>
          <w:lang w:val="en-US" w:eastAsia="zh-CN" w:bidi="ar-SA"/>
        </w:rPr>
        <w:t>四</w:t>
      </w:r>
      <w:r>
        <w:rPr>
          <w:rFonts w:hint="eastAsia" w:ascii="方正黑体_GBK" w:hAnsi="Arial" w:eastAsia="方正黑体_GBK" w:cs="Arial"/>
          <w:snapToGrid w:val="0"/>
          <w:color w:val="000000"/>
          <w:kern w:val="0"/>
          <w:sz w:val="32"/>
          <w:szCs w:val="32"/>
          <w:lang w:val="en-US" w:eastAsia="zh-CN" w:bidi="ar-SA"/>
        </w:rPr>
        <w:t>、</w:t>
      </w:r>
      <w:r>
        <w:rPr>
          <w:rFonts w:hint="eastAsia" w:ascii="方正黑体_GBK" w:eastAsia="方正黑体_GBK"/>
          <w:kern w:val="0"/>
          <w:sz w:val="32"/>
          <w:szCs w:val="32"/>
          <w:highlight w:val="none"/>
          <w:lang w:eastAsia="zh-CN"/>
        </w:rPr>
        <w:t>国有资本经营预算财政拨款支出情况</w:t>
      </w:r>
    </w:p>
    <w:p w14:paraId="70B01C6D">
      <w:pPr>
        <w:numPr>
          <w:ilvl w:val="0"/>
          <w:numId w:val="0"/>
        </w:numPr>
        <w:spacing w:line="600" w:lineRule="exact"/>
        <w:ind w:left="0" w:leftChars="0" w:firstLine="736" w:firstLineChars="230"/>
        <w:jc w:val="both"/>
        <w:rPr>
          <w:rFonts w:hint="eastAsia" w:eastAsia="仿宋_GB2312"/>
          <w:kern w:val="0"/>
          <w:sz w:val="32"/>
          <w:szCs w:val="32"/>
          <w:lang w:val="en-US" w:eastAsia="zh-CN"/>
        </w:rPr>
      </w:pPr>
      <w:r>
        <w:rPr>
          <w:rFonts w:hint="eastAsia" w:eastAsia="仿宋_GB2312"/>
          <w:kern w:val="0"/>
          <w:sz w:val="32"/>
          <w:szCs w:val="32"/>
          <w:lang w:val="en-US" w:eastAsia="zh-CN"/>
        </w:rPr>
        <w:t>2024年度本部门无国有资本经营安排的支出。</w:t>
      </w:r>
    </w:p>
    <w:p w14:paraId="07F1EBC0">
      <w:pPr>
        <w:numPr>
          <w:ilvl w:val="0"/>
          <w:numId w:val="3"/>
        </w:numPr>
        <w:spacing w:line="600" w:lineRule="exact"/>
        <w:ind w:firstLine="640" w:firstLineChars="200"/>
        <w:jc w:val="both"/>
        <w:rPr>
          <w:rFonts w:hint="eastAsia" w:ascii="方正黑体_GBK" w:eastAsia="方正黑体_GBK"/>
          <w:kern w:val="0"/>
          <w:sz w:val="32"/>
          <w:szCs w:val="32"/>
          <w:highlight w:val="none"/>
          <w:lang w:eastAsia="zh-CN"/>
        </w:rPr>
      </w:pPr>
      <w:r>
        <w:rPr>
          <w:rFonts w:hint="eastAsia" w:ascii="方正黑体_GBK" w:eastAsia="方正黑体_GBK"/>
          <w:kern w:val="0"/>
          <w:sz w:val="32"/>
          <w:szCs w:val="32"/>
          <w:highlight w:val="none"/>
          <w:lang w:eastAsia="zh-CN"/>
        </w:rPr>
        <w:t>社会保险基金预算支出情况</w:t>
      </w:r>
    </w:p>
    <w:p w14:paraId="4C332D46">
      <w:pPr>
        <w:numPr>
          <w:ilvl w:val="0"/>
          <w:numId w:val="0"/>
        </w:numPr>
        <w:spacing w:line="600" w:lineRule="exact"/>
        <w:ind w:firstLine="640" w:firstLineChars="200"/>
        <w:jc w:val="both"/>
        <w:rPr>
          <w:rFonts w:hint="eastAsia" w:ascii="方正黑体_GBK" w:eastAsia="方正黑体_GBK"/>
          <w:b w:val="0"/>
          <w:bCs w:val="0"/>
          <w:kern w:val="0"/>
          <w:sz w:val="32"/>
          <w:szCs w:val="32"/>
          <w:highlight w:val="none"/>
          <w:lang w:eastAsia="zh-CN"/>
        </w:rPr>
      </w:pPr>
      <w:r>
        <w:rPr>
          <w:rFonts w:hint="eastAsia" w:eastAsia="仿宋_GB2312"/>
          <w:kern w:val="0"/>
          <w:sz w:val="32"/>
          <w:szCs w:val="32"/>
          <w:lang w:val="en-US" w:eastAsia="zh-CN"/>
        </w:rPr>
        <w:t>2024年度本部门无社会保险基金安排的支出。</w:t>
      </w:r>
    </w:p>
    <w:p w14:paraId="03087A41">
      <w:pPr>
        <w:spacing w:line="600" w:lineRule="exact"/>
        <w:ind w:firstLine="640" w:firstLineChars="200"/>
        <w:jc w:val="both"/>
        <w:rPr>
          <w:rFonts w:ascii="方正黑体_GBK" w:eastAsia="方正黑体_GBK"/>
          <w:kern w:val="0"/>
          <w:sz w:val="32"/>
          <w:szCs w:val="32"/>
          <w:highlight w:val="none"/>
          <w:lang w:eastAsia="zh-CN"/>
        </w:rPr>
      </w:pPr>
      <w:r>
        <w:rPr>
          <w:rFonts w:hint="eastAsia" w:ascii="方正黑体_GBK" w:eastAsia="方正黑体_GBK"/>
          <w:kern w:val="0"/>
          <w:sz w:val="32"/>
          <w:szCs w:val="32"/>
          <w:highlight w:val="none"/>
          <w:lang w:eastAsia="zh-CN"/>
        </w:rPr>
        <w:t>六、部门整体支出绩效情况</w:t>
      </w:r>
    </w:p>
    <w:p w14:paraId="33305554">
      <w:pPr>
        <w:spacing w:line="600" w:lineRule="exact"/>
        <w:ind w:left="0" w:leftChars="0" w:firstLine="419" w:firstLineChars="131"/>
        <w:jc w:val="both"/>
        <w:rPr>
          <w:rFonts w:hint="eastAsia" w:eastAsia="仿宋_GB2312"/>
          <w:kern w:val="0"/>
          <w:sz w:val="32"/>
          <w:szCs w:val="32"/>
          <w:lang w:val="en-US" w:eastAsia="zh-CN"/>
        </w:rPr>
      </w:pPr>
      <w:r>
        <w:rPr>
          <w:rFonts w:hint="eastAsia" w:eastAsia="仿宋_GB2312"/>
          <w:kern w:val="0"/>
          <w:sz w:val="32"/>
          <w:szCs w:val="32"/>
          <w:lang w:val="en-US" w:eastAsia="zh-CN"/>
        </w:rPr>
        <w:t>2024年，我院通过加强预算收支的管理，不断建立健全内部管理制度，理顺内部管理流程，部门整体支出管理情况得到了提升。部门整体支出绩效情况如下:</w:t>
      </w:r>
    </w:p>
    <w:p w14:paraId="179CE532">
      <w:pPr>
        <w:spacing w:line="600" w:lineRule="exact"/>
        <w:ind w:firstLine="640" w:firstLineChars="200"/>
        <w:jc w:val="both"/>
        <w:rPr>
          <w:rFonts w:hint="eastAsia" w:eastAsia="仿宋_GB2312"/>
          <w:kern w:val="0"/>
          <w:sz w:val="32"/>
          <w:szCs w:val="32"/>
          <w:lang w:val="en-US" w:eastAsia="zh-CN"/>
        </w:rPr>
      </w:pPr>
      <w:r>
        <w:rPr>
          <w:rFonts w:hint="eastAsia" w:eastAsia="仿宋_GB2312"/>
          <w:kern w:val="0"/>
          <w:sz w:val="32"/>
          <w:szCs w:val="32"/>
          <w:lang w:val="en-US" w:eastAsia="zh-CN"/>
        </w:rPr>
        <w:t>(一)经济性评价</w:t>
      </w:r>
    </w:p>
    <w:p w14:paraId="613239D3">
      <w:pPr>
        <w:spacing w:line="600" w:lineRule="exact"/>
        <w:ind w:firstLine="640" w:firstLineChars="200"/>
        <w:jc w:val="both"/>
        <w:rPr>
          <w:rFonts w:hint="eastAsia" w:eastAsia="仿宋_GB2312"/>
          <w:kern w:val="0"/>
          <w:sz w:val="32"/>
          <w:szCs w:val="32"/>
          <w:lang w:val="en-US" w:eastAsia="zh-CN"/>
        </w:rPr>
      </w:pPr>
      <w:r>
        <w:rPr>
          <w:rFonts w:hint="eastAsia" w:eastAsia="仿宋_GB2312"/>
          <w:kern w:val="0"/>
          <w:sz w:val="32"/>
          <w:szCs w:val="32"/>
          <w:lang w:val="en-US" w:eastAsia="zh-CN"/>
        </w:rPr>
        <w:t>1、从源头抓起，科学合理编制经费预算。根据中央和省、市、县财政预算改革的有关要求，结合单位实际需要，按标准、按项目科学认真编制部门预算。</w:t>
      </w:r>
    </w:p>
    <w:p w14:paraId="3F4701A4">
      <w:pPr>
        <w:spacing w:line="600" w:lineRule="exact"/>
        <w:ind w:firstLine="640" w:firstLineChars="200"/>
        <w:jc w:val="both"/>
        <w:rPr>
          <w:rFonts w:hint="eastAsia" w:eastAsia="仿宋_GB2312"/>
          <w:kern w:val="0"/>
          <w:sz w:val="32"/>
          <w:szCs w:val="32"/>
          <w:lang w:val="en-US" w:eastAsia="zh-CN"/>
        </w:rPr>
      </w:pPr>
      <w:r>
        <w:rPr>
          <w:rFonts w:hint="eastAsia" w:eastAsia="仿宋_GB2312"/>
          <w:kern w:val="0"/>
          <w:sz w:val="32"/>
          <w:szCs w:val="32"/>
          <w:lang w:val="en-US" w:eastAsia="zh-CN"/>
        </w:rPr>
        <w:t>2、预算执行方面，支出总额基本控制在预算总额以内;不存在截留或滞留专项资金情况。</w:t>
      </w:r>
    </w:p>
    <w:p w14:paraId="2FE6C8BC">
      <w:pPr>
        <w:spacing w:line="600" w:lineRule="exact"/>
        <w:ind w:firstLine="640" w:firstLineChars="200"/>
        <w:jc w:val="both"/>
        <w:rPr>
          <w:rFonts w:hint="eastAsia" w:eastAsia="仿宋_GB2312"/>
          <w:kern w:val="0"/>
          <w:sz w:val="32"/>
          <w:szCs w:val="32"/>
          <w:lang w:val="en-US" w:eastAsia="zh-CN"/>
        </w:rPr>
      </w:pPr>
      <w:r>
        <w:rPr>
          <w:rFonts w:hint="eastAsia" w:eastAsia="仿宋_GB2312"/>
          <w:kern w:val="0"/>
          <w:sz w:val="32"/>
          <w:szCs w:val="32"/>
          <w:lang w:val="en-US" w:eastAsia="zh-CN"/>
        </w:rPr>
        <w:t>(二)行政效能评价</w:t>
      </w:r>
    </w:p>
    <w:p w14:paraId="2661250C">
      <w:pPr>
        <w:spacing w:line="600" w:lineRule="exact"/>
        <w:ind w:firstLine="640" w:firstLineChars="200"/>
        <w:jc w:val="both"/>
        <w:rPr>
          <w:rFonts w:hint="eastAsia" w:eastAsia="仿宋_GB2312"/>
          <w:kern w:val="0"/>
          <w:sz w:val="32"/>
          <w:szCs w:val="32"/>
          <w:lang w:val="en-US" w:eastAsia="zh-CN"/>
        </w:rPr>
      </w:pPr>
      <w:r>
        <w:rPr>
          <w:rFonts w:hint="eastAsia" w:eastAsia="仿宋_GB2312"/>
          <w:kern w:val="0"/>
          <w:sz w:val="32"/>
          <w:szCs w:val="32"/>
          <w:lang w:val="en-US" w:eastAsia="zh-CN"/>
        </w:rPr>
        <w:t>为强化部门整体支出，加强国有资产管理，提高资金使用效益，在财务管理和厉行节约方面开展了大量工作，行政效能显著：1、在原有相对健全的财务管理制度基础上,适时地、针对性地进行了相关制度的增补，制度的建立更为完善。2、重视制度的学习和宣讲,并已逐步形成了崇尚厉行节约反对浪费的机关文化。根据中央、湖南郴州市人民政府下发的《党政机关厉行节约反对浪费条例》《湖南省党政机关国内公务接待管理办省、法》等一系列文件精神，组织单位人员学习，强化了我院厉行节约管理意识。3、加强医疗质量管理,严肃査处大处方、乱检査、乱收费等行为,切实控制医疗费用不合理增长，确保广大群众得实惠。</w:t>
      </w:r>
    </w:p>
    <w:p w14:paraId="4D33A17F">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七、存在的问题及原因分析</w:t>
      </w:r>
    </w:p>
    <w:p w14:paraId="07B2CE43">
      <w:pPr>
        <w:spacing w:line="600" w:lineRule="exact"/>
        <w:ind w:firstLine="640" w:firstLineChars="200"/>
        <w:jc w:val="both"/>
        <w:rPr>
          <w:rFonts w:hint="eastAsia" w:eastAsia="仿宋_GB2312"/>
          <w:kern w:val="0"/>
          <w:sz w:val="32"/>
          <w:szCs w:val="32"/>
          <w:lang w:val="en-US" w:eastAsia="zh-CN"/>
        </w:rPr>
      </w:pPr>
      <w:r>
        <w:rPr>
          <w:rFonts w:hint="eastAsia" w:eastAsia="仿宋_GB2312"/>
          <w:kern w:val="0"/>
          <w:sz w:val="32"/>
          <w:szCs w:val="32"/>
          <w:lang w:val="en-US" w:eastAsia="zh-CN"/>
        </w:rPr>
        <w:t>由于医院属于业务型单位，应对突发公共事件、紧急采购、临时维修等项目较多，年初预算很难精完整编制，追加的预算只能从总额进行控制。</w:t>
      </w:r>
    </w:p>
    <w:p w14:paraId="21E6073D">
      <w:pPr>
        <w:numPr>
          <w:ilvl w:val="0"/>
          <w:numId w:val="4"/>
        </w:num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下一步改进措施</w:t>
      </w:r>
    </w:p>
    <w:p w14:paraId="4946EAF0">
      <w:pPr>
        <w:spacing w:line="600" w:lineRule="exact"/>
        <w:ind w:firstLine="640" w:firstLineChars="200"/>
        <w:jc w:val="both"/>
        <w:rPr>
          <w:rFonts w:hint="eastAsia" w:eastAsia="仿宋_GB2312"/>
          <w:kern w:val="0"/>
          <w:sz w:val="32"/>
          <w:szCs w:val="32"/>
          <w:lang w:val="en-US" w:eastAsia="zh-CN"/>
        </w:rPr>
      </w:pPr>
      <w:r>
        <w:rPr>
          <w:rFonts w:hint="eastAsia" w:eastAsia="仿宋_GB2312"/>
          <w:kern w:val="0"/>
          <w:sz w:val="32"/>
          <w:szCs w:val="32"/>
          <w:lang w:val="en-US" w:eastAsia="zh-CN"/>
        </w:rPr>
        <w:t>1.细化预算编制工作，编制范围尽可能全面、不漏项，尽量压缩变动性、有控制空间的费用项目进一步提高预算编制的科学性、合理性、严谨性和可控性。</w:t>
      </w:r>
    </w:p>
    <w:p w14:paraId="663FF2A5">
      <w:pPr>
        <w:numPr>
          <w:ilvl w:val="0"/>
          <w:numId w:val="0"/>
        </w:numPr>
        <w:spacing w:line="600" w:lineRule="exact"/>
        <w:jc w:val="both"/>
        <w:rPr>
          <w:rFonts w:hint="eastAsia" w:ascii="方正黑体_GBK" w:eastAsia="方正黑体_GBK"/>
          <w:kern w:val="0"/>
          <w:sz w:val="32"/>
          <w:szCs w:val="32"/>
          <w:lang w:eastAsia="zh-CN"/>
        </w:rPr>
      </w:pPr>
      <w:r>
        <w:rPr>
          <w:rFonts w:hint="eastAsia" w:eastAsia="仿宋_GB2312"/>
          <w:kern w:val="0"/>
          <w:sz w:val="32"/>
          <w:szCs w:val="32"/>
          <w:lang w:val="en-US" w:eastAsia="zh-CN"/>
        </w:rPr>
        <w:t>2.在日常预算管理过程中，进一步加强预算支出的审核、跟踪及预算执行情况分析,尽可能地做到决算与预算相衔接。</w:t>
      </w:r>
    </w:p>
    <w:p w14:paraId="37ACA1CA">
      <w:pPr>
        <w:numPr>
          <w:ilvl w:val="0"/>
          <w:numId w:val="4"/>
        </w:numPr>
        <w:spacing w:line="600" w:lineRule="exact"/>
        <w:ind w:left="0" w:leftChars="0"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部门整体支出绩效自评结果拟应用和公开情况</w:t>
      </w:r>
    </w:p>
    <w:p w14:paraId="7A69E76A">
      <w:pPr>
        <w:spacing w:line="600" w:lineRule="exact"/>
        <w:ind w:firstLine="640" w:firstLineChars="200"/>
        <w:jc w:val="both"/>
        <w:rPr>
          <w:rFonts w:hint="eastAsia" w:eastAsia="仿宋_GB2312"/>
          <w:kern w:val="0"/>
          <w:sz w:val="32"/>
          <w:szCs w:val="32"/>
          <w:lang w:val="en-US" w:eastAsia="zh-CN"/>
        </w:rPr>
      </w:pPr>
      <w:r>
        <w:rPr>
          <w:rFonts w:hint="eastAsia" w:eastAsia="仿宋_GB2312"/>
          <w:kern w:val="0"/>
          <w:sz w:val="32"/>
          <w:szCs w:val="32"/>
          <w:lang w:val="en-US" w:eastAsia="zh-CN"/>
        </w:rPr>
        <w:t>1.我单位逐步建立绩效评价与部门预算相结合的结果应用机制，实行绩效评价结果在部门预算编制和执行中的应用，促进财政资金的合理分配与有效使用。</w:t>
      </w:r>
    </w:p>
    <w:p w14:paraId="23C849FE">
      <w:pPr>
        <w:spacing w:line="600" w:lineRule="exact"/>
        <w:ind w:firstLine="640" w:firstLineChars="200"/>
        <w:jc w:val="both"/>
        <w:rPr>
          <w:rFonts w:hint="eastAsia" w:ascii="方正黑体_GBK" w:eastAsia="方正黑体_GBK"/>
          <w:kern w:val="0"/>
          <w:sz w:val="32"/>
          <w:szCs w:val="32"/>
          <w:lang w:eastAsia="zh-CN"/>
        </w:rPr>
      </w:pPr>
      <w:r>
        <w:rPr>
          <w:rFonts w:hint="eastAsia" w:eastAsia="仿宋_GB2312"/>
          <w:kern w:val="0"/>
          <w:sz w:val="32"/>
          <w:szCs w:val="32"/>
          <w:lang w:val="en-US" w:eastAsia="zh-CN"/>
        </w:rPr>
        <w:t>2.我单位按规定在政府门户网站公开了绩效自评的相关信息，数据真实、完整。</w:t>
      </w:r>
    </w:p>
    <w:p w14:paraId="5B00CFF8">
      <w:pPr>
        <w:numPr>
          <w:ilvl w:val="0"/>
          <w:numId w:val="0"/>
        </w:numPr>
        <w:spacing w:line="600" w:lineRule="exact"/>
        <w:ind w:leftChars="200"/>
        <w:jc w:val="both"/>
        <w:rPr>
          <w:rFonts w:hint="eastAsia" w:ascii="方正黑体_GBK" w:eastAsia="方正黑体_GBK"/>
          <w:kern w:val="0"/>
          <w:sz w:val="32"/>
          <w:szCs w:val="32"/>
          <w:lang w:eastAsia="zh-CN"/>
        </w:rPr>
      </w:pPr>
    </w:p>
    <w:p w14:paraId="03E13B94">
      <w:pPr>
        <w:spacing w:line="600" w:lineRule="exact"/>
        <w:ind w:firstLine="640" w:firstLineChars="200"/>
        <w:jc w:val="both"/>
        <w:rPr>
          <w:rFonts w:eastAsia="黑体"/>
          <w:kern w:val="0"/>
          <w:sz w:val="32"/>
          <w:szCs w:val="32"/>
          <w:lang w:eastAsia="zh-CN"/>
        </w:rPr>
      </w:pPr>
      <w:r>
        <w:rPr>
          <w:rFonts w:hint="eastAsia" w:eastAsia="黑体"/>
          <w:kern w:val="0"/>
          <w:sz w:val="32"/>
          <w:szCs w:val="32"/>
          <w:lang w:eastAsia="zh-CN"/>
        </w:rPr>
        <w:t>十、其他需要说明的情况</w:t>
      </w:r>
    </w:p>
    <w:p w14:paraId="3C7E2132">
      <w:pPr>
        <w:spacing w:line="600" w:lineRule="exact"/>
        <w:ind w:firstLine="640" w:firstLineChars="200"/>
        <w:jc w:val="both"/>
        <w:rPr>
          <w:rFonts w:eastAsia="仿宋_GB2312"/>
          <w:kern w:val="0"/>
          <w:sz w:val="32"/>
          <w:szCs w:val="32"/>
          <w:lang w:eastAsia="zh-CN"/>
        </w:rPr>
      </w:pPr>
      <w:r>
        <w:rPr>
          <w:rFonts w:hint="eastAsia" w:eastAsia="仿宋_GB2312"/>
          <w:kern w:val="0"/>
          <w:sz w:val="32"/>
          <w:szCs w:val="32"/>
          <w:lang w:val="en-US" w:eastAsia="zh-CN"/>
        </w:rPr>
        <w:t>无</w:t>
      </w:r>
    </w:p>
    <w:p w14:paraId="74550A2A">
      <w:pPr>
        <w:spacing w:line="600" w:lineRule="exact"/>
        <w:ind w:firstLine="640" w:firstLineChars="200"/>
        <w:jc w:val="both"/>
        <w:rPr>
          <w:rFonts w:eastAsia="仿宋_GB2312"/>
          <w:kern w:val="0"/>
          <w:sz w:val="32"/>
          <w:szCs w:val="32"/>
          <w:lang w:eastAsia="zh-CN"/>
        </w:rPr>
      </w:pPr>
      <w:r>
        <w:rPr>
          <w:rFonts w:hint="eastAsia" w:eastAsia="仿宋_GB2312"/>
          <w:kern w:val="0"/>
          <w:sz w:val="32"/>
          <w:szCs w:val="32"/>
          <w:lang w:eastAsia="zh-CN"/>
        </w:rPr>
        <w:t>报告需要以下附件：</w:t>
      </w:r>
    </w:p>
    <w:p w14:paraId="223B0648">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1</w:t>
      </w:r>
      <w:r>
        <w:rPr>
          <w:rFonts w:hint="eastAsia" w:eastAsia="仿宋_GB2312"/>
          <w:kern w:val="0"/>
          <w:sz w:val="32"/>
          <w:szCs w:val="32"/>
          <w:lang w:eastAsia="zh-CN"/>
        </w:rPr>
        <w:t>、部门整体支出绩效评价基础数据表</w:t>
      </w:r>
    </w:p>
    <w:p w14:paraId="32446569">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2</w:t>
      </w:r>
      <w:r>
        <w:rPr>
          <w:rFonts w:hint="eastAsia" w:eastAsia="仿宋_GB2312"/>
          <w:kern w:val="0"/>
          <w:sz w:val="32"/>
          <w:szCs w:val="32"/>
          <w:lang w:eastAsia="zh-CN"/>
        </w:rPr>
        <w:t>、部门整体支出绩效自评表</w:t>
      </w:r>
    </w:p>
    <w:p w14:paraId="77C0C86B">
      <w:pPr>
        <w:spacing w:line="600" w:lineRule="exact"/>
        <w:ind w:firstLine="640" w:firstLineChars="200"/>
        <w:jc w:val="both"/>
        <w:rPr>
          <w:rFonts w:eastAsia="仿宋_GB2312"/>
          <w:kern w:val="0"/>
          <w:sz w:val="32"/>
          <w:szCs w:val="32"/>
          <w:highlight w:val="none"/>
          <w:lang w:eastAsia="zh-CN"/>
        </w:rPr>
      </w:pPr>
      <w:r>
        <w:rPr>
          <w:rFonts w:eastAsia="仿宋_GB2312"/>
          <w:kern w:val="0"/>
          <w:sz w:val="32"/>
          <w:szCs w:val="32"/>
          <w:lang w:eastAsia="zh-CN"/>
        </w:rPr>
        <w:t>3</w:t>
      </w:r>
      <w:r>
        <w:rPr>
          <w:rFonts w:hint="eastAsia" w:eastAsia="仿宋_GB2312"/>
          <w:kern w:val="0"/>
          <w:sz w:val="32"/>
          <w:szCs w:val="32"/>
          <w:lang w:eastAsia="zh-CN"/>
        </w:rPr>
        <w:t>、项目支</w:t>
      </w:r>
      <w:r>
        <w:rPr>
          <w:rFonts w:hint="eastAsia" w:eastAsia="仿宋_GB2312"/>
          <w:kern w:val="0"/>
          <w:sz w:val="32"/>
          <w:szCs w:val="32"/>
          <w:highlight w:val="none"/>
          <w:lang w:eastAsia="zh-CN"/>
        </w:rPr>
        <w:t>出绩效自评表（每个一级项目支出一张表）</w:t>
      </w:r>
    </w:p>
    <w:p w14:paraId="296CC7B5">
      <w:pPr>
        <w:spacing w:line="600" w:lineRule="exact"/>
        <w:ind w:firstLine="640" w:firstLineChars="200"/>
        <w:jc w:val="both"/>
        <w:rPr>
          <w:rFonts w:hint="eastAsia" w:eastAsia="仿宋_GB2312"/>
          <w:kern w:val="0"/>
          <w:sz w:val="32"/>
          <w:szCs w:val="32"/>
          <w:highlight w:val="none"/>
          <w:lang w:eastAsia="zh-CN"/>
        </w:rPr>
      </w:pPr>
      <w:r>
        <w:rPr>
          <w:rFonts w:eastAsia="仿宋_GB2312"/>
          <w:kern w:val="0"/>
          <w:sz w:val="32"/>
          <w:szCs w:val="32"/>
          <w:highlight w:val="none"/>
          <w:lang w:eastAsia="zh-CN"/>
        </w:rPr>
        <w:t>4</w:t>
      </w:r>
      <w:r>
        <w:rPr>
          <w:rFonts w:hint="eastAsia" w:eastAsia="仿宋_GB2312"/>
          <w:kern w:val="0"/>
          <w:sz w:val="32"/>
          <w:szCs w:val="32"/>
          <w:highlight w:val="none"/>
          <w:lang w:eastAsia="zh-CN"/>
        </w:rPr>
        <w:t>、政府性基金预算财政拨款支出情况表</w:t>
      </w:r>
    </w:p>
    <w:p w14:paraId="0F7D610A">
      <w:pPr>
        <w:spacing w:line="600" w:lineRule="exact"/>
        <w:ind w:firstLine="640" w:firstLineChars="200"/>
        <w:jc w:val="both"/>
        <w:rPr>
          <w:rFonts w:hint="eastAsia" w:eastAsia="仿宋_GB2312"/>
          <w:kern w:val="0"/>
          <w:sz w:val="32"/>
          <w:szCs w:val="32"/>
          <w:highlight w:val="none"/>
          <w:lang w:eastAsia="zh-CN"/>
        </w:rPr>
      </w:pPr>
      <w:r>
        <w:rPr>
          <w:rFonts w:hint="eastAsia" w:eastAsia="仿宋_GB2312"/>
          <w:kern w:val="0"/>
          <w:sz w:val="32"/>
          <w:szCs w:val="32"/>
          <w:highlight w:val="none"/>
          <w:lang w:eastAsia="zh-CN"/>
        </w:rPr>
        <w:t>5、国有资本经营预算财政拨款支出情况表</w:t>
      </w:r>
    </w:p>
    <w:p w14:paraId="026050E2">
      <w:pPr>
        <w:spacing w:line="600" w:lineRule="exact"/>
        <w:ind w:firstLine="640" w:firstLineChars="200"/>
        <w:jc w:val="both"/>
        <w:rPr>
          <w:rFonts w:hint="eastAsia" w:eastAsia="仿宋_GB2312"/>
          <w:kern w:val="0"/>
          <w:sz w:val="32"/>
          <w:szCs w:val="32"/>
          <w:highlight w:val="none"/>
          <w:lang w:eastAsia="zh-CN"/>
        </w:rPr>
      </w:pPr>
      <w:r>
        <w:rPr>
          <w:rFonts w:eastAsia="仿宋_GB2312"/>
          <w:kern w:val="0"/>
          <w:sz w:val="32"/>
          <w:szCs w:val="32"/>
          <w:highlight w:val="none"/>
          <w:lang w:eastAsia="zh-CN"/>
        </w:rPr>
        <w:t>6</w:t>
      </w:r>
      <w:r>
        <w:rPr>
          <w:rFonts w:hint="eastAsia" w:eastAsia="仿宋_GB2312"/>
          <w:kern w:val="0"/>
          <w:sz w:val="32"/>
          <w:szCs w:val="32"/>
          <w:highlight w:val="none"/>
          <w:lang w:eastAsia="zh-CN"/>
        </w:rPr>
        <w:t>、社会保险基金预算支出情况表</w:t>
      </w:r>
    </w:p>
    <w:p w14:paraId="36122B9F">
      <w:pPr>
        <w:spacing w:line="600" w:lineRule="exact"/>
        <w:ind w:firstLine="640" w:firstLineChars="200"/>
        <w:jc w:val="both"/>
        <w:rPr>
          <w:rFonts w:hint="eastAsia" w:eastAsia="仿宋_GB2312"/>
          <w:kern w:val="0"/>
          <w:sz w:val="32"/>
          <w:szCs w:val="32"/>
          <w:highlight w:val="none"/>
          <w:lang w:eastAsia="zh-CN"/>
        </w:rPr>
      </w:pPr>
    </w:p>
    <w:p w14:paraId="18C27175">
      <w:pPr>
        <w:spacing w:line="600" w:lineRule="exact"/>
        <w:ind w:firstLine="640" w:firstLineChars="200"/>
        <w:jc w:val="both"/>
        <w:rPr>
          <w:rFonts w:hint="eastAsia" w:eastAsia="仿宋_GB2312"/>
          <w:kern w:val="0"/>
          <w:sz w:val="32"/>
          <w:szCs w:val="32"/>
          <w:lang w:eastAsia="zh-CN"/>
        </w:rPr>
      </w:pPr>
    </w:p>
    <w:p w14:paraId="496A870F">
      <w:pPr>
        <w:spacing w:line="600" w:lineRule="exact"/>
        <w:ind w:firstLine="640" w:firstLineChars="200"/>
        <w:jc w:val="both"/>
        <w:rPr>
          <w:rFonts w:hint="eastAsia" w:eastAsia="仿宋_GB2312"/>
          <w:kern w:val="0"/>
          <w:sz w:val="32"/>
          <w:szCs w:val="32"/>
          <w:lang w:eastAsia="zh-CN"/>
        </w:rPr>
      </w:pPr>
    </w:p>
    <w:p w14:paraId="3BBE3685">
      <w:pPr>
        <w:spacing w:line="600" w:lineRule="exact"/>
        <w:ind w:firstLine="640" w:firstLineChars="200"/>
        <w:jc w:val="both"/>
        <w:rPr>
          <w:rFonts w:hint="eastAsia" w:eastAsia="仿宋_GB2312"/>
          <w:kern w:val="0"/>
          <w:sz w:val="32"/>
          <w:szCs w:val="32"/>
          <w:lang w:eastAsia="zh-CN"/>
        </w:rPr>
      </w:pPr>
    </w:p>
    <w:p w14:paraId="5B053217">
      <w:pPr>
        <w:spacing w:line="600" w:lineRule="exact"/>
        <w:ind w:firstLine="640" w:firstLineChars="200"/>
        <w:jc w:val="both"/>
        <w:rPr>
          <w:rFonts w:hint="eastAsia" w:eastAsia="仿宋_GB2312"/>
          <w:kern w:val="0"/>
          <w:sz w:val="32"/>
          <w:szCs w:val="32"/>
          <w:lang w:eastAsia="zh-CN"/>
        </w:rPr>
      </w:pPr>
    </w:p>
    <w:p w14:paraId="21B7A98B">
      <w:pPr>
        <w:spacing w:line="600" w:lineRule="exact"/>
        <w:ind w:firstLine="640" w:firstLineChars="200"/>
        <w:jc w:val="both"/>
        <w:rPr>
          <w:rFonts w:hint="eastAsia" w:eastAsia="仿宋_GB2312"/>
          <w:kern w:val="0"/>
          <w:sz w:val="32"/>
          <w:szCs w:val="32"/>
          <w:lang w:eastAsia="zh-CN"/>
        </w:rPr>
      </w:pPr>
    </w:p>
    <w:p w14:paraId="26E04F8C">
      <w:pPr>
        <w:spacing w:line="600" w:lineRule="exact"/>
        <w:ind w:firstLine="640" w:firstLineChars="200"/>
        <w:jc w:val="both"/>
        <w:rPr>
          <w:rFonts w:hint="eastAsia" w:eastAsia="仿宋_GB2312"/>
          <w:kern w:val="0"/>
          <w:sz w:val="32"/>
          <w:szCs w:val="32"/>
          <w:lang w:eastAsia="zh-CN"/>
        </w:rPr>
      </w:pPr>
    </w:p>
    <w:p w14:paraId="7877AEB2">
      <w:pPr>
        <w:spacing w:line="600" w:lineRule="exact"/>
        <w:ind w:firstLine="640" w:firstLineChars="200"/>
        <w:jc w:val="both"/>
        <w:rPr>
          <w:rFonts w:hint="eastAsia" w:eastAsia="仿宋_GB2312"/>
          <w:kern w:val="0"/>
          <w:sz w:val="32"/>
          <w:szCs w:val="32"/>
          <w:lang w:eastAsia="zh-CN"/>
        </w:rPr>
      </w:pPr>
    </w:p>
    <w:p w14:paraId="48DD6B8C">
      <w:pPr>
        <w:spacing w:line="600" w:lineRule="exact"/>
        <w:ind w:firstLine="640" w:firstLineChars="200"/>
        <w:jc w:val="both"/>
        <w:rPr>
          <w:rFonts w:hint="eastAsia" w:eastAsia="仿宋_GB2312"/>
          <w:kern w:val="0"/>
          <w:sz w:val="32"/>
          <w:szCs w:val="32"/>
          <w:lang w:eastAsia="zh-CN"/>
        </w:rPr>
      </w:pPr>
    </w:p>
    <w:p w14:paraId="112EF2DF">
      <w:pPr>
        <w:spacing w:line="600" w:lineRule="exact"/>
        <w:ind w:firstLine="640" w:firstLineChars="200"/>
        <w:jc w:val="both"/>
        <w:rPr>
          <w:rFonts w:hint="eastAsia" w:eastAsia="仿宋_GB2312"/>
          <w:kern w:val="0"/>
          <w:sz w:val="32"/>
          <w:szCs w:val="32"/>
          <w:lang w:eastAsia="zh-CN"/>
        </w:rPr>
      </w:pPr>
    </w:p>
    <w:p w14:paraId="340038BC">
      <w:pPr>
        <w:spacing w:line="600" w:lineRule="exact"/>
        <w:ind w:firstLine="640" w:firstLineChars="200"/>
        <w:jc w:val="both"/>
        <w:rPr>
          <w:rFonts w:hint="eastAsia" w:eastAsia="仿宋_GB2312"/>
          <w:kern w:val="0"/>
          <w:sz w:val="32"/>
          <w:szCs w:val="32"/>
          <w:lang w:eastAsia="zh-CN"/>
        </w:rPr>
      </w:pPr>
    </w:p>
    <w:p w14:paraId="1486EDCB">
      <w:pPr>
        <w:spacing w:line="600" w:lineRule="exact"/>
        <w:ind w:firstLine="640" w:firstLineChars="200"/>
        <w:jc w:val="both"/>
        <w:rPr>
          <w:rFonts w:hint="eastAsia" w:eastAsia="仿宋_GB2312"/>
          <w:kern w:val="0"/>
          <w:sz w:val="32"/>
          <w:szCs w:val="32"/>
          <w:lang w:eastAsia="zh-CN"/>
        </w:rPr>
      </w:pPr>
    </w:p>
    <w:p w14:paraId="4396B61B">
      <w:pPr>
        <w:spacing w:line="267" w:lineRule="auto"/>
        <w:ind w:firstLine="552"/>
        <w:jc w:val="both"/>
        <w:rPr>
          <w:rFonts w:hint="eastAsia" w:ascii="宋体" w:hAnsi="宋体" w:eastAsia="宋体" w:cs="宋体"/>
          <w:bCs/>
          <w:spacing w:val="-4"/>
          <w:kern w:val="0"/>
          <w:sz w:val="28"/>
          <w:szCs w:val="28"/>
          <w:lang w:eastAsia="zh-CN"/>
        </w:rPr>
      </w:pPr>
    </w:p>
    <w:p w14:paraId="4EC8C4B6">
      <w:pPr>
        <w:spacing w:line="267" w:lineRule="auto"/>
        <w:ind w:firstLine="552"/>
        <w:jc w:val="both"/>
        <w:rPr>
          <w:rFonts w:hint="eastAsia" w:ascii="宋体" w:hAnsi="宋体" w:eastAsia="宋体" w:cs="宋体"/>
          <w:bCs/>
          <w:spacing w:val="-4"/>
          <w:kern w:val="0"/>
          <w:sz w:val="28"/>
          <w:szCs w:val="28"/>
          <w:lang w:eastAsia="zh-CN"/>
        </w:rPr>
      </w:pPr>
    </w:p>
    <w:p w14:paraId="586B8A08">
      <w:pPr>
        <w:spacing w:line="267" w:lineRule="auto"/>
        <w:ind w:firstLine="552"/>
        <w:jc w:val="both"/>
        <w:rPr>
          <w:rFonts w:hint="eastAsia" w:ascii="宋体" w:hAnsi="宋体" w:eastAsia="宋体" w:cs="宋体"/>
          <w:bCs/>
          <w:spacing w:val="-4"/>
          <w:kern w:val="0"/>
          <w:sz w:val="28"/>
          <w:szCs w:val="28"/>
          <w:lang w:eastAsia="zh-CN"/>
        </w:rPr>
      </w:pPr>
    </w:p>
    <w:p w14:paraId="57D9EF1E">
      <w:pPr>
        <w:spacing w:line="267" w:lineRule="auto"/>
        <w:ind w:firstLine="552"/>
        <w:jc w:val="both"/>
        <w:rPr>
          <w:rFonts w:hint="eastAsia" w:ascii="宋体" w:hAnsi="宋体" w:eastAsia="宋体" w:cs="宋体"/>
          <w:bCs/>
          <w:spacing w:val="-4"/>
          <w:kern w:val="0"/>
          <w:sz w:val="28"/>
          <w:szCs w:val="28"/>
          <w:lang w:eastAsia="zh-CN"/>
        </w:rPr>
      </w:pPr>
    </w:p>
    <w:p w14:paraId="5154F061">
      <w:pPr>
        <w:spacing w:line="267" w:lineRule="auto"/>
        <w:ind w:firstLine="552"/>
        <w:jc w:val="both"/>
        <w:rPr>
          <w:rFonts w:hint="eastAsia" w:ascii="宋体" w:hAnsi="宋体" w:eastAsia="宋体" w:cs="宋体"/>
          <w:bCs/>
          <w:spacing w:val="-4"/>
          <w:kern w:val="0"/>
          <w:sz w:val="28"/>
          <w:szCs w:val="28"/>
          <w:lang w:eastAsia="zh-CN"/>
        </w:rPr>
      </w:pPr>
    </w:p>
    <w:p w14:paraId="1A7C30C8">
      <w:pPr>
        <w:spacing w:line="267" w:lineRule="auto"/>
        <w:ind w:firstLine="552"/>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5-1</w:t>
      </w:r>
    </w:p>
    <w:p w14:paraId="5035F9FC">
      <w:pPr>
        <w:spacing w:line="240" w:lineRule="auto"/>
        <w:jc w:val="center"/>
        <w:rPr>
          <w:rStyle w:val="11"/>
          <w:rFonts w:hint="eastAsia" w:ascii="宋体" w:hAnsi="宋体" w:eastAsia="宋体" w:cs="宋体"/>
        </w:rPr>
      </w:pPr>
      <w:r>
        <w:rPr>
          <w:rStyle w:val="11"/>
          <w:rFonts w:hint="eastAsia" w:ascii="宋体" w:hAnsi="宋体" w:eastAsia="宋体" w:cs="宋体"/>
          <w:b w:val="0"/>
          <w:bCs/>
        </w:rPr>
        <w:t>202</w:t>
      </w:r>
      <w:r>
        <w:rPr>
          <w:rStyle w:val="11"/>
          <w:rFonts w:hint="eastAsia" w:ascii="宋体" w:hAnsi="宋体" w:eastAsia="宋体" w:cs="宋体"/>
          <w:b w:val="0"/>
          <w:bCs/>
          <w:lang w:val="en-US" w:eastAsia="zh-CN"/>
        </w:rPr>
        <w:t>4</w:t>
      </w:r>
      <w:r>
        <w:rPr>
          <w:rStyle w:val="11"/>
          <w:rFonts w:hint="eastAsia" w:ascii="宋体" w:hAnsi="宋体" w:eastAsia="宋体" w:cs="宋体"/>
        </w:rPr>
        <w:t>年度</w:t>
      </w:r>
      <w:r>
        <w:rPr>
          <w:rStyle w:val="11"/>
          <w:rFonts w:hint="eastAsia" w:ascii="宋体" w:hAnsi="宋体" w:eastAsia="宋体" w:cs="宋体"/>
          <w:lang w:val="en-US" w:eastAsia="zh-CN"/>
        </w:rPr>
        <w:t>汨罗市精神病医院精神病人陪护费</w:t>
      </w:r>
      <w:r>
        <w:rPr>
          <w:rStyle w:val="11"/>
          <w:rFonts w:hint="eastAsia" w:ascii="宋体" w:hAnsi="宋体" w:eastAsia="宋体" w:cs="宋体"/>
        </w:rPr>
        <w:t>项目支出绩效自评报告</w:t>
      </w:r>
    </w:p>
    <w:p w14:paraId="032D9877">
      <w:pPr>
        <w:spacing w:line="246" w:lineRule="auto"/>
        <w:rPr>
          <w:rFonts w:ascii="Arial"/>
          <w:sz w:val="21"/>
        </w:rPr>
      </w:pPr>
    </w:p>
    <w:p w14:paraId="3C26564A">
      <w:pPr>
        <w:spacing w:line="246" w:lineRule="auto"/>
        <w:rPr>
          <w:rFonts w:ascii="Arial"/>
          <w:sz w:val="21"/>
        </w:rPr>
      </w:pPr>
    </w:p>
    <w:p w14:paraId="0A3A7E53">
      <w:pPr>
        <w:spacing w:line="246" w:lineRule="auto"/>
        <w:rPr>
          <w:rFonts w:ascii="Arial"/>
          <w:sz w:val="21"/>
        </w:rPr>
      </w:pPr>
    </w:p>
    <w:p w14:paraId="7AB0F11F">
      <w:pPr>
        <w:spacing w:line="246" w:lineRule="auto"/>
        <w:rPr>
          <w:rFonts w:ascii="Arial"/>
          <w:sz w:val="21"/>
        </w:rPr>
      </w:pPr>
    </w:p>
    <w:p w14:paraId="04BC4C29">
      <w:pPr>
        <w:spacing w:line="246" w:lineRule="auto"/>
        <w:rPr>
          <w:rFonts w:ascii="Arial"/>
          <w:sz w:val="21"/>
        </w:rPr>
      </w:pPr>
    </w:p>
    <w:p w14:paraId="55E97675">
      <w:pPr>
        <w:spacing w:line="246" w:lineRule="auto"/>
        <w:rPr>
          <w:rFonts w:ascii="Arial"/>
          <w:sz w:val="21"/>
        </w:rPr>
      </w:pPr>
    </w:p>
    <w:p w14:paraId="3F8CB4A2">
      <w:pPr>
        <w:spacing w:line="246" w:lineRule="auto"/>
        <w:rPr>
          <w:rFonts w:ascii="Arial"/>
          <w:sz w:val="21"/>
        </w:rPr>
      </w:pPr>
    </w:p>
    <w:p w14:paraId="011F14D2">
      <w:pPr>
        <w:spacing w:line="246" w:lineRule="auto"/>
        <w:rPr>
          <w:rFonts w:ascii="Arial"/>
          <w:sz w:val="21"/>
        </w:rPr>
      </w:pPr>
    </w:p>
    <w:p w14:paraId="08934728">
      <w:pPr>
        <w:spacing w:line="246" w:lineRule="auto"/>
        <w:rPr>
          <w:rFonts w:ascii="Arial"/>
          <w:sz w:val="21"/>
        </w:rPr>
      </w:pPr>
    </w:p>
    <w:p w14:paraId="6D5C5D32">
      <w:pPr>
        <w:spacing w:line="246" w:lineRule="auto"/>
        <w:rPr>
          <w:rFonts w:ascii="Arial"/>
          <w:sz w:val="21"/>
        </w:rPr>
      </w:pPr>
    </w:p>
    <w:p w14:paraId="7DDE6D18">
      <w:pPr>
        <w:spacing w:line="246" w:lineRule="auto"/>
        <w:rPr>
          <w:rFonts w:ascii="Arial"/>
          <w:sz w:val="21"/>
        </w:rPr>
      </w:pPr>
    </w:p>
    <w:p w14:paraId="675D20DB">
      <w:pPr>
        <w:spacing w:line="246" w:lineRule="auto"/>
        <w:rPr>
          <w:rFonts w:ascii="Arial"/>
          <w:sz w:val="21"/>
        </w:rPr>
      </w:pPr>
    </w:p>
    <w:p w14:paraId="53DF4336">
      <w:pPr>
        <w:spacing w:line="246" w:lineRule="auto"/>
        <w:rPr>
          <w:rFonts w:ascii="Arial"/>
          <w:sz w:val="21"/>
        </w:rPr>
      </w:pPr>
    </w:p>
    <w:p w14:paraId="68A925AC">
      <w:pPr>
        <w:spacing w:line="246" w:lineRule="auto"/>
        <w:rPr>
          <w:rFonts w:ascii="Arial"/>
          <w:sz w:val="21"/>
        </w:rPr>
      </w:pPr>
    </w:p>
    <w:p w14:paraId="5FBB66BC">
      <w:pPr>
        <w:spacing w:line="246" w:lineRule="auto"/>
        <w:rPr>
          <w:rFonts w:ascii="Arial"/>
          <w:sz w:val="21"/>
        </w:rPr>
      </w:pPr>
    </w:p>
    <w:p w14:paraId="6534BA1F">
      <w:pPr>
        <w:spacing w:line="246" w:lineRule="auto"/>
        <w:rPr>
          <w:rFonts w:ascii="Arial"/>
          <w:sz w:val="21"/>
        </w:rPr>
      </w:pPr>
    </w:p>
    <w:p w14:paraId="25C9C9C9">
      <w:pPr>
        <w:spacing w:line="246" w:lineRule="auto"/>
        <w:rPr>
          <w:rFonts w:ascii="Arial"/>
          <w:sz w:val="21"/>
        </w:rPr>
      </w:pPr>
    </w:p>
    <w:p w14:paraId="2A99ADA6">
      <w:pPr>
        <w:spacing w:line="247" w:lineRule="auto"/>
        <w:rPr>
          <w:rFonts w:ascii="Arial"/>
          <w:sz w:val="21"/>
        </w:rPr>
      </w:pPr>
    </w:p>
    <w:p w14:paraId="33B6F041">
      <w:pPr>
        <w:spacing w:line="247" w:lineRule="auto"/>
        <w:rPr>
          <w:rFonts w:ascii="Arial"/>
          <w:sz w:val="21"/>
        </w:rPr>
      </w:pPr>
    </w:p>
    <w:p w14:paraId="3C923FF6">
      <w:pPr>
        <w:spacing w:line="247" w:lineRule="auto"/>
        <w:rPr>
          <w:rFonts w:ascii="Arial"/>
          <w:sz w:val="21"/>
        </w:rPr>
      </w:pPr>
    </w:p>
    <w:p w14:paraId="05807A9B">
      <w:pPr>
        <w:spacing w:line="247" w:lineRule="auto"/>
        <w:rPr>
          <w:rFonts w:ascii="Arial"/>
          <w:sz w:val="21"/>
        </w:rPr>
      </w:pPr>
    </w:p>
    <w:p w14:paraId="50B78604">
      <w:pPr>
        <w:spacing w:line="247" w:lineRule="auto"/>
        <w:rPr>
          <w:rFonts w:ascii="Arial"/>
          <w:sz w:val="21"/>
        </w:rPr>
      </w:pPr>
    </w:p>
    <w:p w14:paraId="5B205D90">
      <w:pPr>
        <w:spacing w:line="247" w:lineRule="auto"/>
        <w:rPr>
          <w:rFonts w:ascii="Arial"/>
          <w:sz w:val="21"/>
        </w:rPr>
      </w:pPr>
    </w:p>
    <w:p w14:paraId="78E8A7C6">
      <w:pPr>
        <w:spacing w:line="247" w:lineRule="auto"/>
        <w:rPr>
          <w:rFonts w:ascii="Arial"/>
          <w:sz w:val="21"/>
        </w:rPr>
      </w:pPr>
    </w:p>
    <w:p w14:paraId="1A386648">
      <w:pPr>
        <w:spacing w:line="247" w:lineRule="auto"/>
        <w:rPr>
          <w:rFonts w:ascii="Arial"/>
          <w:sz w:val="21"/>
        </w:rPr>
      </w:pPr>
    </w:p>
    <w:p w14:paraId="06115F05">
      <w:pPr>
        <w:spacing w:line="247" w:lineRule="auto"/>
        <w:rPr>
          <w:rFonts w:ascii="Arial"/>
          <w:sz w:val="21"/>
        </w:rPr>
      </w:pPr>
    </w:p>
    <w:p w14:paraId="6D3AA56C">
      <w:pPr>
        <w:spacing w:line="247" w:lineRule="auto"/>
        <w:rPr>
          <w:rFonts w:ascii="Arial"/>
          <w:sz w:val="21"/>
        </w:rPr>
      </w:pPr>
    </w:p>
    <w:p w14:paraId="23C18839">
      <w:pPr>
        <w:spacing w:line="247" w:lineRule="auto"/>
        <w:rPr>
          <w:rFonts w:ascii="Arial"/>
          <w:sz w:val="21"/>
        </w:rPr>
      </w:pPr>
    </w:p>
    <w:p w14:paraId="05C1AC58">
      <w:pPr>
        <w:pStyle w:val="3"/>
        <w:spacing w:before="89" w:line="221" w:lineRule="auto"/>
        <w:ind w:left="2270"/>
        <w:rPr>
          <w:sz w:val="27"/>
          <w:szCs w:val="27"/>
          <w:highlight w:val="none"/>
        </w:rPr>
      </w:pPr>
      <w:r>
        <w:rPr>
          <w:spacing w:val="-22"/>
          <w:sz w:val="27"/>
          <w:szCs w:val="27"/>
          <w:highlight w:val="none"/>
        </w:rPr>
        <w:t>部门名称</w:t>
      </w:r>
      <w:r>
        <w:rPr>
          <w:spacing w:val="-54"/>
          <w:sz w:val="27"/>
          <w:szCs w:val="27"/>
          <w:highlight w:val="none"/>
        </w:rPr>
        <w:t xml:space="preserve"> </w:t>
      </w:r>
      <w:r>
        <w:rPr>
          <w:spacing w:val="-22"/>
          <w:sz w:val="27"/>
          <w:szCs w:val="27"/>
          <w:highlight w:val="none"/>
        </w:rPr>
        <w:t>：</w:t>
      </w:r>
      <w:r>
        <w:rPr>
          <w:spacing w:val="-22"/>
          <w:sz w:val="27"/>
          <w:szCs w:val="27"/>
          <w:highlight w:val="none"/>
          <w:u w:val="single" w:color="auto"/>
        </w:rPr>
        <w:t xml:space="preserve">  </w:t>
      </w:r>
      <w:r>
        <w:rPr>
          <w:rFonts w:hint="eastAsia"/>
          <w:spacing w:val="-22"/>
          <w:sz w:val="27"/>
          <w:szCs w:val="27"/>
          <w:highlight w:val="none"/>
          <w:u w:val="single" w:color="auto"/>
          <w:lang w:val="en-US" w:eastAsia="zh-CN"/>
        </w:rPr>
        <w:t>汨罗市精神病医院</w:t>
      </w:r>
      <w:r>
        <w:rPr>
          <w:sz w:val="27"/>
          <w:szCs w:val="27"/>
          <w:highlight w:val="none"/>
          <w:u w:val="single" w:color="auto"/>
        </w:rPr>
        <w:t xml:space="preserve">   </w:t>
      </w:r>
    </w:p>
    <w:p w14:paraId="6B80A16B">
      <w:pPr>
        <w:pStyle w:val="3"/>
        <w:spacing w:before="289" w:line="610" w:lineRule="exact"/>
        <w:ind w:left="3490"/>
        <w:rPr>
          <w:sz w:val="27"/>
          <w:szCs w:val="27"/>
        </w:rPr>
      </w:pPr>
      <w:r>
        <w:rPr>
          <w:rFonts w:hint="eastAsia"/>
          <w:spacing w:val="-13"/>
          <w:position w:val="26"/>
          <w:sz w:val="27"/>
          <w:szCs w:val="27"/>
          <w:highlight w:val="none"/>
          <w:lang w:val="en-US" w:eastAsia="zh-CN"/>
        </w:rPr>
        <w:t>2025</w:t>
      </w:r>
      <w:r>
        <w:rPr>
          <w:spacing w:val="-13"/>
          <w:position w:val="26"/>
          <w:sz w:val="27"/>
          <w:szCs w:val="27"/>
          <w:highlight w:val="none"/>
        </w:rPr>
        <w:t>年</w:t>
      </w:r>
      <w:r>
        <w:rPr>
          <w:rFonts w:hint="eastAsia"/>
          <w:spacing w:val="-13"/>
          <w:position w:val="26"/>
          <w:sz w:val="27"/>
          <w:szCs w:val="27"/>
          <w:highlight w:val="none"/>
          <w:lang w:val="en-US" w:eastAsia="zh-CN"/>
        </w:rPr>
        <w:t>09</w:t>
      </w:r>
      <w:r>
        <w:rPr>
          <w:spacing w:val="-13"/>
          <w:position w:val="26"/>
          <w:sz w:val="27"/>
          <w:szCs w:val="27"/>
          <w:highlight w:val="none"/>
        </w:rPr>
        <w:t>月</w:t>
      </w:r>
      <w:r>
        <w:rPr>
          <w:rFonts w:hint="eastAsia"/>
          <w:spacing w:val="12"/>
          <w:position w:val="26"/>
          <w:sz w:val="27"/>
          <w:szCs w:val="27"/>
          <w:highlight w:val="none"/>
          <w:lang w:val="en-US" w:eastAsia="zh-CN"/>
        </w:rPr>
        <w:t>17</w:t>
      </w:r>
      <w:r>
        <w:rPr>
          <w:spacing w:val="-13"/>
          <w:position w:val="26"/>
          <w:sz w:val="27"/>
          <w:szCs w:val="27"/>
        </w:rPr>
        <w:t>日</w:t>
      </w:r>
    </w:p>
    <w:p w14:paraId="7715D00C">
      <w:pPr>
        <w:pStyle w:val="3"/>
        <w:spacing w:before="1" w:line="223" w:lineRule="auto"/>
        <w:ind w:left="3560"/>
        <w:rPr>
          <w:sz w:val="24"/>
          <w:szCs w:val="24"/>
        </w:rPr>
      </w:pPr>
      <w:r>
        <w:rPr>
          <w:spacing w:val="7"/>
          <w:sz w:val="24"/>
          <w:szCs w:val="24"/>
        </w:rPr>
        <w:t>(此面为封面)</w:t>
      </w:r>
    </w:p>
    <w:p w14:paraId="540B936B">
      <w:pPr>
        <w:spacing w:line="223" w:lineRule="auto"/>
        <w:rPr>
          <w:sz w:val="24"/>
          <w:szCs w:val="24"/>
        </w:rPr>
        <w:sectPr>
          <w:footerReference r:id="rId5" w:type="default"/>
          <w:pgSz w:w="11900" w:h="16820"/>
          <w:pgMar w:top="1429" w:right="1782" w:bottom="1158" w:left="1450" w:header="0" w:footer="850" w:gutter="0"/>
          <w:cols w:space="720" w:num="1"/>
        </w:sectPr>
      </w:pPr>
    </w:p>
    <w:p w14:paraId="28BCDE33">
      <w:pPr>
        <w:spacing w:before="1" w:line="220" w:lineRule="auto"/>
        <w:jc w:val="center"/>
        <w:rPr>
          <w:rFonts w:hint="eastAsia" w:ascii="黑体" w:hAnsi="黑体" w:eastAsia="黑体" w:cs="黑体"/>
          <w:spacing w:val="10"/>
          <w:sz w:val="42"/>
          <w:szCs w:val="42"/>
        </w:rPr>
      </w:pPr>
      <w:r>
        <w:rPr>
          <w:rFonts w:hint="eastAsia" w:ascii="黑体" w:hAnsi="黑体" w:eastAsia="黑体" w:cs="黑体"/>
          <w:spacing w:val="10"/>
          <w:sz w:val="42"/>
          <w:szCs w:val="42"/>
        </w:rPr>
        <w:t>项目支出绩效评价报告</w:t>
      </w:r>
    </w:p>
    <w:p w14:paraId="0021A428">
      <w:pPr>
        <w:spacing w:before="190" w:line="227" w:lineRule="auto"/>
        <w:jc w:val="center"/>
        <w:rPr>
          <w:rFonts w:ascii="楷体" w:hAnsi="楷体" w:eastAsia="楷体" w:cs="楷体"/>
          <w:sz w:val="31"/>
          <w:szCs w:val="31"/>
        </w:rPr>
      </w:pPr>
      <w:r>
        <w:rPr>
          <w:rFonts w:ascii="楷体" w:hAnsi="楷体" w:eastAsia="楷体" w:cs="楷体"/>
          <w:spacing w:val="25"/>
          <w:sz w:val="31"/>
          <w:szCs w:val="31"/>
        </w:rPr>
        <w:t>(参考提纲)</w:t>
      </w:r>
    </w:p>
    <w:p w14:paraId="4EB639E6">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、项目支出基本情况</w:t>
      </w:r>
    </w:p>
    <w:p w14:paraId="7E8795B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黑体" w:hAnsi="黑体" w:eastAsia="黑体" w:cs="黑体"/>
          <w:b/>
          <w:bCs/>
          <w:spacing w:val="-15"/>
          <w:sz w:val="31"/>
          <w:szCs w:val="31"/>
        </w:rPr>
      </w:pPr>
      <w:r>
        <w:rPr>
          <w:rFonts w:hint="eastAsia" w:eastAsia="仿宋_GB2312"/>
          <w:kern w:val="0"/>
          <w:sz w:val="32"/>
          <w:szCs w:val="32"/>
          <w:lang w:val="en-US" w:eastAsia="zh-CN"/>
        </w:rPr>
        <w:t>对一年来危险性评估在三级及以上，在家居住（就学、就业、休养）肇事肇祸病人，由乡镇（街道办事处）与患者监护人签订监护协议，依法明确双方权利义务，实施有效监护，公安部门牵头对患者在奖补年度内有无肇事肇祸行为进行依法认定，患者未发生肇事肇祸行为或无住院治疗情况的，监护人可以足额领取监护奖金。对于监护人无能力落实监护责任和查找不到监护人的，由公安、民政和卫生健康局认定后，依法明确监护人并将患者监护人作为以奖代补对象，由其落实监护责任、领取200元/人/月监护奖金。</w:t>
      </w:r>
    </w:p>
    <w:p w14:paraId="3410CDF4">
      <w:pPr>
        <w:keepNext w:val="0"/>
        <w:keepLines w:val="0"/>
        <w:pageBreakBefore w:val="0"/>
        <w:widowControl/>
        <w:numPr>
          <w:ilvl w:val="0"/>
          <w:numId w:val="5"/>
        </w:numPr>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ascii="楷体" w:hAnsi="楷体" w:eastAsia="楷体" w:cs="楷体"/>
          <w:b/>
          <w:bCs/>
          <w:snapToGrid w:val="0"/>
          <w:color w:val="000000"/>
          <w:spacing w:val="-15"/>
          <w:kern w:val="0"/>
          <w:sz w:val="31"/>
          <w:szCs w:val="31"/>
          <w:lang w:val="en-US" w:eastAsia="en-US" w:bidi="ar-SA"/>
        </w:rPr>
      </w:pPr>
      <w:r>
        <w:rPr>
          <w:rFonts w:hint="eastAsia" w:ascii="楷体" w:hAnsi="楷体" w:eastAsia="楷体" w:cs="楷体"/>
          <w:b/>
          <w:bCs/>
          <w:snapToGrid w:val="0"/>
          <w:color w:val="000000"/>
          <w:spacing w:val="-15"/>
          <w:kern w:val="0"/>
          <w:sz w:val="31"/>
          <w:szCs w:val="31"/>
          <w:lang w:val="en-US" w:eastAsia="en-US" w:bidi="ar-SA"/>
        </w:rPr>
        <w:t>项目支出概况。</w:t>
      </w:r>
    </w:p>
    <w:p w14:paraId="580B169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218" w:leftChars="104" w:firstLine="960" w:firstLineChars="300"/>
        <w:jc w:val="both"/>
        <w:textAlignment w:val="baseline"/>
        <w:rPr>
          <w:rFonts w:hint="eastAsia" w:ascii="楷体" w:hAnsi="楷体" w:eastAsia="楷体" w:cs="楷体"/>
          <w:b/>
          <w:bCs/>
          <w:snapToGrid w:val="0"/>
          <w:color w:val="000000"/>
          <w:spacing w:val="-15"/>
          <w:kern w:val="0"/>
          <w:sz w:val="31"/>
          <w:szCs w:val="31"/>
          <w:lang w:val="en-US" w:eastAsia="en-US" w:bidi="ar-SA"/>
        </w:rPr>
      </w:pPr>
      <w:r>
        <w:rPr>
          <w:rFonts w:hint="eastAsia" w:eastAsia="仿宋_GB2312"/>
          <w:kern w:val="0"/>
          <w:sz w:val="32"/>
          <w:szCs w:val="32"/>
          <w:lang w:val="en-US" w:eastAsia="zh-CN"/>
        </w:rPr>
        <w:t>精神病人陪护费项目资金66.60万元，项目执行时间：2024年1月-2024年12月。</w:t>
      </w:r>
    </w:p>
    <w:p w14:paraId="36863857">
      <w:pPr>
        <w:keepNext w:val="0"/>
        <w:keepLines w:val="0"/>
        <w:pageBreakBefore w:val="0"/>
        <w:widowControl/>
        <w:numPr>
          <w:ilvl w:val="0"/>
          <w:numId w:val="5"/>
        </w:numPr>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项目资金使用管理情况。</w:t>
      </w:r>
    </w:p>
    <w:p w14:paraId="5B3288A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28" w:firstLine="640" w:firstLineChars="200"/>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eastAsia="仿宋_GB2312"/>
          <w:kern w:val="0"/>
          <w:sz w:val="32"/>
          <w:szCs w:val="32"/>
          <w:lang w:val="en-US" w:eastAsia="zh-CN"/>
        </w:rPr>
        <w:t>项目资金使用过程中能严格按照专项经费管理使用要求和相应项目实施方案及预算目标进行收支和管理，做到了专款专用，没有出现项目资金被占用、挪用的情况，发挥效益，保证项目的顺利实施。施的合规性等。</w:t>
      </w:r>
    </w:p>
    <w:p w14:paraId="093A6928">
      <w:pPr>
        <w:pStyle w:val="3"/>
        <w:keepNext w:val="0"/>
        <w:keepLines w:val="0"/>
        <w:pageBreakBefore w:val="0"/>
        <w:widowControl/>
        <w:numPr>
          <w:ilvl w:val="0"/>
          <w:numId w:val="5"/>
        </w:numPr>
        <w:kinsoku w:val="0"/>
        <w:wordWrap/>
        <w:overflowPunct/>
        <w:topLinePunct w:val="0"/>
        <w:autoSpaceDE w:val="0"/>
        <w:autoSpaceDN w:val="0"/>
        <w:bidi w:val="0"/>
        <w:adjustRightInd w:val="0"/>
        <w:snapToGrid w:val="0"/>
        <w:spacing w:line="560" w:lineRule="exact"/>
        <w:ind w:left="0" w:leftChars="0" w:right="0" w:firstLine="641" w:firstLineChars="228"/>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en-US" w:bidi="ar-SA"/>
        </w:rPr>
        <w:t>项目支出绩效目标完成程度</w:t>
      </w:r>
      <w:r>
        <w:rPr>
          <w:rFonts w:hint="eastAsia" w:ascii="楷体" w:hAnsi="楷体" w:eastAsia="楷体" w:cs="楷体"/>
          <w:b/>
          <w:bCs/>
          <w:snapToGrid w:val="0"/>
          <w:color w:val="000000"/>
          <w:spacing w:val="-15"/>
          <w:kern w:val="0"/>
          <w:sz w:val="31"/>
          <w:szCs w:val="31"/>
          <w:lang w:val="en-US" w:eastAsia="zh-CN" w:bidi="ar-SA"/>
        </w:rPr>
        <w:t>。</w:t>
      </w:r>
    </w:p>
    <w:p w14:paraId="38A52484">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40" w:firstLineChars="200"/>
        <w:jc w:val="left"/>
        <w:textAlignment w:val="baseline"/>
        <w:rPr>
          <w:rFonts w:hint="eastAsia" w:eastAsia="仿宋_GB2312"/>
          <w:kern w:val="0"/>
          <w:sz w:val="32"/>
          <w:szCs w:val="32"/>
          <w:lang w:eastAsia="zh-CN"/>
        </w:rPr>
      </w:pPr>
      <w:r>
        <w:rPr>
          <w:rFonts w:hint="eastAsia" w:eastAsia="仿宋_GB2312"/>
          <w:kern w:val="0"/>
          <w:sz w:val="32"/>
          <w:szCs w:val="32"/>
          <w:lang w:eastAsia="zh-CN"/>
        </w:rPr>
        <w:t>产出指标完成情况。全年家庭看护约4500月数.效益指标完成指标。促进经济发展有所提升，促进社会发展有所提升。促进社会稳定。对生态环境有所改善，促进生态可持续发展，促进了社会可持续发展。</w:t>
      </w:r>
    </w:p>
    <w:p w14:paraId="197E0C93">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40" w:firstLineChars="200"/>
        <w:jc w:val="left"/>
        <w:textAlignment w:val="baseline"/>
        <w:rPr>
          <w:rFonts w:hint="eastAsia" w:eastAsia="仿宋_GB2312"/>
          <w:kern w:val="0"/>
          <w:sz w:val="32"/>
          <w:szCs w:val="32"/>
          <w:lang w:eastAsia="zh-CN"/>
        </w:rPr>
      </w:pPr>
      <w:r>
        <w:rPr>
          <w:rFonts w:hint="eastAsia" w:eastAsia="仿宋_GB2312"/>
          <w:kern w:val="0"/>
          <w:sz w:val="32"/>
          <w:szCs w:val="32"/>
          <w:lang w:eastAsia="zh-CN"/>
        </w:rPr>
        <w:t>满意度指标完成情况。社会公众满意度和受益对象满意度都达到95%以上。</w:t>
      </w:r>
    </w:p>
    <w:p w14:paraId="6732EB45">
      <w:pPr>
        <w:keepNext w:val="0"/>
        <w:keepLines w:val="0"/>
        <w:pageBreakBefore w:val="0"/>
        <w:widowControl/>
        <w:numPr>
          <w:ilvl w:val="0"/>
          <w:numId w:val="1"/>
        </w:numPr>
        <w:kinsoku w:val="0"/>
        <w:wordWrap/>
        <w:overflowPunct/>
        <w:topLinePunct w:val="0"/>
        <w:autoSpaceDE w:val="0"/>
        <w:autoSpaceDN w:val="0"/>
        <w:bidi w:val="0"/>
        <w:adjustRightInd w:val="0"/>
        <w:snapToGrid w:val="0"/>
        <w:spacing w:line="560" w:lineRule="exact"/>
        <w:ind w:left="-10" w:leftChars="0" w:firstLine="640" w:firstLineChars="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绩效评价工作情况</w:t>
      </w:r>
    </w:p>
    <w:p w14:paraId="0B33F53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630" w:leftChars="0" w:firstLine="640" w:firstLineChars="200"/>
        <w:textAlignment w:val="baseline"/>
        <w:outlineLvl w:val="0"/>
        <w:rPr>
          <w:rFonts w:ascii="黑体" w:hAnsi="黑体" w:eastAsia="黑体" w:cs="黑体"/>
          <w:b/>
          <w:bCs/>
          <w:spacing w:val="-15"/>
          <w:sz w:val="31"/>
          <w:szCs w:val="31"/>
        </w:rPr>
      </w:pPr>
      <w:r>
        <w:rPr>
          <w:rFonts w:hint="eastAsia" w:eastAsia="仿宋_GB2312"/>
          <w:kern w:val="0"/>
          <w:sz w:val="32"/>
          <w:szCs w:val="32"/>
          <w:lang w:val="en-US" w:eastAsia="zh-CN"/>
        </w:rPr>
        <w:t>为加强项目绩效目标管理，切实提高财政资金使用效益，我领导高度重视财政支出绩效自评工作，及时部署，安排专人负责开展自评工作，确保做到自评结果真实、准确、客观。</w:t>
      </w:r>
    </w:p>
    <w:p w14:paraId="3771819D">
      <w:pPr>
        <w:keepNext w:val="0"/>
        <w:keepLines w:val="0"/>
        <w:pageBreakBefore w:val="0"/>
        <w:widowControl/>
        <w:numPr>
          <w:ilvl w:val="0"/>
          <w:numId w:val="1"/>
        </w:numPr>
        <w:kinsoku w:val="0"/>
        <w:wordWrap/>
        <w:overflowPunct/>
        <w:topLinePunct w:val="0"/>
        <w:autoSpaceDE w:val="0"/>
        <w:autoSpaceDN w:val="0"/>
        <w:bidi w:val="0"/>
        <w:adjustRightInd w:val="0"/>
        <w:snapToGrid w:val="0"/>
        <w:spacing w:line="560" w:lineRule="exact"/>
        <w:ind w:left="-10" w:leftChars="0" w:firstLine="640" w:firstLineChars="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项目支出主要绩效及评价结论</w:t>
      </w:r>
    </w:p>
    <w:p w14:paraId="30A965CC">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eastAsia" w:eastAsia="仿宋_GB2312"/>
          <w:kern w:val="0"/>
          <w:sz w:val="32"/>
          <w:szCs w:val="32"/>
          <w:lang w:val="en-US" w:eastAsia="zh-CN"/>
        </w:rPr>
      </w:pPr>
      <w:r>
        <w:rPr>
          <w:rFonts w:hint="eastAsia" w:eastAsia="仿宋_GB2312"/>
          <w:kern w:val="0"/>
          <w:sz w:val="32"/>
          <w:szCs w:val="32"/>
          <w:lang w:val="en-US" w:eastAsia="zh-CN"/>
        </w:rPr>
        <w:t>一是组织领导到位。成立了以单位主要领导为组长,各科室负责人为成员的绩效管理组织。二是制定适合本单位预算绩效管理的相关制度。制定了本单位预算绩效管理的工作计划,按规定编制中长期规划绩效目标、部门整体支出绩效目标和项目支出绩效目标。</w:t>
      </w:r>
    </w:p>
    <w:p w14:paraId="72818C86">
      <w:pPr>
        <w:keepNext w:val="0"/>
        <w:keepLines w:val="0"/>
        <w:pageBreakBefore w:val="0"/>
        <w:widowControl/>
        <w:numPr>
          <w:ilvl w:val="0"/>
          <w:numId w:val="1"/>
        </w:numPr>
        <w:kinsoku w:val="0"/>
        <w:wordWrap/>
        <w:overflowPunct/>
        <w:topLinePunct w:val="0"/>
        <w:autoSpaceDE w:val="0"/>
        <w:autoSpaceDN w:val="0"/>
        <w:bidi w:val="0"/>
        <w:adjustRightInd w:val="0"/>
        <w:snapToGrid w:val="0"/>
        <w:spacing w:line="560" w:lineRule="exact"/>
        <w:ind w:left="-10" w:leftChars="0" w:firstLine="640" w:firstLineChars="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绩效评价指标分析</w:t>
      </w:r>
    </w:p>
    <w:p w14:paraId="1FD15479">
      <w:pPr>
        <w:keepNext w:val="0"/>
        <w:keepLines w:val="0"/>
        <w:pageBreakBefore w:val="0"/>
        <w:widowControl/>
        <w:numPr>
          <w:ilvl w:val="0"/>
          <w:numId w:val="6"/>
        </w:numPr>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项目支出决策情况。</w:t>
      </w:r>
    </w:p>
    <w:p w14:paraId="0375E27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color w:val="auto"/>
          <w:kern w:val="0"/>
          <w:sz w:val="32"/>
          <w:szCs w:val="32"/>
          <w:lang w:eastAsia="zh-CN"/>
        </w:rPr>
      </w:pPr>
      <w:r>
        <w:rPr>
          <w:rFonts w:hint="eastAsia" w:eastAsia="仿宋_GB2312"/>
          <w:color w:val="auto"/>
          <w:kern w:val="0"/>
          <w:sz w:val="32"/>
          <w:szCs w:val="32"/>
          <w:lang w:val="en-US" w:eastAsia="zh-CN"/>
        </w:rPr>
        <w:t>本文主要介绍了最近一个财政年度的项目支出决策情况。在该年度中，我们共实施了1个项目，总经费为66.66万元。其中，我们对每个项目的支出进行了详细的审查和评估，确保了经费的使用符合财务规定和项目实施计划。</w:t>
      </w:r>
    </w:p>
    <w:p w14:paraId="1E93AEB5">
      <w:pPr>
        <w:keepNext w:val="0"/>
        <w:keepLines w:val="0"/>
        <w:pageBreakBefore w:val="0"/>
        <w:widowControl/>
        <w:numPr>
          <w:ilvl w:val="0"/>
          <w:numId w:val="6"/>
        </w:numPr>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项目执行过程情况。</w:t>
      </w:r>
    </w:p>
    <w:p w14:paraId="7F4D69F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color w:val="auto"/>
          <w:kern w:val="0"/>
          <w:sz w:val="32"/>
          <w:szCs w:val="32"/>
          <w:lang w:val="en-US" w:eastAsia="zh-CN"/>
        </w:rPr>
      </w:pPr>
      <w:r>
        <w:rPr>
          <w:rFonts w:hint="eastAsia" w:eastAsia="仿宋_GB2312"/>
          <w:color w:val="auto"/>
          <w:kern w:val="0"/>
          <w:sz w:val="32"/>
          <w:szCs w:val="32"/>
          <w:lang w:val="en-US" w:eastAsia="zh-CN"/>
        </w:rPr>
        <w:t>1.加强项目进度管理，及时采取措施，确保项目按时完成。</w:t>
      </w:r>
    </w:p>
    <w:p w14:paraId="3A500D84">
      <w:pPr>
        <w:keepNext w:val="0"/>
        <w:keepLines w:val="0"/>
        <w:pageBreakBefore w:val="0"/>
        <w:widowControl/>
        <w:kinsoku w:val="0"/>
        <w:wordWrap/>
        <w:overflowPunct/>
        <w:topLinePunct w:val="0"/>
        <w:autoSpaceDE w:val="0"/>
        <w:autoSpaceDN w:val="0"/>
        <w:bidi w:val="0"/>
        <w:adjustRightInd w:val="0"/>
        <w:snapToGrid w:val="0"/>
        <w:spacing w:line="560" w:lineRule="exact"/>
        <w:ind w:left="958" w:leftChars="304" w:hanging="320" w:hangingChars="100"/>
        <w:textAlignment w:val="baseline"/>
        <w:outlineLvl w:val="0"/>
        <w:rPr>
          <w:rFonts w:hint="eastAsia" w:eastAsia="仿宋_GB2312"/>
          <w:color w:val="auto"/>
          <w:kern w:val="0"/>
          <w:sz w:val="32"/>
          <w:szCs w:val="32"/>
          <w:lang w:val="en-US" w:eastAsia="zh-CN"/>
        </w:rPr>
      </w:pPr>
      <w:r>
        <w:rPr>
          <w:rFonts w:hint="eastAsia" w:eastAsia="仿宋_GB2312"/>
          <w:color w:val="auto"/>
          <w:kern w:val="0"/>
          <w:sz w:val="32"/>
          <w:szCs w:val="32"/>
          <w:lang w:val="en-US" w:eastAsia="zh-CN"/>
        </w:rPr>
        <w:t xml:space="preserve">2.加强对成果的审核，及时发现并解决问题，确保研究成果符合要求                                           </w:t>
      </w:r>
    </w:p>
    <w:p w14:paraId="3C440A2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color w:val="auto"/>
          <w:kern w:val="0"/>
          <w:sz w:val="32"/>
          <w:szCs w:val="32"/>
          <w:lang w:val="en-US" w:eastAsia="zh-CN"/>
        </w:rPr>
      </w:pPr>
      <w:r>
        <w:rPr>
          <w:rFonts w:hint="eastAsia" w:eastAsia="仿宋_GB2312"/>
          <w:color w:val="auto"/>
          <w:kern w:val="0"/>
          <w:sz w:val="32"/>
          <w:szCs w:val="32"/>
          <w:lang w:val="en-US" w:eastAsia="zh-CN"/>
        </w:rPr>
        <w:t xml:space="preserve"> 3.加强对数据的采集、处理和分析，提高数据的准确性和可靠性</w:t>
      </w:r>
    </w:p>
    <w:p w14:paraId="2FDADA7A">
      <w:pPr>
        <w:keepNext w:val="0"/>
        <w:keepLines w:val="0"/>
        <w:pageBreakBefore w:val="0"/>
        <w:widowControl/>
        <w:numPr>
          <w:ilvl w:val="0"/>
          <w:numId w:val="6"/>
        </w:numPr>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项目支出产出情况。</w:t>
      </w:r>
    </w:p>
    <w:p w14:paraId="6DFA4AE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color w:val="auto"/>
          <w:kern w:val="0"/>
          <w:sz w:val="32"/>
          <w:szCs w:val="32"/>
          <w:lang w:val="en-US" w:eastAsia="zh-CN"/>
        </w:rPr>
      </w:pPr>
      <w:r>
        <w:rPr>
          <w:rFonts w:hint="eastAsia" w:eastAsia="仿宋_GB2312"/>
          <w:color w:val="auto"/>
          <w:kern w:val="0"/>
          <w:sz w:val="32"/>
          <w:szCs w:val="32"/>
          <w:lang w:val="en-US" w:eastAsia="zh-CN"/>
        </w:rPr>
        <w:t>项目资金的产出情况应该与项目的目标和计划相一致。在项目启动阶段，项目管理者应该明确项目的目标和计划，并制定相应的预算和资金使用计划。在项目执行阶段，项目管理者应该按照计划使用资金，并及时进行跟踪和监控，确保资金的使用符合预算和计划。在项目结束阶段，项目管理者应该对项目的资金使用情况进行总结和评估，以确定项目的资金产出情况。</w:t>
      </w:r>
    </w:p>
    <w:p w14:paraId="2025BF04">
      <w:pPr>
        <w:keepNext w:val="0"/>
        <w:keepLines w:val="0"/>
        <w:pageBreakBefore w:val="0"/>
        <w:widowControl/>
        <w:numPr>
          <w:ilvl w:val="0"/>
          <w:numId w:val="6"/>
        </w:numPr>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项目支出效益情况。</w:t>
      </w:r>
    </w:p>
    <w:p w14:paraId="436DFF3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eastAsia="仿宋_GB2312"/>
          <w:kern w:val="0"/>
          <w:sz w:val="32"/>
          <w:szCs w:val="32"/>
          <w:lang w:val="en-US" w:eastAsia="zh-CN"/>
        </w:rPr>
        <w:t>为1800人次提供精神救治，为240人次结核病人提供救治，对全市艾滋病患者进行管理，开展优质护理，提高患者对服务的满意度。</w:t>
      </w:r>
    </w:p>
    <w:p w14:paraId="3A603ACF">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14:paraId="30560F6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Arial" w:hAnsi="Arial" w:eastAsia="仿宋_GB2312" w:cs="Arial"/>
          <w:snapToGrid w:val="0"/>
          <w:color w:val="000000"/>
          <w:kern w:val="0"/>
          <w:sz w:val="32"/>
          <w:szCs w:val="32"/>
          <w:lang w:val="en-US" w:eastAsia="zh-CN" w:bidi="ar-SA"/>
        </w:rPr>
      </w:pPr>
      <w:r>
        <w:rPr>
          <w:rFonts w:hint="eastAsia" w:eastAsia="仿宋_GB2312"/>
          <w:kern w:val="0"/>
          <w:sz w:val="32"/>
          <w:szCs w:val="32"/>
          <w:lang w:val="en-US" w:eastAsia="zh-CN"/>
        </w:rPr>
        <w:t>在部门预算绩效管理的认识上不够，在项目管理、财务管理、资金跟踪问效管理争取上级资金等方面存在差距。一是绩效评价意识不足，绩效管理制度弱化，对建立内部会计绩效工作缺乏积极性、主动性。</w:t>
      </w:r>
    </w:p>
    <w:p w14:paraId="58DE1297">
      <w:pPr>
        <w:keepNext w:val="0"/>
        <w:keepLines w:val="0"/>
        <w:pageBreakBefore w:val="0"/>
        <w:widowControl/>
        <w:numPr>
          <w:ilvl w:val="0"/>
          <w:numId w:val="1"/>
        </w:numPr>
        <w:kinsoku w:val="0"/>
        <w:wordWrap/>
        <w:overflowPunct/>
        <w:topLinePunct w:val="0"/>
        <w:autoSpaceDE w:val="0"/>
        <w:autoSpaceDN w:val="0"/>
        <w:bidi w:val="0"/>
        <w:adjustRightInd w:val="0"/>
        <w:snapToGrid w:val="0"/>
        <w:spacing w:line="560" w:lineRule="exact"/>
        <w:ind w:left="-10" w:leftChars="0" w:firstLine="640" w:firstLineChars="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有关建议</w:t>
      </w:r>
    </w:p>
    <w:p w14:paraId="6B45BA3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firstLine="640" w:firstLineChars="200"/>
        <w:textAlignment w:val="baseline"/>
        <w:outlineLvl w:val="0"/>
        <w:rPr>
          <w:rFonts w:ascii="黑体" w:hAnsi="黑体" w:eastAsia="黑体" w:cs="黑体"/>
          <w:b/>
          <w:bCs/>
          <w:spacing w:val="-15"/>
          <w:sz w:val="31"/>
          <w:szCs w:val="31"/>
        </w:rPr>
      </w:pPr>
      <w:r>
        <w:rPr>
          <w:rFonts w:hint="eastAsia" w:eastAsia="仿宋_GB2312"/>
          <w:kern w:val="0"/>
          <w:sz w:val="32"/>
          <w:szCs w:val="32"/>
          <w:lang w:val="en-US" w:eastAsia="zh-CN"/>
        </w:rPr>
        <w:t>在开展工作中，严格按照法律规定的职责、权限、范围和程序实施工作，依据法律、法规和国家有关规定进行评价，并在法定职权范围内作出处理。</w:t>
      </w:r>
    </w:p>
    <w:p w14:paraId="6BBCD639">
      <w:pPr>
        <w:keepNext w:val="0"/>
        <w:keepLines w:val="0"/>
        <w:pageBreakBefore w:val="0"/>
        <w:widowControl/>
        <w:numPr>
          <w:ilvl w:val="0"/>
          <w:numId w:val="1"/>
        </w:numPr>
        <w:kinsoku w:val="0"/>
        <w:wordWrap/>
        <w:overflowPunct/>
        <w:topLinePunct w:val="0"/>
        <w:autoSpaceDE w:val="0"/>
        <w:autoSpaceDN w:val="0"/>
        <w:bidi w:val="0"/>
        <w:adjustRightInd w:val="0"/>
        <w:snapToGrid w:val="0"/>
        <w:spacing w:line="560" w:lineRule="exact"/>
        <w:ind w:left="-10" w:leftChars="0" w:firstLine="640" w:firstLineChars="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其他需要说明的问题</w:t>
      </w:r>
    </w:p>
    <w:p w14:paraId="3B0D90A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630" w:leftChars="0"/>
        <w:textAlignment w:val="baseline"/>
        <w:outlineLvl w:val="0"/>
        <w:rPr>
          <w:rFonts w:hint="eastAsia" w:ascii="黑体" w:hAnsi="黑体" w:eastAsia="黑体" w:cs="黑体"/>
          <w:b/>
          <w:bCs/>
          <w:spacing w:val="-15"/>
          <w:sz w:val="31"/>
          <w:szCs w:val="31"/>
          <w:lang w:val="en-US" w:eastAsia="zh-CN"/>
        </w:rPr>
      </w:pPr>
      <w:r>
        <w:rPr>
          <w:rFonts w:hint="eastAsia" w:ascii="黑体" w:hAnsi="黑体" w:eastAsia="黑体" w:cs="黑体"/>
          <w:b/>
          <w:bCs/>
          <w:spacing w:val="-15"/>
          <w:sz w:val="31"/>
          <w:szCs w:val="31"/>
          <w:lang w:val="en-US" w:eastAsia="zh-CN"/>
        </w:rPr>
        <w:t>无</w:t>
      </w:r>
    </w:p>
    <w:p w14:paraId="303CC834">
      <w:pPr>
        <w:spacing w:line="267" w:lineRule="auto"/>
        <w:jc w:val="both"/>
        <w:rPr>
          <w:rFonts w:hint="eastAsia" w:ascii="宋体" w:hAnsi="宋体" w:eastAsia="宋体" w:cs="宋体"/>
          <w:bCs/>
          <w:spacing w:val="-4"/>
          <w:kern w:val="0"/>
          <w:sz w:val="28"/>
          <w:szCs w:val="28"/>
          <w:lang w:eastAsia="zh-CN"/>
        </w:rPr>
      </w:pPr>
    </w:p>
    <w:p w14:paraId="07B475FD">
      <w:pPr>
        <w:spacing w:line="267" w:lineRule="auto"/>
        <w:jc w:val="both"/>
        <w:rPr>
          <w:rFonts w:hint="eastAsia" w:ascii="宋体" w:hAnsi="宋体" w:eastAsia="宋体" w:cs="宋体"/>
          <w:bCs/>
          <w:spacing w:val="-4"/>
          <w:kern w:val="0"/>
          <w:sz w:val="28"/>
          <w:szCs w:val="28"/>
          <w:lang w:eastAsia="zh-CN"/>
        </w:rPr>
      </w:pPr>
    </w:p>
    <w:p w14:paraId="0A6A859D">
      <w:pPr>
        <w:spacing w:line="267" w:lineRule="auto"/>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5-2</w:t>
      </w:r>
    </w:p>
    <w:p w14:paraId="10E15947">
      <w:pPr>
        <w:pStyle w:val="2"/>
        <w:bidi w:val="0"/>
        <w:spacing w:line="240" w:lineRule="auto"/>
        <w:jc w:val="center"/>
      </w:pPr>
      <w:r>
        <w:t>202</w:t>
      </w:r>
      <w:r>
        <w:rPr>
          <w:rFonts w:hint="eastAsia"/>
          <w:lang w:val="en-US" w:eastAsia="zh-CN"/>
        </w:rPr>
        <w:t>4</w:t>
      </w:r>
      <w:r>
        <w:t>年度</w:t>
      </w:r>
      <w:r>
        <w:rPr>
          <w:rFonts w:hint="eastAsia"/>
          <w:lang w:val="en-US" w:eastAsia="zh-CN"/>
        </w:rPr>
        <w:t>汨罗市精神病医院肇事肇祸精神病患者药费及生活费</w:t>
      </w:r>
      <w:r>
        <w:t>项目支出绩效自评报告</w:t>
      </w:r>
    </w:p>
    <w:p w14:paraId="02628C49">
      <w:pPr>
        <w:spacing w:line="246" w:lineRule="auto"/>
        <w:rPr>
          <w:rFonts w:ascii="Arial"/>
          <w:sz w:val="21"/>
        </w:rPr>
      </w:pPr>
    </w:p>
    <w:p w14:paraId="5D0B2EC2">
      <w:pPr>
        <w:spacing w:line="246" w:lineRule="auto"/>
        <w:rPr>
          <w:rFonts w:ascii="Arial"/>
          <w:sz w:val="21"/>
        </w:rPr>
      </w:pPr>
    </w:p>
    <w:p w14:paraId="1D532F25">
      <w:pPr>
        <w:spacing w:line="246" w:lineRule="auto"/>
        <w:rPr>
          <w:rFonts w:ascii="Arial"/>
          <w:sz w:val="21"/>
        </w:rPr>
      </w:pPr>
    </w:p>
    <w:p w14:paraId="17CA208B">
      <w:pPr>
        <w:spacing w:line="246" w:lineRule="auto"/>
        <w:rPr>
          <w:rFonts w:ascii="Arial"/>
          <w:sz w:val="21"/>
        </w:rPr>
      </w:pPr>
    </w:p>
    <w:p w14:paraId="363B7A1F">
      <w:pPr>
        <w:spacing w:line="246" w:lineRule="auto"/>
        <w:rPr>
          <w:rFonts w:ascii="Arial"/>
          <w:sz w:val="21"/>
        </w:rPr>
      </w:pPr>
    </w:p>
    <w:p w14:paraId="38E5172D">
      <w:pPr>
        <w:spacing w:line="246" w:lineRule="auto"/>
        <w:rPr>
          <w:rFonts w:ascii="Arial"/>
          <w:sz w:val="21"/>
        </w:rPr>
      </w:pPr>
    </w:p>
    <w:p w14:paraId="2CC1B2A2">
      <w:pPr>
        <w:spacing w:line="246" w:lineRule="auto"/>
        <w:rPr>
          <w:rFonts w:ascii="Arial"/>
          <w:sz w:val="21"/>
        </w:rPr>
      </w:pPr>
    </w:p>
    <w:p w14:paraId="266DDBE7">
      <w:pPr>
        <w:spacing w:line="246" w:lineRule="auto"/>
        <w:rPr>
          <w:rFonts w:ascii="Arial"/>
          <w:sz w:val="21"/>
        </w:rPr>
      </w:pPr>
    </w:p>
    <w:p w14:paraId="27E19A99">
      <w:pPr>
        <w:spacing w:line="246" w:lineRule="auto"/>
        <w:rPr>
          <w:rFonts w:ascii="Arial"/>
          <w:sz w:val="21"/>
        </w:rPr>
      </w:pPr>
    </w:p>
    <w:p w14:paraId="28706737">
      <w:pPr>
        <w:spacing w:line="246" w:lineRule="auto"/>
        <w:rPr>
          <w:rFonts w:ascii="Arial"/>
          <w:sz w:val="21"/>
        </w:rPr>
      </w:pPr>
    </w:p>
    <w:p w14:paraId="3A742CD0">
      <w:pPr>
        <w:spacing w:line="246" w:lineRule="auto"/>
        <w:rPr>
          <w:rFonts w:ascii="Arial"/>
          <w:sz w:val="21"/>
        </w:rPr>
      </w:pPr>
    </w:p>
    <w:p w14:paraId="237A7251">
      <w:pPr>
        <w:spacing w:line="246" w:lineRule="auto"/>
        <w:rPr>
          <w:rFonts w:ascii="Arial"/>
          <w:sz w:val="21"/>
        </w:rPr>
      </w:pPr>
    </w:p>
    <w:p w14:paraId="503188DA">
      <w:pPr>
        <w:spacing w:line="246" w:lineRule="auto"/>
        <w:rPr>
          <w:rFonts w:ascii="Arial"/>
          <w:sz w:val="21"/>
        </w:rPr>
      </w:pPr>
    </w:p>
    <w:p w14:paraId="50DE80FD">
      <w:pPr>
        <w:spacing w:line="246" w:lineRule="auto"/>
        <w:rPr>
          <w:rFonts w:ascii="Arial"/>
          <w:sz w:val="21"/>
        </w:rPr>
      </w:pPr>
    </w:p>
    <w:p w14:paraId="19D49C08">
      <w:pPr>
        <w:spacing w:line="246" w:lineRule="auto"/>
        <w:rPr>
          <w:rFonts w:ascii="Arial"/>
          <w:sz w:val="21"/>
        </w:rPr>
      </w:pPr>
    </w:p>
    <w:p w14:paraId="181646FA">
      <w:pPr>
        <w:spacing w:line="246" w:lineRule="auto"/>
        <w:rPr>
          <w:rFonts w:ascii="Arial"/>
          <w:sz w:val="21"/>
        </w:rPr>
      </w:pPr>
    </w:p>
    <w:p w14:paraId="758994EF">
      <w:pPr>
        <w:spacing w:line="246" w:lineRule="auto"/>
        <w:rPr>
          <w:rFonts w:ascii="Arial"/>
          <w:sz w:val="21"/>
        </w:rPr>
      </w:pPr>
    </w:p>
    <w:p w14:paraId="581A406F">
      <w:pPr>
        <w:spacing w:line="247" w:lineRule="auto"/>
        <w:rPr>
          <w:rFonts w:ascii="Arial"/>
          <w:sz w:val="21"/>
        </w:rPr>
      </w:pPr>
    </w:p>
    <w:p w14:paraId="2B4ABA70">
      <w:pPr>
        <w:spacing w:line="247" w:lineRule="auto"/>
        <w:rPr>
          <w:rFonts w:ascii="Arial"/>
          <w:sz w:val="21"/>
        </w:rPr>
      </w:pPr>
    </w:p>
    <w:p w14:paraId="1D13F4FA">
      <w:pPr>
        <w:spacing w:line="247" w:lineRule="auto"/>
        <w:rPr>
          <w:rFonts w:ascii="Arial"/>
          <w:sz w:val="21"/>
        </w:rPr>
      </w:pPr>
    </w:p>
    <w:p w14:paraId="71F2B8BE">
      <w:pPr>
        <w:spacing w:line="247" w:lineRule="auto"/>
        <w:rPr>
          <w:rFonts w:ascii="Arial"/>
          <w:sz w:val="21"/>
        </w:rPr>
      </w:pPr>
    </w:p>
    <w:p w14:paraId="5B80A00C">
      <w:pPr>
        <w:spacing w:line="247" w:lineRule="auto"/>
        <w:rPr>
          <w:rFonts w:ascii="Arial"/>
          <w:sz w:val="21"/>
        </w:rPr>
      </w:pPr>
    </w:p>
    <w:p w14:paraId="0C9755C2">
      <w:pPr>
        <w:spacing w:line="247" w:lineRule="auto"/>
        <w:rPr>
          <w:rFonts w:ascii="Arial"/>
          <w:sz w:val="21"/>
        </w:rPr>
      </w:pPr>
    </w:p>
    <w:p w14:paraId="7341A968">
      <w:pPr>
        <w:spacing w:line="247" w:lineRule="auto"/>
        <w:rPr>
          <w:rFonts w:ascii="Arial"/>
          <w:sz w:val="21"/>
        </w:rPr>
      </w:pPr>
    </w:p>
    <w:p w14:paraId="3FF3ED35">
      <w:pPr>
        <w:spacing w:line="247" w:lineRule="auto"/>
        <w:rPr>
          <w:rFonts w:ascii="Arial"/>
          <w:sz w:val="21"/>
        </w:rPr>
      </w:pPr>
    </w:p>
    <w:p w14:paraId="04FDAA85">
      <w:pPr>
        <w:spacing w:line="247" w:lineRule="auto"/>
        <w:rPr>
          <w:rFonts w:ascii="Arial"/>
          <w:sz w:val="21"/>
        </w:rPr>
      </w:pPr>
    </w:p>
    <w:p w14:paraId="26543568">
      <w:pPr>
        <w:spacing w:line="247" w:lineRule="auto"/>
        <w:rPr>
          <w:rFonts w:ascii="Arial"/>
          <w:sz w:val="21"/>
        </w:rPr>
      </w:pPr>
    </w:p>
    <w:p w14:paraId="1C3F82C3">
      <w:pPr>
        <w:spacing w:line="247" w:lineRule="auto"/>
        <w:rPr>
          <w:rFonts w:ascii="Arial"/>
          <w:sz w:val="21"/>
        </w:rPr>
      </w:pPr>
    </w:p>
    <w:p w14:paraId="2CE41B53">
      <w:pPr>
        <w:pStyle w:val="3"/>
        <w:spacing w:before="89" w:line="221" w:lineRule="auto"/>
        <w:ind w:left="2270"/>
        <w:rPr>
          <w:sz w:val="27"/>
          <w:szCs w:val="27"/>
        </w:rPr>
      </w:pPr>
      <w:r>
        <w:rPr>
          <w:spacing w:val="-22"/>
          <w:sz w:val="27"/>
          <w:szCs w:val="27"/>
          <w:highlight w:val="yellow"/>
        </w:rPr>
        <w:t>部 门</w:t>
      </w:r>
      <w:r>
        <w:rPr>
          <w:spacing w:val="-36"/>
          <w:sz w:val="27"/>
          <w:szCs w:val="27"/>
          <w:highlight w:val="yellow"/>
        </w:rPr>
        <w:t xml:space="preserve"> </w:t>
      </w:r>
      <w:r>
        <w:rPr>
          <w:spacing w:val="-22"/>
          <w:sz w:val="27"/>
          <w:szCs w:val="27"/>
          <w:highlight w:val="yellow"/>
        </w:rPr>
        <w:t>名</w:t>
      </w:r>
      <w:r>
        <w:rPr>
          <w:spacing w:val="-37"/>
          <w:sz w:val="27"/>
          <w:szCs w:val="27"/>
          <w:highlight w:val="yellow"/>
        </w:rPr>
        <w:t xml:space="preserve"> </w:t>
      </w:r>
      <w:r>
        <w:rPr>
          <w:spacing w:val="-22"/>
          <w:sz w:val="27"/>
          <w:szCs w:val="27"/>
          <w:highlight w:val="yellow"/>
        </w:rPr>
        <w:t>称</w:t>
      </w:r>
      <w:r>
        <w:rPr>
          <w:spacing w:val="-54"/>
          <w:sz w:val="27"/>
          <w:szCs w:val="27"/>
        </w:rPr>
        <w:t xml:space="preserve"> </w:t>
      </w:r>
      <w:r>
        <w:rPr>
          <w:spacing w:val="-22"/>
          <w:sz w:val="27"/>
          <w:szCs w:val="27"/>
        </w:rPr>
        <w:t>：</w:t>
      </w:r>
      <w:r>
        <w:rPr>
          <w:spacing w:val="-22"/>
          <w:sz w:val="27"/>
          <w:szCs w:val="27"/>
          <w:u w:val="single" w:color="auto"/>
        </w:rPr>
        <w:t xml:space="preserve">  </w:t>
      </w:r>
      <w:r>
        <w:rPr>
          <w:rFonts w:hint="eastAsia"/>
          <w:spacing w:val="-22"/>
          <w:sz w:val="27"/>
          <w:szCs w:val="27"/>
          <w:u w:val="single" w:color="auto"/>
          <w:lang w:val="en-US" w:eastAsia="zh-CN"/>
        </w:rPr>
        <w:t>汨罗市精神病医院</w:t>
      </w:r>
      <w:r>
        <w:rPr>
          <w:sz w:val="27"/>
          <w:szCs w:val="27"/>
          <w:u w:val="single" w:color="auto"/>
        </w:rPr>
        <w:t xml:space="preserve">     </w:t>
      </w:r>
    </w:p>
    <w:p w14:paraId="606D1879">
      <w:pPr>
        <w:pStyle w:val="3"/>
        <w:spacing w:before="289" w:line="610" w:lineRule="exact"/>
        <w:ind w:left="3490"/>
        <w:rPr>
          <w:sz w:val="27"/>
          <w:szCs w:val="27"/>
        </w:rPr>
      </w:pPr>
      <w:r>
        <w:rPr>
          <w:rFonts w:hint="eastAsia"/>
          <w:spacing w:val="-13"/>
          <w:position w:val="26"/>
          <w:sz w:val="27"/>
          <w:szCs w:val="27"/>
          <w:lang w:val="en-US" w:eastAsia="zh-CN"/>
        </w:rPr>
        <w:t>2025</w:t>
      </w:r>
      <w:r>
        <w:rPr>
          <w:spacing w:val="-13"/>
          <w:position w:val="26"/>
          <w:sz w:val="27"/>
          <w:szCs w:val="27"/>
        </w:rPr>
        <w:t>年</w:t>
      </w:r>
      <w:r>
        <w:rPr>
          <w:rFonts w:hint="eastAsia"/>
          <w:spacing w:val="-13"/>
          <w:position w:val="26"/>
          <w:sz w:val="27"/>
          <w:szCs w:val="27"/>
          <w:lang w:val="en-US" w:eastAsia="zh-CN"/>
        </w:rPr>
        <w:t>09</w:t>
      </w:r>
      <w:r>
        <w:rPr>
          <w:spacing w:val="-13"/>
          <w:position w:val="26"/>
          <w:sz w:val="27"/>
          <w:szCs w:val="27"/>
        </w:rPr>
        <w:t>月</w:t>
      </w:r>
      <w:r>
        <w:rPr>
          <w:rFonts w:hint="eastAsia"/>
          <w:spacing w:val="12"/>
          <w:position w:val="26"/>
          <w:sz w:val="27"/>
          <w:szCs w:val="27"/>
          <w:lang w:val="en-US" w:eastAsia="zh-CN"/>
        </w:rPr>
        <w:t>17</w:t>
      </w:r>
      <w:r>
        <w:rPr>
          <w:spacing w:val="-13"/>
          <w:position w:val="26"/>
          <w:sz w:val="27"/>
          <w:szCs w:val="27"/>
        </w:rPr>
        <w:t>日</w:t>
      </w:r>
    </w:p>
    <w:p w14:paraId="3DCB726F">
      <w:pPr>
        <w:pStyle w:val="3"/>
        <w:spacing w:before="1" w:line="223" w:lineRule="auto"/>
        <w:ind w:left="3560"/>
        <w:rPr>
          <w:sz w:val="24"/>
          <w:szCs w:val="24"/>
        </w:rPr>
      </w:pPr>
      <w:r>
        <w:rPr>
          <w:spacing w:val="7"/>
          <w:sz w:val="24"/>
          <w:szCs w:val="24"/>
        </w:rPr>
        <w:t>(此面为封面)</w:t>
      </w:r>
    </w:p>
    <w:p w14:paraId="086C06DA">
      <w:pPr>
        <w:spacing w:line="223" w:lineRule="auto"/>
        <w:rPr>
          <w:sz w:val="24"/>
          <w:szCs w:val="24"/>
        </w:rPr>
        <w:sectPr>
          <w:footerReference r:id="rId6" w:type="default"/>
          <w:pgSz w:w="11900" w:h="16820"/>
          <w:pgMar w:top="1429" w:right="1782" w:bottom="1158" w:left="1450" w:header="0" w:footer="850" w:gutter="0"/>
          <w:cols w:space="720" w:num="1"/>
        </w:sectPr>
      </w:pPr>
    </w:p>
    <w:p w14:paraId="676E0442">
      <w:pPr>
        <w:spacing w:before="134" w:line="221" w:lineRule="auto"/>
        <w:ind w:left="2315"/>
        <w:rPr>
          <w:rFonts w:ascii="黑体" w:hAnsi="黑体" w:eastAsia="黑体" w:cs="黑体"/>
          <w:sz w:val="41"/>
          <w:szCs w:val="41"/>
          <w:lang w:eastAsia="zh-CN"/>
        </w:rPr>
      </w:pPr>
      <w:bookmarkStart w:id="0" w:name="_GoBack"/>
      <w:bookmarkEnd w:id="0"/>
      <w:r>
        <w:rPr>
          <w:rFonts w:ascii="黑体" w:hAnsi="黑体" w:eastAsia="黑体" w:cs="黑体"/>
          <w:b/>
          <w:bCs/>
          <w:spacing w:val="5"/>
          <w:sz w:val="41"/>
          <w:szCs w:val="41"/>
          <w:lang w:eastAsia="zh-CN"/>
        </w:rPr>
        <w:t>项目支出绩效评价报告</w:t>
      </w:r>
    </w:p>
    <w:p w14:paraId="62C15134">
      <w:pPr>
        <w:spacing w:before="176" w:line="222" w:lineRule="auto"/>
        <w:ind w:left="534"/>
        <w:outlineLvl w:val="1"/>
        <w:rPr>
          <w:rFonts w:ascii="黑体" w:hAnsi="黑体" w:eastAsia="黑体" w:cs="黑体"/>
          <w:b/>
          <w:bCs/>
          <w:spacing w:val="-8"/>
          <w:sz w:val="30"/>
          <w:szCs w:val="30"/>
          <w:lang w:eastAsia="zh-CN"/>
        </w:rPr>
      </w:pPr>
    </w:p>
    <w:p w14:paraId="0FB32375">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一 、项目支出基本情况</w:t>
      </w:r>
    </w:p>
    <w:p w14:paraId="0B2DEF62">
      <w:pPr>
        <w:keepNext w:val="0"/>
        <w:keepLines w:val="0"/>
        <w:pageBreakBefore w:val="0"/>
        <w:widowControl/>
        <w:kinsoku w:val="0"/>
        <w:wordWrap/>
        <w:overflowPunct/>
        <w:topLinePunct w:val="0"/>
        <w:autoSpaceDE w:val="0"/>
        <w:autoSpaceDN w:val="0"/>
        <w:bidi w:val="0"/>
        <w:adjustRightInd w:val="0"/>
        <w:snapToGrid w:val="0"/>
        <w:spacing w:line="560" w:lineRule="exact"/>
        <w:ind w:firstLine="680" w:firstLineChars="200"/>
        <w:jc w:val="both"/>
        <w:textAlignment w:val="baseline"/>
        <w:rPr>
          <w:rFonts w:hint="eastAsia" w:ascii="仿宋" w:hAnsi="仿宋" w:eastAsia="仿宋" w:cs="仿宋"/>
          <w:snapToGrid w:val="0"/>
          <w:color w:val="000000"/>
          <w:kern w:val="0"/>
          <w:sz w:val="34"/>
          <w:szCs w:val="34"/>
          <w:lang w:val="en-US" w:eastAsia="zh-CN" w:bidi="ar-SA"/>
        </w:rPr>
      </w:pPr>
      <w:r>
        <w:rPr>
          <w:rFonts w:hint="eastAsia" w:ascii="仿宋" w:hAnsi="仿宋" w:eastAsia="仿宋" w:cs="仿宋"/>
          <w:snapToGrid w:val="0"/>
          <w:color w:val="000000"/>
          <w:kern w:val="0"/>
          <w:sz w:val="34"/>
          <w:szCs w:val="34"/>
          <w:lang w:val="en-US" w:eastAsia="zh-CN" w:bidi="ar-SA"/>
        </w:rPr>
        <w:t>我院2024年收治长期在院肇事肇祸病人约400人次，共计产生医疗费用约550万元，除医保报销外，尚有90万元自付部分未缴纳，并产生生活费欠费35万元。经多方催缴，无法交纳。本项目为改善肇事肇祸病人的生活与就医质量提供了保障。</w:t>
      </w:r>
    </w:p>
    <w:p w14:paraId="799485B9">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ascii="黑体" w:hAnsi="黑体" w:eastAsia="黑体" w:cs="黑体"/>
          <w:b/>
          <w:bCs/>
          <w:snapToGrid w:val="0"/>
          <w:color w:val="000000"/>
          <w:spacing w:val="-15"/>
          <w:kern w:val="0"/>
          <w:sz w:val="31"/>
          <w:szCs w:val="31"/>
          <w:lang w:val="en-US" w:eastAsia="zh-CN" w:bidi="ar-SA"/>
        </w:rPr>
      </w:pPr>
      <w:r>
        <w:rPr>
          <w:rFonts w:hint="eastAsia" w:ascii="黑体" w:hAnsi="黑体" w:eastAsia="黑体" w:cs="黑体"/>
          <w:b/>
          <w:bCs/>
          <w:snapToGrid w:val="0"/>
          <w:color w:val="000000"/>
          <w:spacing w:val="-15"/>
          <w:kern w:val="0"/>
          <w:sz w:val="31"/>
          <w:szCs w:val="31"/>
          <w:lang w:val="en-US" w:eastAsia="zh-CN" w:bidi="ar-SA"/>
        </w:rPr>
        <w:t>（一）</w:t>
      </w:r>
      <w:r>
        <w:rPr>
          <w:rFonts w:ascii="黑体" w:hAnsi="黑体" w:eastAsia="黑体" w:cs="黑体"/>
          <w:b/>
          <w:bCs/>
          <w:snapToGrid w:val="0"/>
          <w:color w:val="000000"/>
          <w:spacing w:val="-15"/>
          <w:kern w:val="0"/>
          <w:sz w:val="31"/>
          <w:szCs w:val="31"/>
          <w:lang w:val="en-US" w:eastAsia="zh-CN" w:bidi="ar-SA"/>
        </w:rPr>
        <w:t>项目支出概况。</w:t>
      </w:r>
    </w:p>
    <w:p w14:paraId="3912207F">
      <w:pPr>
        <w:pStyle w:val="3"/>
        <w:keepNext w:val="0"/>
        <w:keepLines w:val="0"/>
        <w:pageBreakBefore w:val="0"/>
        <w:widowControl/>
        <w:kinsoku w:val="0"/>
        <w:wordWrap/>
        <w:overflowPunct/>
        <w:topLinePunct w:val="0"/>
        <w:autoSpaceDE w:val="0"/>
        <w:autoSpaceDN w:val="0"/>
        <w:bidi w:val="0"/>
        <w:adjustRightInd w:val="0"/>
        <w:snapToGrid w:val="0"/>
        <w:spacing w:line="600" w:lineRule="exact"/>
        <w:ind w:firstLine="680" w:firstLineChars="200"/>
        <w:textAlignment w:val="baseline"/>
        <w:rPr>
          <w:rFonts w:hint="eastAsia"/>
          <w:lang w:val="en-US" w:eastAsia="zh-CN"/>
        </w:rPr>
      </w:pPr>
      <w:r>
        <w:rPr>
          <w:rFonts w:hint="eastAsia"/>
          <w:lang w:val="en-US" w:eastAsia="zh-CN"/>
        </w:rPr>
        <w:t>肇事肇祸精神病患者药费及生活费项目资金40万元，项目执行时间2024年1月-2024年12月。</w:t>
      </w:r>
    </w:p>
    <w:p w14:paraId="48E7B095">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ascii="黑体" w:hAnsi="黑体" w:eastAsia="黑体" w:cs="黑体"/>
          <w:b/>
          <w:bCs/>
          <w:snapToGrid w:val="0"/>
          <w:color w:val="000000"/>
          <w:spacing w:val="-15"/>
          <w:kern w:val="0"/>
          <w:sz w:val="31"/>
          <w:szCs w:val="31"/>
          <w:lang w:val="en-US" w:eastAsia="zh-CN" w:bidi="ar-SA"/>
        </w:rPr>
      </w:pPr>
      <w:r>
        <w:rPr>
          <w:rFonts w:hint="eastAsia" w:ascii="黑体" w:hAnsi="黑体" w:eastAsia="黑体" w:cs="黑体"/>
          <w:b/>
          <w:bCs/>
          <w:snapToGrid w:val="0"/>
          <w:color w:val="000000"/>
          <w:spacing w:val="-15"/>
          <w:kern w:val="0"/>
          <w:sz w:val="31"/>
          <w:szCs w:val="31"/>
          <w:lang w:val="en-US" w:eastAsia="zh-CN" w:bidi="ar-SA"/>
        </w:rPr>
        <w:t>（二）项目资金使用管理情况。</w:t>
      </w:r>
    </w:p>
    <w:p w14:paraId="3E89274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黑体" w:hAnsi="黑体" w:eastAsia="黑体" w:cs="黑体"/>
          <w:b/>
          <w:bCs/>
          <w:snapToGrid w:val="0"/>
          <w:color w:val="000000"/>
          <w:spacing w:val="-15"/>
          <w:kern w:val="0"/>
          <w:sz w:val="31"/>
          <w:szCs w:val="31"/>
          <w:lang w:val="en-US" w:eastAsia="zh-CN" w:bidi="ar-SA"/>
        </w:rPr>
      </w:pPr>
      <w:r>
        <w:rPr>
          <w:rFonts w:hint="eastAsia" w:eastAsia="仿宋_GB2312"/>
          <w:kern w:val="0"/>
          <w:sz w:val="32"/>
          <w:szCs w:val="32"/>
          <w:lang w:val="en-US" w:eastAsia="zh-CN"/>
        </w:rPr>
        <w:t>项目资金使用过程中能严格按照专项经费管理使用要求和相应项目实施方案及预算目标进行收支和管理，做到了专款专用，没有出现项目资金被占用、挪用的情况，发挥效益，保证项目的顺利实施。施的合规性等。</w:t>
      </w:r>
    </w:p>
    <w:p w14:paraId="4F03C015">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ascii="黑体" w:hAnsi="黑体" w:eastAsia="黑体" w:cs="黑体"/>
          <w:b/>
          <w:bCs/>
          <w:snapToGrid w:val="0"/>
          <w:color w:val="000000"/>
          <w:spacing w:val="-15"/>
          <w:kern w:val="0"/>
          <w:sz w:val="31"/>
          <w:szCs w:val="31"/>
          <w:lang w:val="en-US" w:eastAsia="zh-CN" w:bidi="ar-SA"/>
        </w:rPr>
      </w:pPr>
      <w:r>
        <w:rPr>
          <w:rFonts w:hint="eastAsia" w:ascii="黑体" w:hAnsi="黑体" w:eastAsia="黑体" w:cs="黑体"/>
          <w:b/>
          <w:bCs/>
          <w:snapToGrid w:val="0"/>
          <w:color w:val="000000"/>
          <w:spacing w:val="-15"/>
          <w:kern w:val="0"/>
          <w:sz w:val="31"/>
          <w:szCs w:val="31"/>
          <w:lang w:val="en-US" w:eastAsia="zh-CN" w:bidi="ar-SA"/>
        </w:rPr>
        <w:t>（三）项目支出绩效目标完成程度</w:t>
      </w:r>
    </w:p>
    <w:p w14:paraId="61FF369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产出指标完成情况。住院人次400人,效益指标完成指标。促进经济发展有所提升，促进社会发展有所提升。促进社会稳定。对生态环境有所改善，促进生态可持续发展，促进了社会可持续发展。</w:t>
      </w:r>
    </w:p>
    <w:p w14:paraId="204FC6E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满意度指标完成情况。社会公众满意度和受益对象满意度都达到95%以上。</w:t>
      </w:r>
    </w:p>
    <w:p w14:paraId="61F0D400">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二、绩效评价工作情况</w:t>
      </w:r>
    </w:p>
    <w:p w14:paraId="7F9E123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为加强项目绩效目标管理，切实提高财政资金使用效益，我领导高度重视财政支出绩效自评工作，及时部署，安排专人负责开展自评工作，确保做到自评结果真实、准确、客观。</w:t>
      </w:r>
    </w:p>
    <w:p w14:paraId="28F2D5AF">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三 、项目支出主要绩效及评价结论</w:t>
      </w:r>
    </w:p>
    <w:p w14:paraId="6A71010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黑体" w:hAnsi="黑体" w:eastAsia="黑体" w:cs="黑体"/>
          <w:sz w:val="30"/>
          <w:szCs w:val="30"/>
          <w:lang w:eastAsia="zh-CN"/>
        </w:rPr>
      </w:pPr>
      <w:r>
        <w:rPr>
          <w:rFonts w:hint="eastAsia" w:eastAsia="仿宋_GB2312"/>
          <w:kern w:val="0"/>
          <w:sz w:val="32"/>
          <w:szCs w:val="32"/>
          <w:lang w:val="en-US" w:eastAsia="zh-CN"/>
        </w:rPr>
        <w:t>一是组织领导到位。成立了以单位主要领导为组长,各科室负责人为成员的绩效管理组织。二是制定适合本单位预算绩效管理的相关制度。制定了本单位预算绩效管理的工作计划,按规定编制中长期规划绩效目标、部门整体支出绩效目标和项目支出绩效目标。</w:t>
      </w:r>
    </w:p>
    <w:p w14:paraId="1774FA0A">
      <w:pPr>
        <w:keepNext w:val="0"/>
        <w:keepLines w:val="0"/>
        <w:pageBreakBefore w:val="0"/>
        <w:widowControl/>
        <w:numPr>
          <w:ilvl w:val="0"/>
          <w:numId w:val="7"/>
        </w:numPr>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绩效评价指标分析</w:t>
      </w:r>
    </w:p>
    <w:p w14:paraId="7D8DC20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color w:val="auto"/>
          <w:kern w:val="0"/>
          <w:sz w:val="32"/>
          <w:szCs w:val="32"/>
          <w:lang w:eastAsia="zh-CN"/>
        </w:rPr>
      </w:pPr>
      <w:r>
        <w:rPr>
          <w:rFonts w:hint="eastAsia" w:eastAsia="仿宋_GB2312"/>
          <w:color w:val="auto"/>
          <w:kern w:val="0"/>
          <w:sz w:val="32"/>
          <w:szCs w:val="32"/>
          <w:lang w:eastAsia="zh-CN"/>
        </w:rPr>
        <w:t>(一)项目支出决策情况：在项目支出决策过程中，我们充分考虑了项目的实施效果和经济效益，同时也考虑了社会和环境效益，力求做到经济、社会、环境三方面的平衡，以实现可持续发展。</w:t>
      </w:r>
      <w:r>
        <w:rPr>
          <w:rFonts w:hint="eastAsia" w:eastAsia="仿宋_GB2312"/>
          <w:color w:val="auto"/>
          <w:kern w:val="0"/>
          <w:sz w:val="32"/>
          <w:szCs w:val="32"/>
          <w:lang w:val="en-US" w:eastAsia="zh-CN"/>
        </w:rPr>
        <w:t>本文主要介绍了最近一个财政年度的项目支出决策情况。在该年度中，我们共实施了1个项目，总经费为40.00万元。其中，我们对每个项目的支出进行了详细的审查和评估，确保了经费的使用符合财务规定和项目实施计划。</w:t>
      </w:r>
    </w:p>
    <w:p w14:paraId="5D3FFA4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color w:val="auto"/>
          <w:kern w:val="0"/>
          <w:sz w:val="32"/>
          <w:szCs w:val="32"/>
          <w:lang w:eastAsia="zh-CN"/>
        </w:rPr>
      </w:pPr>
      <w:r>
        <w:rPr>
          <w:rFonts w:hint="eastAsia" w:eastAsia="仿宋_GB2312"/>
          <w:color w:val="auto"/>
          <w:kern w:val="0"/>
          <w:sz w:val="32"/>
          <w:szCs w:val="32"/>
          <w:lang w:eastAsia="zh-CN"/>
        </w:rPr>
        <w:t>（</w:t>
      </w:r>
      <w:r>
        <w:rPr>
          <w:rFonts w:hint="eastAsia" w:eastAsia="仿宋_GB2312"/>
          <w:color w:val="auto"/>
          <w:kern w:val="0"/>
          <w:sz w:val="32"/>
          <w:szCs w:val="32"/>
          <w:lang w:val="en-US" w:eastAsia="zh-CN"/>
        </w:rPr>
        <w:t>二</w:t>
      </w:r>
      <w:r>
        <w:rPr>
          <w:rFonts w:hint="eastAsia" w:eastAsia="仿宋_GB2312"/>
          <w:color w:val="auto"/>
          <w:kern w:val="0"/>
          <w:sz w:val="32"/>
          <w:szCs w:val="32"/>
          <w:lang w:eastAsia="zh-CN"/>
        </w:rPr>
        <w:t>）项目执行过程情况：</w:t>
      </w:r>
    </w:p>
    <w:p w14:paraId="0E1A507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color w:val="auto"/>
          <w:kern w:val="0"/>
          <w:sz w:val="32"/>
          <w:szCs w:val="32"/>
          <w:lang w:val="en-US" w:eastAsia="zh-CN"/>
        </w:rPr>
      </w:pPr>
      <w:r>
        <w:rPr>
          <w:rFonts w:hint="eastAsia" w:eastAsia="仿宋_GB2312"/>
          <w:color w:val="auto"/>
          <w:kern w:val="0"/>
          <w:sz w:val="32"/>
          <w:szCs w:val="32"/>
          <w:lang w:val="en-US" w:eastAsia="zh-CN"/>
        </w:rPr>
        <w:t>1.加强项目进度管理，及时采取措施，确保项目按时完成。</w:t>
      </w:r>
    </w:p>
    <w:p w14:paraId="5FB6D05E">
      <w:pPr>
        <w:keepNext w:val="0"/>
        <w:keepLines w:val="0"/>
        <w:pageBreakBefore w:val="0"/>
        <w:widowControl/>
        <w:kinsoku w:val="0"/>
        <w:wordWrap/>
        <w:overflowPunct/>
        <w:topLinePunct w:val="0"/>
        <w:autoSpaceDE w:val="0"/>
        <w:autoSpaceDN w:val="0"/>
        <w:bidi w:val="0"/>
        <w:adjustRightInd w:val="0"/>
        <w:snapToGrid w:val="0"/>
        <w:spacing w:line="560" w:lineRule="exact"/>
        <w:ind w:left="958" w:leftChars="304" w:hanging="320" w:hangingChars="100"/>
        <w:textAlignment w:val="baseline"/>
        <w:outlineLvl w:val="0"/>
        <w:rPr>
          <w:rFonts w:hint="eastAsia" w:eastAsia="仿宋_GB2312"/>
          <w:color w:val="auto"/>
          <w:kern w:val="0"/>
          <w:sz w:val="32"/>
          <w:szCs w:val="32"/>
          <w:lang w:val="en-US" w:eastAsia="zh-CN"/>
        </w:rPr>
      </w:pPr>
      <w:r>
        <w:rPr>
          <w:rFonts w:hint="eastAsia" w:eastAsia="仿宋_GB2312"/>
          <w:color w:val="auto"/>
          <w:kern w:val="0"/>
          <w:sz w:val="32"/>
          <w:szCs w:val="32"/>
          <w:lang w:val="en-US" w:eastAsia="zh-CN"/>
        </w:rPr>
        <w:t xml:space="preserve">2.加强对成果的审核，及时发现并解决问题，确保研究成果符合要求                                           </w:t>
      </w:r>
    </w:p>
    <w:p w14:paraId="1860641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color w:val="auto"/>
          <w:kern w:val="0"/>
          <w:sz w:val="32"/>
          <w:szCs w:val="32"/>
          <w:lang w:val="en-US" w:eastAsia="zh-CN"/>
        </w:rPr>
      </w:pPr>
      <w:r>
        <w:rPr>
          <w:rFonts w:hint="eastAsia" w:eastAsia="仿宋_GB2312"/>
          <w:color w:val="auto"/>
          <w:kern w:val="0"/>
          <w:sz w:val="32"/>
          <w:szCs w:val="32"/>
          <w:lang w:val="en-US" w:eastAsia="zh-CN"/>
        </w:rPr>
        <w:t xml:space="preserve"> 3.加强对数据的采集、处理和分析，提高数据的准确性和可靠性</w:t>
      </w:r>
    </w:p>
    <w:p w14:paraId="4272327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color w:val="auto"/>
          <w:kern w:val="0"/>
          <w:sz w:val="32"/>
          <w:szCs w:val="32"/>
          <w:lang w:val="en-US" w:eastAsia="zh-CN"/>
        </w:rPr>
      </w:pPr>
      <w:r>
        <w:rPr>
          <w:rFonts w:hint="eastAsia" w:eastAsia="仿宋_GB2312"/>
          <w:color w:val="auto"/>
          <w:kern w:val="0"/>
          <w:sz w:val="32"/>
          <w:szCs w:val="32"/>
          <w:lang w:eastAsia="zh-CN"/>
        </w:rPr>
        <w:t>(三)项目支出产出情况：</w:t>
      </w:r>
      <w:r>
        <w:rPr>
          <w:rFonts w:hint="eastAsia" w:eastAsia="仿宋_GB2312"/>
          <w:color w:val="auto"/>
          <w:kern w:val="0"/>
          <w:sz w:val="32"/>
          <w:szCs w:val="32"/>
          <w:lang w:val="en-US" w:eastAsia="zh-CN"/>
        </w:rPr>
        <w:t>项目资金产出情况是评估项目效益的重要指标，对于项目管理和决策具有重要意义。通过评估项目的资金产出情况，我们可以判断项目的投入回报率，并指导项目的执行和控制。同时，项目资金产出情况还与可持续发展密切相关，为项目的可持续性提供了支持。在未来的项目决策和管理中，我们应重视项目资金产出情况的评估和分析，以实现项目的最大化效益和可持续发展目标。（四）项目支出效益情况：我院收治长期在院肇事肇祸病人约400人次，共计产生医疗费用约550万元，除医保报销外，尚有90万元自付部分未缴纳，并产生生活费欠费35万元。经多方催缴，无法交纳。本项目为改善肇事肇祸病人的生活与就医质量提供了保障。</w:t>
      </w:r>
    </w:p>
    <w:p w14:paraId="31F29747">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五、主要经验及做法、存在的问题及原因分析</w:t>
      </w:r>
    </w:p>
    <w:p w14:paraId="755F822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在部门预算绩效管理的认识上不够，在项目管理、财务管理、资金跟踪问效管理争取上级资金等方面存在差距。一是绩效评价意识不足，绩效管理制度弱化，对建立内部会计绩效工作缺乏积极性、主动性。</w:t>
      </w:r>
    </w:p>
    <w:p w14:paraId="3066C763">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六、有关建议</w:t>
      </w:r>
    </w:p>
    <w:p w14:paraId="37E33D9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在开展工作中，严格按照法律规定的职责、权限、范围和程序实施工作，依据法律、法规和国家有关规定进行评价，并在法定职权范围内作出处理。</w:t>
      </w:r>
    </w:p>
    <w:p w14:paraId="0F74F46B">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七、其他需要说明的问题</w:t>
      </w:r>
    </w:p>
    <w:p w14:paraId="787015F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无</w:t>
      </w:r>
    </w:p>
    <w:p w14:paraId="3515176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textAlignment w:val="baseline"/>
        <w:outlineLvl w:val="0"/>
        <w:rPr>
          <w:rFonts w:hint="default" w:ascii="黑体" w:hAnsi="黑体" w:eastAsia="黑体" w:cs="黑体"/>
          <w:b/>
          <w:bCs/>
          <w:spacing w:val="-15"/>
          <w:sz w:val="31"/>
          <w:szCs w:val="31"/>
          <w:lang w:val="en-US" w:eastAsia="zh-CN"/>
        </w:rPr>
      </w:pPr>
    </w:p>
    <w:sectPr>
      <w:footerReference r:id="rId7" w:type="default"/>
      <w:pgSz w:w="11900" w:h="16820"/>
      <w:pgMar w:top="1755" w:right="1227" w:bottom="1485" w:left="1011" w:header="0" w:footer="91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黑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E74798">
    <w:pPr>
      <w:spacing w:before="1" w:line="177" w:lineRule="auto"/>
      <w:jc w:val="right"/>
      <w:rPr>
        <w:rFonts w:ascii="宋体" w:hAnsi="宋体" w:eastAsia="宋体" w:cs="宋体"/>
        <w:sz w:val="31"/>
        <w:szCs w:val="3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1A1E60">
    <w:pPr>
      <w:spacing w:before="1" w:line="177" w:lineRule="auto"/>
      <w:jc w:val="right"/>
      <w:rPr>
        <w:rFonts w:ascii="宋体" w:hAnsi="宋体" w:eastAsia="宋体" w:cs="宋体"/>
        <w:sz w:val="31"/>
        <w:szCs w:val="3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D2FB4">
    <w:pPr>
      <w:spacing w:line="177" w:lineRule="auto"/>
      <w:ind w:left="274"/>
      <w:rPr>
        <w:rFonts w:ascii="宋体" w:hAnsi="宋体" w:eastAsia="宋体" w:cs="宋体"/>
        <w:sz w:val="31"/>
        <w:szCs w:val="3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ECAF4E"/>
    <w:multiLevelType w:val="singleLevel"/>
    <w:tmpl w:val="CAECAF4E"/>
    <w:lvl w:ilvl="0" w:tentative="0">
      <w:start w:val="4"/>
      <w:numFmt w:val="chineseCounting"/>
      <w:suff w:val="space"/>
      <w:lvlText w:val="%1、"/>
      <w:lvlJc w:val="left"/>
      <w:rPr>
        <w:rFonts w:hint="eastAsia"/>
      </w:rPr>
    </w:lvl>
  </w:abstractNum>
  <w:abstractNum w:abstractNumId="1">
    <w:nsid w:val="CBE8870B"/>
    <w:multiLevelType w:val="singleLevel"/>
    <w:tmpl w:val="CBE8870B"/>
    <w:lvl w:ilvl="0" w:tentative="0">
      <w:start w:val="8"/>
      <w:numFmt w:val="chineseCounting"/>
      <w:suff w:val="nothing"/>
      <w:lvlText w:val="%1、"/>
      <w:lvlJc w:val="left"/>
      <w:rPr>
        <w:rFonts w:hint="eastAsia"/>
      </w:rPr>
    </w:lvl>
  </w:abstractNum>
  <w:abstractNum w:abstractNumId="2">
    <w:nsid w:val="2934D7C6"/>
    <w:multiLevelType w:val="singleLevel"/>
    <w:tmpl w:val="2934D7C6"/>
    <w:lvl w:ilvl="0" w:tentative="0">
      <w:start w:val="1"/>
      <w:numFmt w:val="chineseCounting"/>
      <w:suff w:val="nothing"/>
      <w:lvlText w:val="（%1）"/>
      <w:lvlJc w:val="left"/>
      <w:rPr>
        <w:rFonts w:hint="eastAsia"/>
      </w:rPr>
    </w:lvl>
  </w:abstractNum>
  <w:abstractNum w:abstractNumId="3">
    <w:nsid w:val="3D051365"/>
    <w:multiLevelType w:val="singleLevel"/>
    <w:tmpl w:val="3D051365"/>
    <w:lvl w:ilvl="0" w:tentative="0">
      <w:start w:val="2"/>
      <w:numFmt w:val="chineseCounting"/>
      <w:suff w:val="nothing"/>
      <w:lvlText w:val="（%1）"/>
      <w:lvlJc w:val="left"/>
      <w:rPr>
        <w:rFonts w:hint="eastAsia"/>
      </w:rPr>
    </w:lvl>
  </w:abstractNum>
  <w:abstractNum w:abstractNumId="4">
    <w:nsid w:val="44E82109"/>
    <w:multiLevelType w:val="singleLevel"/>
    <w:tmpl w:val="44E82109"/>
    <w:lvl w:ilvl="0" w:tentative="0">
      <w:start w:val="5"/>
      <w:numFmt w:val="chineseCounting"/>
      <w:suff w:val="nothing"/>
      <w:lvlText w:val="%1、"/>
      <w:lvlJc w:val="left"/>
      <w:rPr>
        <w:rFonts w:hint="eastAsia"/>
      </w:rPr>
    </w:lvl>
  </w:abstractNum>
  <w:abstractNum w:abstractNumId="5">
    <w:nsid w:val="7C908572"/>
    <w:multiLevelType w:val="singleLevel"/>
    <w:tmpl w:val="7C908572"/>
    <w:lvl w:ilvl="0" w:tentative="0">
      <w:start w:val="1"/>
      <w:numFmt w:val="chineseCounting"/>
      <w:suff w:val="nothing"/>
      <w:lvlText w:val="（%1）"/>
      <w:lvlJc w:val="left"/>
      <w:rPr>
        <w:rFonts w:hint="eastAsia"/>
      </w:rPr>
    </w:lvl>
  </w:abstractNum>
  <w:abstractNum w:abstractNumId="6">
    <w:nsid w:val="7D940C99"/>
    <w:multiLevelType w:val="singleLevel"/>
    <w:tmpl w:val="7D940C99"/>
    <w:lvl w:ilvl="0" w:tentative="0">
      <w:start w:val="1"/>
      <w:numFmt w:val="chineseCounting"/>
      <w:suff w:val="nothing"/>
      <w:lvlText w:val="%1、"/>
      <w:lvlJc w:val="left"/>
      <w:pPr>
        <w:ind w:left="-10"/>
      </w:pPr>
      <w:rPr>
        <w:rFonts w:hint="eastAsia"/>
      </w:rPr>
    </w:lvl>
  </w:abstractNum>
  <w:num w:numId="1">
    <w:abstractNumId w:val="6"/>
  </w:num>
  <w:num w:numId="2">
    <w:abstractNumId w:val="3"/>
  </w:num>
  <w:num w:numId="3">
    <w:abstractNumId w:val="4"/>
  </w:num>
  <w:num w:numId="4">
    <w:abstractNumId w:val="1"/>
  </w:num>
  <w:num w:numId="5">
    <w:abstractNumId w:val="5"/>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ZThlZDUzZGYxNzYyMDEzOWQ1YTI4MjdmZmM4OTIzOWYifQ=="/>
  </w:docVars>
  <w:rsids>
    <w:rsidRoot w:val="00000000"/>
    <w:rsid w:val="01AF3811"/>
    <w:rsid w:val="03795BF7"/>
    <w:rsid w:val="086E756B"/>
    <w:rsid w:val="0ACF37E5"/>
    <w:rsid w:val="0B400BC6"/>
    <w:rsid w:val="0E68228D"/>
    <w:rsid w:val="0EA6787F"/>
    <w:rsid w:val="0F527E0B"/>
    <w:rsid w:val="15276E52"/>
    <w:rsid w:val="178B0954"/>
    <w:rsid w:val="19D32FBC"/>
    <w:rsid w:val="1E6A4395"/>
    <w:rsid w:val="25557A3D"/>
    <w:rsid w:val="260A23B5"/>
    <w:rsid w:val="267C55CF"/>
    <w:rsid w:val="26EA5ED7"/>
    <w:rsid w:val="27A93B82"/>
    <w:rsid w:val="28B40744"/>
    <w:rsid w:val="2AE00186"/>
    <w:rsid w:val="308216BE"/>
    <w:rsid w:val="34FE1149"/>
    <w:rsid w:val="3A550786"/>
    <w:rsid w:val="3AEA70D7"/>
    <w:rsid w:val="3B7A130F"/>
    <w:rsid w:val="494A1329"/>
    <w:rsid w:val="4F8B6063"/>
    <w:rsid w:val="52FA3F96"/>
    <w:rsid w:val="535024E9"/>
    <w:rsid w:val="55850F17"/>
    <w:rsid w:val="57AE6D93"/>
    <w:rsid w:val="58E04635"/>
    <w:rsid w:val="5E3C4FFE"/>
    <w:rsid w:val="5FB623A7"/>
    <w:rsid w:val="63981E4B"/>
    <w:rsid w:val="6BB1387F"/>
    <w:rsid w:val="6D075A1F"/>
    <w:rsid w:val="6E3851B0"/>
    <w:rsid w:val="76E539FB"/>
    <w:rsid w:val="784167CA"/>
    <w:rsid w:val="795F7B03"/>
    <w:rsid w:val="7CFA7150"/>
    <w:rsid w:val="7ED677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semiHidden/>
    <w:qFormat/>
    <w:uiPriority w:val="0"/>
    <w:rPr>
      <w:rFonts w:ascii="仿宋" w:hAnsi="仿宋" w:eastAsia="仿宋" w:cs="仿宋"/>
      <w:sz w:val="34"/>
      <w:szCs w:val="34"/>
      <w:lang w:val="en-US" w:eastAsia="en-US" w:bidi="ar-SA"/>
    </w:rPr>
  </w:style>
  <w:style w:type="paragraph" w:styleId="4">
    <w:name w:val="footer"/>
    <w:autoRedefine/>
    <w:qFormat/>
    <w:uiPriority w:val="99"/>
    <w:pPr>
      <w:tabs>
        <w:tab w:val="center" w:pos="4153"/>
        <w:tab w:val="right" w:pos="8306"/>
      </w:tabs>
      <w:kinsoku w:val="0"/>
      <w:autoSpaceDE w:val="0"/>
      <w:autoSpaceDN w:val="0"/>
      <w:adjustRightInd w:val="0"/>
      <w:snapToGrid w:val="0"/>
      <w:spacing w:line="560" w:lineRule="exact"/>
      <w:textAlignment w:val="baseline"/>
    </w:pPr>
    <w:rPr>
      <w:rFonts w:ascii="Arial" w:hAnsi="Arial" w:eastAsia="Arial" w:cs="Arial"/>
      <w:snapToGrid w:val="0"/>
      <w:color w:val="000000"/>
      <w:sz w:val="18"/>
      <w:szCs w:val="18"/>
      <w:lang w:val="en-US" w:eastAsia="en-US" w:bidi="ar-SA"/>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Text"/>
    <w:basedOn w:val="1"/>
    <w:autoRedefine/>
    <w:semiHidden/>
    <w:qFormat/>
    <w:uiPriority w:val="0"/>
    <w:rPr>
      <w:rFonts w:ascii="Arial" w:hAnsi="Arial" w:eastAsia="Arial" w:cs="Arial"/>
      <w:sz w:val="21"/>
      <w:szCs w:val="21"/>
      <w:lang w:val="en-US" w:eastAsia="en-US" w:bidi="ar-SA"/>
    </w:rPr>
  </w:style>
  <w:style w:type="paragraph" w:styleId="10">
    <w:name w:val="List Paragraph"/>
    <w:autoRedefine/>
    <w:unhideWhenUsed/>
    <w:qFormat/>
    <w:uiPriority w:val="99"/>
    <w:pPr>
      <w:kinsoku w:val="0"/>
      <w:autoSpaceDE w:val="0"/>
      <w:autoSpaceDN w:val="0"/>
      <w:adjustRightInd w:val="0"/>
      <w:snapToGrid w:val="0"/>
      <w:ind w:firstLine="420" w:firstLineChars="200"/>
      <w:textAlignment w:val="baseline"/>
    </w:pPr>
    <w:rPr>
      <w:rFonts w:ascii="Arial" w:hAnsi="Arial" w:eastAsia="Arial" w:cs="Arial"/>
      <w:snapToGrid w:val="0"/>
      <w:color w:val="000000"/>
      <w:sz w:val="21"/>
      <w:szCs w:val="21"/>
      <w:lang w:val="en-US" w:eastAsia="en-US" w:bidi="ar-SA"/>
    </w:rPr>
  </w:style>
  <w:style w:type="character" w:customStyle="1" w:styleId="11">
    <w:name w:val="标题 1 Char"/>
    <w:link w:val="2"/>
    <w:qFormat/>
    <w:uiPriority w:val="0"/>
    <w:rPr>
      <w:b/>
      <w:kern w:val="44"/>
      <w:sz w:val="4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20</Pages>
  <Words>6935</Words>
  <Characters>7490</Characters>
  <TotalTime>11</TotalTime>
  <ScaleCrop>false</ScaleCrop>
  <LinksUpToDate>false</LinksUpToDate>
  <CharactersWithSpaces>7714</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2024-04-19T21:25:00Z</dcterms:created>
  <dc:creator>Administrator</dc:creator>
  <cp:lastModifiedBy>θη柯πθ</cp:lastModifiedBy>
  <cp:lastPrinted>2024-05-21T14:05:00Z</cp:lastPrinted>
  <dcterms:modified xsi:type="dcterms:W3CDTF">2025-09-19T00:08:59Z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2024-04-19T21:25:46Z</vt:filetime>
  </property>
  <property fmtid="{D5CDD505-2E9C-101B-9397-08002B2CF9AE}" pid="4" name="UsrData">
    <vt:lpwstr>662270d4e44a44001f699c5cwl</vt:lpwstr>
  </property>
  <property fmtid="{D5CDD505-2E9C-101B-9397-08002B2CF9AE}" pid="5" name="KSOProductBuildVer">
    <vt:lpwstr>2052-12.1.0.22529</vt:lpwstr>
  </property>
  <property fmtid="{D5CDD505-2E9C-101B-9397-08002B2CF9AE}" pid="6" name="ICV">
    <vt:lpwstr>A1E9AC54BF58440288AD196632C2A254_12</vt:lpwstr>
  </property>
  <property fmtid="{D5CDD505-2E9C-101B-9397-08002B2CF9AE}" pid="7" name="KSOTemplateDocerSaveRecord">
    <vt:lpwstr>eyJoZGlkIjoiNDc2MjVkN2I2N2Y3YzRhNzlkZDQ1YmE2MDIxOTllZWUiLCJ1c2VySWQiOiI0MzUwMjY0NzMifQ==</vt:lpwstr>
  </property>
</Properties>
</file>