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  <w:bookmarkStart w:id="0" w:name="_GoBack"/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28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38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C1EF02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0.17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1.8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BB3E60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1BDC46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581D34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F82C84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3AA2EC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0.17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1.8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B7C6FFA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53.26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5C6C607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757DF50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53.26</w:t>
            </w: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82AEA1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4A5B86C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89.4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63.75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66.01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C631A9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7.54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2.9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7BF187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3.94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9.34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5.72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28A6C5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0.41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1.8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0.61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0BB04A1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25FF9B73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924"/>
        <w:gridCol w:w="1368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汨罗市城区电排河闸管理所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924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368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476.88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476.88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534.59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924" w:type="dxa"/>
            <w:vAlign w:val="center"/>
          </w:tcPr>
          <w:p w14:paraId="0424998F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112.1%</w:t>
            </w:r>
          </w:p>
        </w:tc>
        <w:tc>
          <w:tcPr>
            <w:tcW w:w="1368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476.88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499.59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20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负责城区防洪排渍工作，维护城区电排正常运行，负责汨罗江拦河闸工程的运行、维护、调度等日常管理工作负责保障水资源的合理开发利用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负责城区防洪排渍工作，维护城区电排正常运行，负责汨罗江拦河闸工程的运行、维护、调度等日常管理工作负责保障水资源的合理开发利用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924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68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85EE4BB">
            <w:pPr>
              <w:spacing w:line="240" w:lineRule="auto"/>
              <w:jc w:val="left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中型水库防汛监管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8座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08D788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8座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67F5E5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717B7C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68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4FA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591BDA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4CAD29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2D67C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E485C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5CE1D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346D111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812C5E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266548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8" w:type="dxa"/>
            <w:vAlign w:val="center"/>
          </w:tcPr>
          <w:p w14:paraId="01001FE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无重大安全事故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A5ADA3A">
            <w:pPr>
              <w:spacing w:line="240" w:lineRule="auto"/>
              <w:ind w:firstLine="630" w:firstLineChars="300"/>
              <w:jc w:val="left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0起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tabs>
                <w:tab w:val="left" w:pos="337"/>
              </w:tabs>
              <w:spacing w:line="240" w:lineRule="auto"/>
              <w:ind w:firstLine="630" w:firstLineChars="300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0起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0982B111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68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DF71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3ECD9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201BAD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EE2617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BA53E0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3DF5A2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F080A0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55F4AE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2A22618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8" w:type="dxa"/>
            <w:vAlign w:val="center"/>
          </w:tcPr>
          <w:p w14:paraId="3D7116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年内完成各项任务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全年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全年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5DA3483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68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E1EE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C42FDD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8ADF2D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8AFBDE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4EC514E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7A000B2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94C6CF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37EBC37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E73072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8" w:type="dxa"/>
            <w:vAlign w:val="center"/>
          </w:tcPr>
          <w:p w14:paraId="5672D5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维护人民财产安全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安全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安全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2AC58B9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368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337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95DEC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40B64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745A3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0A34D2D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4DB100B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0D8D42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12404D44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6DE220A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8" w:type="dxa"/>
            <w:vAlign w:val="center"/>
          </w:tcPr>
          <w:p w14:paraId="6004A8B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维护人民生活安全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C4873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886005B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3309901E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368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FBA8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4A612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7D09F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2ABD6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10DCE7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610F1A2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C0299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C66ED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14AC289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8" w:type="dxa"/>
            <w:vAlign w:val="center"/>
          </w:tcPr>
          <w:p w14:paraId="759B9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对自然环境造成负面影响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  <w:r>
              <w:rPr>
                <w:rFonts w:hint="eastAsia" w:ascii="仿宋_GB2312" w:eastAsia="仿宋_GB2312"/>
                <w:kern w:val="0"/>
              </w:rPr>
              <w:t>负面影响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  <w:r>
              <w:rPr>
                <w:rFonts w:hint="eastAsia" w:ascii="仿宋_GB2312" w:eastAsia="仿宋_GB2312"/>
                <w:kern w:val="0"/>
              </w:rPr>
              <w:t>负面影响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3C931F8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68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7F48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D494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FDA62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D872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F0190D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1F4912D3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3DC0322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664813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44C2501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8" w:type="dxa"/>
            <w:vAlign w:val="center"/>
          </w:tcPr>
          <w:p w14:paraId="3B6320B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维护社会可持续发展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有所提高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有所提高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1C7C72F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68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FAF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2BCDD4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4D0DE1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8272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6B9277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BB249F1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54B7E67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5CB64A1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06A718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8" w:type="dxa"/>
            <w:vAlign w:val="center"/>
          </w:tcPr>
          <w:p w14:paraId="04C6D29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群众满意度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&gt;95%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&gt;95%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19FFC8CC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68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9D3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FFA43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4778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28984C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67D8AA9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5D1571F7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4AA98DC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45F31835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3D62FDEF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8" w:type="dxa"/>
            <w:vAlign w:val="center"/>
          </w:tcPr>
          <w:p w14:paraId="57DECF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B5DD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7573E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782E37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4158BA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53ED42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8" w:type="dxa"/>
            <w:shd w:val="clear" w:color="auto" w:fill="auto"/>
            <w:vAlign w:val="center"/>
          </w:tcPr>
          <w:p w14:paraId="3D4C98A6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2FC22B0A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29711080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7760B7D8">
            <w:pPr>
              <w:spacing w:line="240" w:lineRule="auto"/>
              <w:ind w:firstLine="420" w:firstLineChars="0"/>
              <w:jc w:val="center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8" w:type="dxa"/>
            <w:vAlign w:val="center"/>
          </w:tcPr>
          <w:p w14:paraId="340A98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控制在预算范围内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控制在预算范围内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控制在预算范围内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786F4305">
            <w:pPr>
              <w:spacing w:line="240" w:lineRule="auto"/>
              <w:ind w:firstLine="420" w:firstLineChars="0"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368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对社会无负面影响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spacing w:line="240" w:lineRule="auto"/>
              <w:jc w:val="both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无负面影响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无负面影响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012A71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68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</w:rPr>
              <w:t>对生态环境造成负面影响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  <w:r>
              <w:rPr>
                <w:rFonts w:hint="eastAsia" w:ascii="仿宋_GB2312" w:eastAsia="仿宋_GB2312"/>
                <w:kern w:val="0"/>
              </w:rPr>
              <w:t>负面影响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spacing w:line="240" w:lineRule="auto"/>
              <w:jc w:val="both"/>
              <w:rPr>
                <w:rFonts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  <w:r>
              <w:rPr>
                <w:rFonts w:hint="eastAsia" w:ascii="仿宋_GB2312" w:eastAsia="仿宋_GB2312"/>
                <w:kern w:val="0"/>
              </w:rPr>
              <w:t>负面影响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6B31F2AB">
            <w:pPr>
              <w:spacing w:line="240" w:lineRule="auto"/>
              <w:ind w:firstLine="420" w:firstLineChars="0"/>
              <w:jc w:val="center"/>
              <w:rPr>
                <w:rFonts w:hint="eastAsia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68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924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96</w:t>
            </w:r>
          </w:p>
        </w:tc>
        <w:tc>
          <w:tcPr>
            <w:tcW w:w="1368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</w:t>
      </w:r>
      <w:bookmarkEnd w:id="0"/>
      <w:r>
        <w:rPr>
          <w:rFonts w:ascii="仿宋_GB2312" w:hAnsi="宋体" w:eastAsia="仿宋_GB2312" w:cs="宋体"/>
          <w:kern w:val="0"/>
          <w:lang w:eastAsia="zh-CN"/>
        </w:rPr>
        <w:t>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502683EE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××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部门（单位）整体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汨罗市城区电排河闸管理所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 xml:space="preserve">部门（单位）基本情况  </w:t>
      </w:r>
    </w:p>
    <w:p w14:paraId="4087CB1F">
      <w:pPr>
        <w:widowControl w:val="0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汨罗市城区电排河闸管理所主管全市涉水事务，指挥城区防汛排渍、减轻灾害损失、负责城区防洪排渍工作、维护城区电排正常运行、负责汨罗江拦河闸工程的运行、维护、调度等日常管理工作负责保障水资源的合理开发利用。现有人数38人，其中：在职38人，退休18人，公务用车编制数0辆，实有数0辆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9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7065E673">
      <w:pPr>
        <w:widowControl w:val="0"/>
        <w:kinsoku/>
        <w:autoSpaceDE/>
        <w:autoSpaceDN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基本支出：是指为保障部门机构正常运转、完成日常工作任务而发生的各项支出，包括用于基本工资、津贴补贴等人员经费以及办公费、印刷费、水电费、差旅费等日常公用经费。本单位2024年决算数基本支出534.59万元，其中人员经费支出433.58万元，公用支出66.01万元。</w:t>
      </w:r>
    </w:p>
    <w:p w14:paraId="00657FCB">
      <w:pPr>
        <w:pStyle w:val="9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48CD3DD5">
      <w:pPr>
        <w:widowControl w:val="0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支出：是指部门为完成特定行政工作任务或事业发展目标而发生的支出，包括有关业务工作经费、运行维护经费等。2024年本单位项目支出决算数为20万元，其中：本级资金城区电排及滨江拦河闸维修养护项目20万元，城区电排排渍电费15万。</w:t>
      </w:r>
    </w:p>
    <w:p w14:paraId="068706AE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left="640" w:leftChars="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  <w:t>三、政府性基金预算支出情况</w:t>
      </w:r>
    </w:p>
    <w:p w14:paraId="5041E2C6">
      <w:pPr>
        <w:widowControl w:val="0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无政府性基金预算支出。</w:t>
      </w:r>
    </w:p>
    <w:p w14:paraId="1A5FEE00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  <w:t>国有资本经营预算支出情况</w:t>
      </w:r>
    </w:p>
    <w:p w14:paraId="400720C4">
      <w:pPr>
        <w:widowControl w:val="0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无国有资本经营预算支出。</w:t>
      </w:r>
    </w:p>
    <w:p w14:paraId="6550B769">
      <w:pPr>
        <w:widowControl/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  <w:t>社会保险基金预算支出情况</w:t>
      </w:r>
    </w:p>
    <w:p w14:paraId="141302EC">
      <w:pPr>
        <w:widowControl w:val="0"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无社会保险基金预算支出。</w:t>
      </w:r>
    </w:p>
    <w:p w14:paraId="55A70EEE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产出指标完成情况</w:t>
      </w:r>
    </w:p>
    <w:p w14:paraId="04CD8F6C">
      <w:pPr>
        <w:widowControl w:val="0"/>
        <w:kinsoku/>
        <w:autoSpaceDE/>
        <w:autoSpaceDN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数量指标，中型水库防汛监管8座，包含小桥湖机埠、百丈机埠、拦河闸机埠、涂家套机埠、友谊河、二中路机埠等，汨罗江拦河坝。</w:t>
      </w:r>
    </w:p>
    <w:p w14:paraId="2E131014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质量指标，无重大安全事故。</w:t>
      </w:r>
    </w:p>
    <w:p w14:paraId="061CA30C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时效指标，绩效时效覆盖全年范围，年内完成各项任务。</w:t>
      </w:r>
    </w:p>
    <w:p w14:paraId="1F0902BD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效益指标完成情况</w:t>
      </w:r>
    </w:p>
    <w:p w14:paraId="69A9F285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 xml:space="preserve">    1、 经济效益：维护人民财产安全。</w:t>
      </w:r>
    </w:p>
    <w:p w14:paraId="293C232F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 xml:space="preserve">    2、社会效益：维护人民生活安全。</w:t>
      </w:r>
    </w:p>
    <w:p w14:paraId="148CB9BD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 xml:space="preserve">    3、 生态效益：对自然环境未造成负面影响。</w:t>
      </w:r>
    </w:p>
    <w:p w14:paraId="0DD13C4D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4、可持续影响指标：促进了环境的可持续影响。</w:t>
      </w:r>
    </w:p>
    <w:p w14:paraId="0DEFC3EB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满意度指标完成情况</w:t>
      </w:r>
    </w:p>
    <w:p w14:paraId="74C20A19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服务对象满意度指标：群众满意度达95%。</w:t>
      </w:r>
    </w:p>
    <w:p w14:paraId="64DE44FA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成本指标完成情况</w:t>
      </w:r>
    </w:p>
    <w:p w14:paraId="29AEE2DA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经济成本指标：控制在预算范围内。</w:t>
      </w:r>
    </w:p>
    <w:p w14:paraId="33E5D681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社会成本指标：保护了人民的财产安全。</w:t>
      </w:r>
    </w:p>
    <w:p w14:paraId="7A1962D4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生态环境成本指标：对生态环境无负面影响。</w:t>
      </w:r>
    </w:p>
    <w:p w14:paraId="482DD733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本单位严格按照年初制定的各项指标，较好的完成了本年的绩效任务。完成汨罗市城区防汛排渍，全年推进河湖面貌根本好转，守护好一江碧水，建设更高品质生态文化活力汨罗，完成了河湖划界管理工作河流8条，保障汨罗市滨江拦河闸的管理运行及维护，解决城市防洪排涝，保障我市防汛物资的采购、储备、管理、维护工作，确保我市安全度汛。</w:t>
      </w:r>
    </w:p>
    <w:p w14:paraId="26340D1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snapToGrid/>
          <w:kern w:val="0"/>
          <w:sz w:val="24"/>
          <w:szCs w:val="24"/>
          <w:lang w:eastAsia="zh-CN"/>
        </w:rPr>
      </w:pP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  <w:t>七、存在的问题及原因分析</w:t>
      </w:r>
    </w:p>
    <w:p w14:paraId="21987AD3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 xml:space="preserve">由于项目前期工作涉及发改、财政、国土、规划、环保等多个部门，审批手续繁琐。国家对一些特定程序的法定时间有明确规定，必须严格按照法律规定的时间来开展项目前期工作，在时间紧任务重的情况下，在部分环节的协调上存在不顺畅的情况，工作的开展难度较大，影响到项目前期工作的进展。 </w:t>
      </w:r>
    </w:p>
    <w:p w14:paraId="37CBEACC">
      <w:pPr>
        <w:widowControl/>
        <w:numPr>
          <w:ilvl w:val="0"/>
          <w:numId w:val="4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  <w:t>下一步改进措施</w:t>
      </w:r>
    </w:p>
    <w:p w14:paraId="0A44FF5A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1、增加水利前期工作经费。水利前期工作是水利项目建设的重要阶段，及时、足额的前期工作经费是开展规划设计、立项申报、项目储备等前期工作的重要保障。由于市财政资金极为紧张，项目前期工作经费和地方配套资金难以及时配套到位，一些项目甚至完全没有地方配套资金，导致项目因资金紧张推动困难，同时严重影响项目前期工作的开展和项目后期的申报评定工作。市人民政府、发改委、财政局在积极向国家和省争取水利项目前期工作经费的前提下，给予在年度财政预算中安排更多的水利项目前期工作专项经费，建立前期工作经费滚动使用机制。</w:t>
      </w:r>
    </w:p>
    <w:p w14:paraId="1C8B3864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 xml:space="preserve">2、吃透政策，科学谋划。围绕发展建设幸福汨罗，结合地方经济长期发展的需要，吃透政策，领会精神，对我市涉农水利规划进行再梳理、再衔接、再调整，超前谋划了一批水利项目。 </w:t>
      </w:r>
    </w:p>
    <w:p w14:paraId="2D208A57">
      <w:pPr>
        <w:widowControl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3、建议给予适当增加水利相关岗位人员编制，重视项目人才引进、培养、管理等工作，抓好项目工作队伍建设，不断充实和壮大水利干部队伍。</w:t>
      </w:r>
    </w:p>
    <w:p w14:paraId="6A2725D7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035FBB79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黑体_GBK" w:hAnsi="Arial" w:eastAsia="方正黑体_GBK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eastAsia="zh-CN"/>
        </w:rPr>
        <w:t>整体绩效评价已经应用于下一年预算编制考核要素。自评结果也和部门决算数据一并在政府平台公开。</w:t>
      </w:r>
    </w:p>
    <w:p w14:paraId="4A67AA06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黑体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Arial" w:hAnsi="Arial" w:eastAsia="黑体" w:cs="Arial"/>
          <w:snapToGrid w:val="0"/>
          <w:color w:val="000000"/>
          <w:kern w:val="0"/>
          <w:sz w:val="32"/>
          <w:szCs w:val="32"/>
          <w:lang w:eastAsia="zh-CN"/>
        </w:rPr>
        <w:t>十、其他需要说明的情况</w:t>
      </w:r>
    </w:p>
    <w:p w14:paraId="0D39E538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Arial" w:hAnsi="Arial" w:eastAsia="黑体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eastAsia="黑体" w:cs="Arial"/>
          <w:snapToGrid w:val="0"/>
          <w:color w:val="000000"/>
          <w:kern w:val="0"/>
          <w:sz w:val="32"/>
          <w:szCs w:val="32"/>
          <w:lang w:eastAsia="zh-CN"/>
        </w:rPr>
        <w:t>无。</w:t>
      </w:r>
    </w:p>
    <w:p w14:paraId="6578CB13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18754598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8FE12"/>
    <w:multiLevelType w:val="singleLevel"/>
    <w:tmpl w:val="A258FE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1A2B01"/>
    <w:multiLevelType w:val="singleLevel"/>
    <w:tmpl w:val="BC1A2B0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4D1A6A2"/>
    <w:multiLevelType w:val="singleLevel"/>
    <w:tmpl w:val="44D1A6A2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DFCFB90"/>
    <w:multiLevelType w:val="singleLevel"/>
    <w:tmpl w:val="6DFCFB9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B795259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0B20CE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A7150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700</Words>
  <Characters>830</Characters>
  <TotalTime>1</TotalTime>
  <ScaleCrop>false</ScaleCrop>
  <LinksUpToDate>false</LinksUpToDate>
  <CharactersWithSpaces>877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游思</cp:lastModifiedBy>
  <cp:lastPrinted>2024-05-21T14:05:00Z</cp:lastPrinted>
  <dcterms:modified xsi:type="dcterms:W3CDTF">2025-09-19T02:26:59Z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2052-12.1.0.19302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eyJoZGlkIjoiY2FkMzI4YzY5ZTE2NDkzOWU4OGFjYWJmMTBiOTdkZGQiLCJ1c2VySWQiOiIxNjcwMjEyMDA4In0=</vt:lpwstr>
  </property>
</Properties>
</file>