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w:t>
            </w:r>
          </w:p>
        </w:tc>
        <w:tc>
          <w:tcPr>
            <w:tcW w:w="1983" w:type="dxa"/>
            <w:gridSpan w:val="2"/>
            <w:vAlign w:val="center"/>
          </w:tcPr>
          <w:p w14:paraId="06F2846E">
            <w:pPr>
              <w:spacing w:line="240" w:lineRule="auto"/>
              <w:ind w:firstLine="420"/>
              <w:jc w:val="center"/>
              <w:rPr>
                <w:rFonts w:ascii="仿宋_GB2312" w:eastAsia="仿宋_GB2312"/>
                <w:kern w:val="0"/>
              </w:rPr>
            </w:pP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142D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p>
        </w:tc>
        <w:tc>
          <w:tcPr>
            <w:tcW w:w="2039" w:type="dxa"/>
            <w:gridSpan w:val="2"/>
            <w:vAlign w:val="center"/>
          </w:tcPr>
          <w:p w14:paraId="7BB02F1D">
            <w:pPr>
              <w:spacing w:line="240" w:lineRule="auto"/>
              <w:ind w:firstLine="420"/>
              <w:jc w:val="center"/>
              <w:rPr>
                <w:rFonts w:ascii="仿宋_GB2312" w:eastAsia="仿宋_GB2312"/>
                <w:kern w:val="0"/>
              </w:rPr>
            </w:pP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36.56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ascii="仿宋_GB2312" w:eastAsia="仿宋_GB2312"/>
                <w:kern w:val="0"/>
              </w:rPr>
            </w:pPr>
          </w:p>
        </w:tc>
        <w:tc>
          <w:tcPr>
            <w:tcW w:w="2039" w:type="dxa"/>
            <w:gridSpan w:val="2"/>
            <w:vAlign w:val="center"/>
          </w:tcPr>
          <w:p w14:paraId="31E21FE8">
            <w:pPr>
              <w:spacing w:line="240" w:lineRule="auto"/>
              <w:ind w:firstLine="420"/>
              <w:jc w:val="center"/>
              <w:rPr>
                <w:rFonts w:ascii="仿宋_GB2312" w:eastAsia="仿宋_GB2312"/>
                <w:kern w:val="0"/>
              </w:rPr>
            </w:pP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ascii="仿宋_GB2312" w:eastAsia="仿宋_GB2312"/>
                <w:kern w:val="0"/>
              </w:rPr>
            </w:pPr>
          </w:p>
        </w:tc>
        <w:tc>
          <w:tcPr>
            <w:tcW w:w="2039" w:type="dxa"/>
            <w:gridSpan w:val="2"/>
            <w:vAlign w:val="center"/>
          </w:tcPr>
          <w:p w14:paraId="467174B3">
            <w:pPr>
              <w:spacing w:line="240" w:lineRule="auto"/>
              <w:ind w:firstLine="420"/>
              <w:jc w:val="center"/>
              <w:rPr>
                <w:rFonts w:ascii="仿宋_GB2312" w:eastAsia="仿宋_GB2312"/>
                <w:kern w:val="0"/>
              </w:rPr>
            </w:pP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p>
        </w:tc>
        <w:tc>
          <w:tcPr>
            <w:tcW w:w="2039" w:type="dxa"/>
            <w:gridSpan w:val="2"/>
            <w:vAlign w:val="center"/>
          </w:tcPr>
          <w:p w14:paraId="18AD1802">
            <w:pPr>
              <w:spacing w:line="240" w:lineRule="auto"/>
              <w:ind w:firstLine="420"/>
              <w:jc w:val="center"/>
              <w:rPr>
                <w:rFonts w:ascii="仿宋_GB2312" w:eastAsia="仿宋_GB2312"/>
                <w:kern w:val="0"/>
              </w:rPr>
            </w:pP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无</w:t>
            </w: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1B173A16">
      <w:pPr>
        <w:kinsoku w:val="0"/>
        <w:autoSpaceDE w:val="0"/>
        <w:autoSpaceDN w:val="0"/>
        <w:adjustRightInd w:val="0"/>
        <w:snapToGrid w:val="0"/>
        <w:spacing w:before="65" w:line="228" w:lineRule="auto"/>
        <w:ind w:firstLine="102" w:firstLineChars="49"/>
        <w:textAlignment w:val="baseline"/>
        <w:rPr>
          <w:rFonts w:hint="default" w:eastAsiaTheme="minorEastAsia"/>
          <w:sz w:val="20"/>
          <w:szCs w:val="20"/>
          <w:lang w:val="en-US"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孟波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2025.09.20</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13548905372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许磊</w:t>
      </w:r>
    </w:p>
    <w:p w14:paraId="431355F9">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河道砂石综合执法局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466.17</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1030.27</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1030.27</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1030.27</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1010.27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both"/>
              <w:rPr>
                <w:rFonts w:ascii="仿宋_GB2312" w:eastAsia="仿宋_GB2312"/>
                <w:kern w:val="0"/>
                <w:sz w:val="13"/>
                <w:szCs w:val="13"/>
              </w:rPr>
            </w:pPr>
            <w:r>
              <w:rPr>
                <w:rFonts w:hint="eastAsia" w:ascii="仿宋_GB2312" w:eastAsia="仿宋_GB2312"/>
                <w:kern w:val="0"/>
                <w:sz w:val="13"/>
                <w:szCs w:val="13"/>
                <w:lang w:val="en-US" w:eastAsia="zh-CN"/>
              </w:rPr>
              <w:t>1.</w:t>
            </w:r>
            <w:r>
              <w:rPr>
                <w:rFonts w:hint="eastAsia" w:ascii="仿宋_GB2312" w:eastAsia="仿宋_GB2312"/>
                <w:kern w:val="0"/>
                <w:sz w:val="13"/>
                <w:szCs w:val="13"/>
              </w:rPr>
              <w:t>加强河道砂石管理宣传及禁采安全</w:t>
            </w:r>
            <w:r>
              <w:rPr>
                <w:rFonts w:hint="eastAsia" w:ascii="仿宋_GB2312" w:eastAsia="仿宋_GB2312"/>
                <w:kern w:val="0"/>
                <w:sz w:val="13"/>
                <w:szCs w:val="13"/>
                <w:lang w:val="en-US" w:eastAsia="zh-CN"/>
              </w:rPr>
              <w:t xml:space="preserve"> </w:t>
            </w:r>
            <w:r>
              <w:rPr>
                <w:rFonts w:hint="eastAsia" w:ascii="仿宋_GB2312" w:eastAsia="仿宋_GB2312"/>
                <w:kern w:val="0"/>
                <w:sz w:val="13"/>
                <w:szCs w:val="13"/>
              </w:rPr>
              <w:t>2.确保全市上禁采水域安全</w:t>
            </w:r>
          </w:p>
        </w:tc>
        <w:tc>
          <w:tcPr>
            <w:tcW w:w="4260" w:type="dxa"/>
            <w:gridSpan w:val="4"/>
            <w:vAlign w:val="center"/>
          </w:tcPr>
          <w:p w14:paraId="591F75F1">
            <w:pPr>
              <w:spacing w:line="240" w:lineRule="auto"/>
              <w:ind w:firstLine="420"/>
              <w:jc w:val="both"/>
              <w:rPr>
                <w:rFonts w:ascii="仿宋_GB2312" w:eastAsia="仿宋_GB2312"/>
                <w:kern w:val="0"/>
                <w:sz w:val="13"/>
                <w:szCs w:val="13"/>
              </w:rPr>
            </w:pPr>
            <w:r>
              <w:rPr>
                <w:rFonts w:hint="eastAsia" w:ascii="仿宋_GB2312" w:eastAsia="仿宋_GB2312"/>
                <w:kern w:val="0"/>
                <w:sz w:val="13"/>
                <w:szCs w:val="13"/>
                <w:lang w:val="en-US" w:eastAsia="zh-CN"/>
              </w:rPr>
              <w:t>1.加强河道砂石管理宣传及禁采安全 2.确保全市上禁采水域安全</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0"/>
                <w:szCs w:val="10"/>
                <w:u w:val="none"/>
                <w:lang w:val="en-US" w:eastAsia="zh-CN" w:bidi="ar"/>
              </w:rPr>
              <w:t>采区现场安全；禁采区安全</w:t>
            </w:r>
          </w:p>
        </w:tc>
        <w:tc>
          <w:tcPr>
            <w:tcW w:w="1298" w:type="dxa"/>
            <w:shd w:val="clear" w:color="auto" w:fill="auto"/>
            <w:vAlign w:val="center"/>
          </w:tcPr>
          <w:p w14:paraId="2A374824">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100%</w:t>
            </w:r>
          </w:p>
        </w:tc>
        <w:tc>
          <w:tcPr>
            <w:tcW w:w="1269" w:type="dxa"/>
            <w:shd w:val="clear" w:color="auto" w:fill="auto"/>
            <w:vAlign w:val="center"/>
          </w:tcPr>
          <w:p w14:paraId="708D788A">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100%</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98" w:type="dxa"/>
            <w:shd w:val="clear" w:color="auto" w:fill="auto"/>
            <w:vAlign w:val="center"/>
          </w:tcPr>
          <w:p w14:paraId="15CE1D7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69" w:type="dxa"/>
            <w:shd w:val="clear" w:color="auto" w:fill="auto"/>
            <w:vAlign w:val="center"/>
          </w:tcPr>
          <w:p w14:paraId="346D111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699" w:type="dxa"/>
            <w:vAlign w:val="center"/>
          </w:tcPr>
          <w:p w14:paraId="4812C5E9">
            <w:pPr>
              <w:spacing w:line="240" w:lineRule="auto"/>
              <w:ind w:firstLine="420"/>
              <w:jc w:val="center"/>
              <w:rPr>
                <w:rFonts w:hint="eastAsia" w:ascii="仿宋_GB2312" w:eastAsia="仿宋_GB2312"/>
                <w:kern w:val="0"/>
                <w:lang w:val="en-US" w:eastAsia="zh-CN"/>
              </w:rPr>
            </w:pPr>
          </w:p>
        </w:tc>
        <w:tc>
          <w:tcPr>
            <w:tcW w:w="869" w:type="dxa"/>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年度绩效考核</w:t>
            </w:r>
          </w:p>
        </w:tc>
        <w:tc>
          <w:tcPr>
            <w:tcW w:w="1298" w:type="dxa"/>
            <w:shd w:val="clear" w:color="auto" w:fill="auto"/>
            <w:vAlign w:val="center"/>
          </w:tcPr>
          <w:p w14:paraId="1A5ADA3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宋体" w:hAnsi="宋体" w:eastAsia="宋体" w:cs="宋体"/>
                <w:i w:val="0"/>
                <w:iCs w:val="0"/>
                <w:snapToGrid w:val="0"/>
                <w:color w:val="000000"/>
                <w:kern w:val="0"/>
                <w:sz w:val="14"/>
                <w:szCs w:val="14"/>
                <w:u w:val="none"/>
                <w:lang w:val="en-US" w:eastAsia="zh-CN" w:bidi="ar"/>
              </w:rPr>
              <w:t>优秀</w:t>
            </w:r>
          </w:p>
        </w:tc>
        <w:tc>
          <w:tcPr>
            <w:tcW w:w="1269" w:type="dxa"/>
            <w:shd w:val="clear" w:color="auto" w:fill="auto"/>
            <w:vAlign w:val="center"/>
          </w:tcPr>
          <w:p w14:paraId="54075F02">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年度绩效考核</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98" w:type="dxa"/>
            <w:shd w:val="clear" w:color="auto" w:fill="auto"/>
            <w:vAlign w:val="center"/>
          </w:tcPr>
          <w:p w14:paraId="33DF5A2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69" w:type="dxa"/>
            <w:shd w:val="clear" w:color="auto" w:fill="auto"/>
            <w:vAlign w:val="center"/>
          </w:tcPr>
          <w:p w14:paraId="4F080A0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699" w:type="dxa"/>
            <w:vAlign w:val="center"/>
          </w:tcPr>
          <w:p w14:paraId="155F4AED">
            <w:pPr>
              <w:spacing w:line="240" w:lineRule="auto"/>
              <w:ind w:firstLine="420"/>
              <w:jc w:val="center"/>
              <w:rPr>
                <w:rFonts w:ascii="仿宋_GB2312" w:eastAsia="仿宋_GB2312"/>
                <w:kern w:val="0"/>
              </w:rPr>
            </w:pPr>
          </w:p>
        </w:tc>
        <w:tc>
          <w:tcPr>
            <w:tcW w:w="869" w:type="dxa"/>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完成时间</w:t>
            </w:r>
          </w:p>
        </w:tc>
        <w:tc>
          <w:tcPr>
            <w:tcW w:w="1298" w:type="dxa"/>
            <w:shd w:val="clear" w:color="auto" w:fill="auto"/>
            <w:vAlign w:val="center"/>
          </w:tcPr>
          <w:p w14:paraId="479FA5D5">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2024年全年</w:t>
            </w:r>
          </w:p>
        </w:tc>
        <w:tc>
          <w:tcPr>
            <w:tcW w:w="1269" w:type="dxa"/>
            <w:shd w:val="clear" w:color="auto" w:fill="auto"/>
            <w:vAlign w:val="center"/>
          </w:tcPr>
          <w:p w14:paraId="5C1B3402">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2024年全年</w:t>
            </w:r>
          </w:p>
        </w:tc>
        <w:tc>
          <w:tcPr>
            <w:tcW w:w="699" w:type="dxa"/>
            <w:vAlign w:val="center"/>
          </w:tcPr>
          <w:p w14:paraId="4C56B99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5DA3483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98" w:type="dxa"/>
            <w:shd w:val="clear" w:color="auto" w:fill="auto"/>
            <w:vAlign w:val="center"/>
          </w:tcPr>
          <w:p w14:paraId="7A000B2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69" w:type="dxa"/>
            <w:shd w:val="clear" w:color="auto" w:fill="auto"/>
            <w:vAlign w:val="center"/>
          </w:tcPr>
          <w:p w14:paraId="494C6CF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keepNext w:val="0"/>
              <w:keepLines w:val="0"/>
              <w:widowControl/>
              <w:suppressLineNumbers w:val="0"/>
              <w:jc w:val="center"/>
              <w:textAlignment w:val="center"/>
              <w:rPr>
                <w:rFonts w:hint="default" w:ascii="宋体" w:hAnsi="宋体" w:eastAsia="宋体" w:cs="宋体"/>
                <w:i w:val="0"/>
                <w:iCs w:val="0"/>
                <w:snapToGrid w:val="0"/>
                <w:color w:val="000000"/>
                <w:kern w:val="0"/>
                <w:sz w:val="14"/>
                <w:szCs w:val="14"/>
                <w:u w:val="none"/>
                <w:lang w:val="en-US" w:eastAsia="zh-CN" w:bidi="ar-SA"/>
              </w:rPr>
            </w:pPr>
            <w:r>
              <w:rPr>
                <w:rFonts w:ascii="宋体" w:hAnsi="宋体" w:eastAsia="宋体" w:cs="宋体"/>
                <w:i w:val="0"/>
                <w:iCs w:val="0"/>
                <w:snapToGrid w:val="0"/>
                <w:color w:val="000000"/>
                <w:kern w:val="0"/>
                <w:sz w:val="14"/>
                <w:szCs w:val="14"/>
                <w:u w:val="none"/>
                <w:lang w:val="en-US" w:eastAsia="zh-CN" w:bidi="ar"/>
              </w:rPr>
              <w:t>有所提升</w:t>
            </w:r>
          </w:p>
        </w:tc>
        <w:tc>
          <w:tcPr>
            <w:tcW w:w="1298" w:type="dxa"/>
            <w:shd w:val="clear" w:color="auto" w:fill="auto"/>
            <w:vAlign w:val="center"/>
          </w:tcPr>
          <w:p w14:paraId="078289F3">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zh-CN" w:bidi="ar-SA"/>
              </w:rPr>
            </w:pPr>
            <w:r>
              <w:rPr>
                <w:rFonts w:hint="eastAsia" w:ascii="宋体" w:hAnsi="宋体" w:eastAsia="宋体" w:cs="宋体"/>
                <w:i w:val="0"/>
                <w:iCs w:val="0"/>
                <w:snapToGrid w:val="0"/>
                <w:color w:val="000000"/>
                <w:kern w:val="0"/>
                <w:sz w:val="14"/>
                <w:szCs w:val="14"/>
                <w:u w:val="none"/>
                <w:lang w:val="en-US" w:eastAsia="zh-CN" w:bidi="ar"/>
              </w:rPr>
              <w:t>促进经济发展</w:t>
            </w:r>
          </w:p>
        </w:tc>
        <w:tc>
          <w:tcPr>
            <w:tcW w:w="1269" w:type="dxa"/>
            <w:shd w:val="clear" w:color="auto" w:fill="auto"/>
            <w:vAlign w:val="center"/>
          </w:tcPr>
          <w:p w14:paraId="7A453B8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ascii="宋体" w:hAnsi="宋体" w:eastAsia="宋体" w:cs="宋体"/>
                <w:i w:val="0"/>
                <w:iCs w:val="0"/>
                <w:snapToGrid w:val="0"/>
                <w:color w:val="000000"/>
                <w:kern w:val="0"/>
                <w:sz w:val="14"/>
                <w:szCs w:val="14"/>
                <w:u w:val="none"/>
                <w:lang w:val="en-US" w:eastAsia="zh-CN" w:bidi="ar"/>
              </w:rPr>
              <w:t>有所提升</w:t>
            </w:r>
          </w:p>
        </w:tc>
        <w:tc>
          <w:tcPr>
            <w:tcW w:w="699"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98" w:type="dxa"/>
            <w:shd w:val="clear" w:color="auto" w:fill="auto"/>
            <w:vAlign w:val="center"/>
          </w:tcPr>
          <w:p w14:paraId="54DB100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69" w:type="dxa"/>
            <w:shd w:val="clear" w:color="auto" w:fill="auto"/>
            <w:vAlign w:val="center"/>
          </w:tcPr>
          <w:p w14:paraId="40D8D42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699" w:type="dxa"/>
            <w:vAlign w:val="center"/>
          </w:tcPr>
          <w:p w14:paraId="12404D44">
            <w:pPr>
              <w:spacing w:line="240" w:lineRule="auto"/>
              <w:ind w:firstLine="420"/>
              <w:jc w:val="center"/>
              <w:rPr>
                <w:rFonts w:ascii="仿宋_GB2312" w:eastAsia="仿宋_GB2312"/>
                <w:kern w:val="0"/>
              </w:rPr>
            </w:pPr>
          </w:p>
        </w:tc>
        <w:tc>
          <w:tcPr>
            <w:tcW w:w="869" w:type="dxa"/>
            <w:vAlign w:val="center"/>
          </w:tcPr>
          <w:p w14:paraId="6DE220A2">
            <w:pPr>
              <w:spacing w:line="240" w:lineRule="auto"/>
              <w:ind w:firstLine="420"/>
              <w:jc w:val="center"/>
              <w:rPr>
                <w:rFonts w:ascii="仿宋_GB2312" w:eastAsia="仿宋_GB2312"/>
                <w:kern w:val="0"/>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hint="eastAsia" w:ascii="宋体" w:hAnsi="宋体" w:eastAsia="宋体" w:cs="宋体"/>
                <w:i w:val="0"/>
                <w:iCs w:val="0"/>
                <w:snapToGrid w:val="0"/>
                <w:color w:val="000000"/>
                <w:kern w:val="0"/>
                <w:sz w:val="14"/>
                <w:szCs w:val="14"/>
                <w:u w:val="none"/>
                <w:lang w:val="en-US" w:eastAsia="en-US" w:bidi="ar-SA"/>
              </w:rPr>
              <w:t>投诉举报办结率</w:t>
            </w:r>
          </w:p>
        </w:tc>
        <w:tc>
          <w:tcPr>
            <w:tcW w:w="1298" w:type="dxa"/>
            <w:shd w:val="clear" w:color="auto" w:fill="auto"/>
            <w:vAlign w:val="center"/>
          </w:tcPr>
          <w:p w14:paraId="6E8C487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ascii="宋体" w:hAnsi="宋体" w:eastAsia="宋体" w:cs="宋体"/>
                <w:i w:val="0"/>
                <w:iCs w:val="0"/>
                <w:snapToGrid w:val="0"/>
                <w:color w:val="000000"/>
                <w:kern w:val="0"/>
                <w:sz w:val="14"/>
                <w:szCs w:val="14"/>
                <w:u w:val="none"/>
                <w:lang w:val="en-US" w:eastAsia="zh-CN" w:bidi="ar"/>
              </w:rPr>
              <w:t>100%</w:t>
            </w:r>
          </w:p>
        </w:tc>
        <w:tc>
          <w:tcPr>
            <w:tcW w:w="1269" w:type="dxa"/>
            <w:shd w:val="clear" w:color="auto" w:fill="auto"/>
            <w:vAlign w:val="center"/>
          </w:tcPr>
          <w:p w14:paraId="4886005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ascii="宋体" w:hAnsi="宋体" w:eastAsia="宋体" w:cs="宋体"/>
                <w:i w:val="0"/>
                <w:iCs w:val="0"/>
                <w:snapToGrid w:val="0"/>
                <w:color w:val="000000"/>
                <w:kern w:val="0"/>
                <w:sz w:val="14"/>
                <w:szCs w:val="14"/>
                <w:u w:val="none"/>
                <w:lang w:val="en-US" w:eastAsia="zh-CN" w:bidi="ar"/>
              </w:rPr>
              <w:t>100%</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98" w:type="dxa"/>
            <w:shd w:val="clear" w:color="auto" w:fill="auto"/>
            <w:vAlign w:val="center"/>
          </w:tcPr>
          <w:p w14:paraId="610F1A2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69" w:type="dxa"/>
            <w:shd w:val="clear" w:color="auto" w:fill="auto"/>
            <w:vAlign w:val="center"/>
          </w:tcPr>
          <w:p w14:paraId="4AC0299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699" w:type="dxa"/>
            <w:vAlign w:val="center"/>
          </w:tcPr>
          <w:p w14:paraId="56C66EDF">
            <w:pPr>
              <w:spacing w:line="240" w:lineRule="auto"/>
              <w:ind w:firstLine="420"/>
              <w:jc w:val="center"/>
              <w:rPr>
                <w:rFonts w:ascii="仿宋_GB2312" w:eastAsia="仿宋_GB2312"/>
                <w:kern w:val="0"/>
              </w:rPr>
            </w:pPr>
          </w:p>
        </w:tc>
        <w:tc>
          <w:tcPr>
            <w:tcW w:w="869" w:type="dxa"/>
            <w:vAlign w:val="center"/>
          </w:tcPr>
          <w:p w14:paraId="14AC2896">
            <w:pPr>
              <w:spacing w:line="240" w:lineRule="auto"/>
              <w:ind w:firstLine="420"/>
              <w:jc w:val="center"/>
              <w:rPr>
                <w:rFonts w:ascii="仿宋_GB2312" w:eastAsia="仿宋_GB2312"/>
                <w:kern w:val="0"/>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hint="eastAsia" w:ascii="宋体" w:hAnsi="宋体" w:eastAsia="宋体" w:cs="宋体"/>
                <w:i w:val="0"/>
                <w:iCs w:val="0"/>
                <w:snapToGrid w:val="0"/>
                <w:color w:val="000000"/>
                <w:kern w:val="0"/>
                <w:sz w:val="14"/>
                <w:szCs w:val="14"/>
                <w:u w:val="none"/>
                <w:lang w:val="en-US" w:eastAsia="en-US" w:bidi="ar-SA"/>
              </w:rPr>
              <w:t>生态环境改变状况</w:t>
            </w:r>
          </w:p>
        </w:tc>
        <w:tc>
          <w:tcPr>
            <w:tcW w:w="1298" w:type="dxa"/>
            <w:shd w:val="clear" w:color="auto" w:fill="auto"/>
            <w:vAlign w:val="center"/>
          </w:tcPr>
          <w:p w14:paraId="45B96CB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69" w:type="dxa"/>
            <w:shd w:val="clear" w:color="auto" w:fill="auto"/>
            <w:vAlign w:val="center"/>
          </w:tcPr>
          <w:p w14:paraId="35C3564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ascii="宋体" w:hAnsi="宋体" w:eastAsia="宋体" w:cs="宋体"/>
                <w:i w:val="0"/>
                <w:iCs w:val="0"/>
                <w:snapToGrid w:val="0"/>
                <w:color w:val="000000"/>
                <w:kern w:val="0"/>
                <w:sz w:val="14"/>
                <w:szCs w:val="14"/>
                <w:u w:val="none"/>
                <w:lang w:val="en-US" w:eastAsia="zh-CN" w:bidi="ar"/>
              </w:rPr>
              <w:t>有所改善</w:t>
            </w:r>
          </w:p>
        </w:tc>
        <w:tc>
          <w:tcPr>
            <w:tcW w:w="699" w:type="dxa"/>
            <w:vAlign w:val="center"/>
          </w:tcPr>
          <w:p w14:paraId="6A82224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3C931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98" w:type="dxa"/>
            <w:shd w:val="clear" w:color="auto" w:fill="auto"/>
            <w:vAlign w:val="center"/>
          </w:tcPr>
          <w:p w14:paraId="1F4912D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69" w:type="dxa"/>
            <w:shd w:val="clear" w:color="auto" w:fill="auto"/>
            <w:vAlign w:val="center"/>
          </w:tcPr>
          <w:p w14:paraId="53DC032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hint="eastAsia" w:ascii="宋体" w:hAnsi="宋体" w:eastAsia="宋体" w:cs="宋体"/>
                <w:i w:val="0"/>
                <w:iCs w:val="0"/>
                <w:snapToGrid w:val="0"/>
                <w:color w:val="000000"/>
                <w:kern w:val="0"/>
                <w:sz w:val="10"/>
                <w:szCs w:val="10"/>
                <w:u w:val="none"/>
                <w:lang w:val="en-US" w:eastAsia="en-US" w:bidi="ar-SA"/>
              </w:rPr>
              <w:t>促进生态可持续发展，促进经济可持续发展</w:t>
            </w:r>
          </w:p>
        </w:tc>
        <w:tc>
          <w:tcPr>
            <w:tcW w:w="1298" w:type="dxa"/>
            <w:shd w:val="clear" w:color="auto" w:fill="auto"/>
            <w:vAlign w:val="center"/>
          </w:tcPr>
          <w:p w14:paraId="055B34E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69" w:type="dxa"/>
            <w:shd w:val="clear" w:color="auto" w:fill="auto"/>
            <w:vAlign w:val="center"/>
          </w:tcPr>
          <w:p w14:paraId="46B4146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ascii="宋体" w:hAnsi="宋体" w:eastAsia="宋体" w:cs="宋体"/>
                <w:i w:val="0"/>
                <w:iCs w:val="0"/>
                <w:snapToGrid w:val="0"/>
                <w:color w:val="000000"/>
                <w:kern w:val="0"/>
                <w:sz w:val="14"/>
                <w:szCs w:val="14"/>
                <w:u w:val="none"/>
                <w:lang w:val="en-US" w:eastAsia="zh-CN" w:bidi="ar"/>
              </w:rPr>
              <w:t>无负面影响</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98" w:type="dxa"/>
            <w:shd w:val="clear" w:color="auto" w:fill="auto"/>
            <w:vAlign w:val="center"/>
          </w:tcPr>
          <w:p w14:paraId="5BB249F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269" w:type="dxa"/>
            <w:shd w:val="clear" w:color="auto" w:fill="auto"/>
            <w:vAlign w:val="center"/>
          </w:tcPr>
          <w:p w14:paraId="54B7E67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14"/>
                <w:szCs w:val="14"/>
                <w:u w:val="none"/>
                <w:lang w:val="en-US" w:eastAsia="en-US" w:bidi="ar-SA"/>
              </w:rPr>
              <w:t>社会公众满意度</w:t>
            </w:r>
          </w:p>
        </w:tc>
        <w:tc>
          <w:tcPr>
            <w:tcW w:w="1298" w:type="dxa"/>
            <w:shd w:val="clear" w:color="auto" w:fill="auto"/>
            <w:vAlign w:val="center"/>
          </w:tcPr>
          <w:p w14:paraId="6ABEB3E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14"/>
                <w:szCs w:val="14"/>
                <w:u w:val="none"/>
                <w:lang w:val="en-US" w:eastAsia="en-US" w:bidi="ar-SA"/>
              </w:rPr>
              <w:t>≧98%</w:t>
            </w:r>
          </w:p>
        </w:tc>
        <w:tc>
          <w:tcPr>
            <w:tcW w:w="1269" w:type="dxa"/>
            <w:shd w:val="clear" w:color="auto" w:fill="auto"/>
            <w:vAlign w:val="center"/>
          </w:tcPr>
          <w:p w14:paraId="31B5B32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rPr>
            </w:pPr>
          </w:p>
        </w:tc>
        <w:tc>
          <w:tcPr>
            <w:tcW w:w="1298" w:type="dxa"/>
            <w:vAlign w:val="center"/>
          </w:tcPr>
          <w:p w14:paraId="5D1571F7">
            <w:pPr>
              <w:spacing w:line="240" w:lineRule="auto"/>
              <w:ind w:firstLine="420"/>
              <w:jc w:val="center"/>
              <w:rPr>
                <w:rFonts w:ascii="仿宋_GB2312" w:eastAsia="仿宋_GB2312"/>
                <w:kern w:val="0"/>
              </w:rPr>
            </w:pPr>
          </w:p>
        </w:tc>
        <w:tc>
          <w:tcPr>
            <w:tcW w:w="1269" w:type="dxa"/>
            <w:vAlign w:val="center"/>
          </w:tcPr>
          <w:p w14:paraId="14AA98DC">
            <w:pPr>
              <w:spacing w:line="240" w:lineRule="auto"/>
              <w:ind w:firstLine="42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center"/>
              <w:rPr>
                <w:rFonts w:ascii="仿宋_GB2312" w:eastAsia="仿宋_GB2312"/>
                <w:kern w:val="0"/>
              </w:rPr>
            </w:pPr>
          </w:p>
        </w:tc>
        <w:tc>
          <w:tcPr>
            <w:tcW w:w="1298" w:type="dxa"/>
            <w:vAlign w:val="center"/>
          </w:tcPr>
          <w:p w14:paraId="3D4C98A6">
            <w:pPr>
              <w:spacing w:line="240" w:lineRule="auto"/>
              <w:ind w:firstLine="420"/>
              <w:jc w:val="center"/>
              <w:rPr>
                <w:rFonts w:ascii="仿宋_GB2312" w:eastAsia="仿宋_GB2312"/>
                <w:kern w:val="0"/>
              </w:rPr>
            </w:pPr>
          </w:p>
        </w:tc>
        <w:tc>
          <w:tcPr>
            <w:tcW w:w="1269" w:type="dxa"/>
            <w:vAlign w:val="center"/>
          </w:tcPr>
          <w:p w14:paraId="2FC22B0A">
            <w:pPr>
              <w:spacing w:line="240" w:lineRule="auto"/>
              <w:ind w:firstLine="42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ind w:firstLine="420"/>
              <w:jc w:val="center"/>
              <w:rPr>
                <w:rFonts w:ascii="仿宋_GB2312" w:eastAsia="仿宋_GB2312"/>
                <w:kern w:val="0"/>
              </w:rPr>
            </w:pPr>
          </w:p>
        </w:tc>
        <w:tc>
          <w:tcPr>
            <w:tcW w:w="1298" w:type="dxa"/>
            <w:vAlign w:val="center"/>
          </w:tcPr>
          <w:p w14:paraId="15ECA8D3">
            <w:pPr>
              <w:spacing w:line="240" w:lineRule="auto"/>
              <w:ind w:firstLine="420"/>
              <w:jc w:val="center"/>
              <w:rPr>
                <w:rFonts w:ascii="仿宋_GB2312" w:eastAsia="仿宋_GB2312"/>
                <w:kern w:val="0"/>
              </w:rPr>
            </w:pPr>
          </w:p>
        </w:tc>
        <w:tc>
          <w:tcPr>
            <w:tcW w:w="1269" w:type="dxa"/>
            <w:vAlign w:val="center"/>
          </w:tcPr>
          <w:p w14:paraId="3C328246">
            <w:pPr>
              <w:spacing w:line="240" w:lineRule="auto"/>
              <w:ind w:firstLine="420"/>
              <w:jc w:val="center"/>
              <w:rPr>
                <w:rFonts w:ascii="仿宋_GB2312" w:eastAsia="仿宋_GB2312"/>
                <w:kern w:val="0"/>
              </w:rPr>
            </w:pP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ind w:firstLine="420"/>
              <w:jc w:val="center"/>
              <w:rPr>
                <w:rFonts w:ascii="仿宋_GB2312" w:eastAsia="仿宋_GB2312"/>
                <w:kern w:val="0"/>
              </w:rPr>
            </w:pPr>
          </w:p>
        </w:tc>
        <w:tc>
          <w:tcPr>
            <w:tcW w:w="1298" w:type="dxa"/>
            <w:vAlign w:val="center"/>
          </w:tcPr>
          <w:p w14:paraId="09361E43">
            <w:pPr>
              <w:spacing w:line="240" w:lineRule="auto"/>
              <w:ind w:firstLine="420"/>
              <w:jc w:val="center"/>
              <w:rPr>
                <w:rFonts w:ascii="仿宋_GB2312" w:eastAsia="仿宋_GB2312"/>
                <w:kern w:val="0"/>
              </w:rPr>
            </w:pPr>
          </w:p>
        </w:tc>
        <w:tc>
          <w:tcPr>
            <w:tcW w:w="1269" w:type="dxa"/>
            <w:vAlign w:val="center"/>
          </w:tcPr>
          <w:p w14:paraId="32DCD303">
            <w:pPr>
              <w:spacing w:line="240" w:lineRule="auto"/>
              <w:ind w:firstLine="420"/>
              <w:jc w:val="center"/>
              <w:rPr>
                <w:rFonts w:ascii="仿宋_GB2312" w:eastAsia="仿宋_GB2312"/>
                <w:kern w:val="0"/>
              </w:rPr>
            </w:pPr>
          </w:p>
        </w:tc>
        <w:tc>
          <w:tcPr>
            <w:tcW w:w="699" w:type="dxa"/>
            <w:vAlign w:val="center"/>
          </w:tcPr>
          <w:p w14:paraId="765229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4012A7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ascii="仿宋_GB2312" w:eastAsia="仿宋_GB2312"/>
                <w:kern w:val="0"/>
              </w:rPr>
            </w:pPr>
          </w:p>
        </w:tc>
        <w:tc>
          <w:tcPr>
            <w:tcW w:w="1298" w:type="dxa"/>
            <w:vAlign w:val="center"/>
          </w:tcPr>
          <w:p w14:paraId="789CDCB9">
            <w:pPr>
              <w:spacing w:line="240" w:lineRule="auto"/>
              <w:ind w:firstLine="420"/>
              <w:jc w:val="center"/>
              <w:rPr>
                <w:rFonts w:ascii="仿宋_GB2312" w:eastAsia="仿宋_GB2312"/>
                <w:kern w:val="0"/>
              </w:rPr>
            </w:pPr>
          </w:p>
        </w:tc>
        <w:tc>
          <w:tcPr>
            <w:tcW w:w="1269" w:type="dxa"/>
            <w:vAlign w:val="center"/>
          </w:tcPr>
          <w:p w14:paraId="4E354EE6">
            <w:pPr>
              <w:spacing w:line="240" w:lineRule="auto"/>
              <w:ind w:firstLine="420"/>
              <w:jc w:val="center"/>
              <w:rPr>
                <w:rFonts w:ascii="仿宋_GB2312" w:eastAsia="仿宋_GB2312"/>
                <w:kern w:val="0"/>
              </w:rPr>
            </w:pPr>
          </w:p>
        </w:tc>
        <w:tc>
          <w:tcPr>
            <w:tcW w:w="699" w:type="dxa"/>
            <w:vAlign w:val="center"/>
          </w:tcPr>
          <w:p w14:paraId="6C36DE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B31F2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孟波</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2025.09.20</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13548905372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许磊</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河道砂石协调禁采管理</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河道砂石综合执法局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b/>
                <w:bCs/>
                <w:kern w:val="0"/>
                <w:lang w:eastAsia="zh-CN"/>
              </w:rPr>
            </w:pPr>
            <w:r>
              <w:rPr>
                <w:rFonts w:hint="eastAsia" w:ascii="仿宋_GB2312" w:hAnsi="宋体" w:eastAsia="仿宋_GB2312" w:cs="宋体"/>
                <w:kern w:val="0"/>
                <w:lang w:val="en-US" w:eastAsia="zh-CN"/>
              </w:rPr>
              <w:t>河道砂石综合执法局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14:paraId="05C9BB9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C8E360">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确保河道禁采及采砂工作有序和安全</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确保了河道禁采及采砂工作有序和安全</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C295655">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0"/>
                <w:szCs w:val="10"/>
                <w:u w:val="none"/>
                <w:lang w:val="en-US" w:eastAsia="zh-CN" w:bidi="ar"/>
              </w:rPr>
              <w:t>采区现场安全；禁采区安全</w:t>
            </w:r>
          </w:p>
        </w:tc>
        <w:tc>
          <w:tcPr>
            <w:tcW w:w="1099" w:type="dxa"/>
            <w:shd w:val="clear" w:color="auto" w:fill="auto"/>
            <w:vAlign w:val="center"/>
          </w:tcPr>
          <w:p w14:paraId="54B93945">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100%</w:t>
            </w:r>
          </w:p>
        </w:tc>
        <w:tc>
          <w:tcPr>
            <w:tcW w:w="1099" w:type="dxa"/>
            <w:shd w:val="clear" w:color="auto" w:fill="auto"/>
            <w:vAlign w:val="center"/>
          </w:tcPr>
          <w:p w14:paraId="7F49710C">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100%</w:t>
            </w:r>
          </w:p>
        </w:tc>
        <w:tc>
          <w:tcPr>
            <w:tcW w:w="809" w:type="dxa"/>
            <w:vAlign w:val="center"/>
          </w:tcPr>
          <w:p w14:paraId="450DEC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F7B7A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1412C88">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年度绩效考核</w:t>
            </w:r>
          </w:p>
        </w:tc>
        <w:tc>
          <w:tcPr>
            <w:tcW w:w="1099" w:type="dxa"/>
            <w:vAlign w:val="center"/>
          </w:tcPr>
          <w:p w14:paraId="2D69FB32">
            <w:pPr>
              <w:spacing w:line="240" w:lineRule="auto"/>
              <w:ind w:firstLine="420"/>
              <w:jc w:val="center"/>
              <w:rPr>
                <w:rFonts w:hint="eastAsia" w:ascii="仿宋_GB2312" w:hAnsi="宋体" w:eastAsia="仿宋_GB2312" w:cs="宋体"/>
                <w:kern w:val="0"/>
                <w:lang w:val="en-US" w:eastAsia="zh-CN"/>
              </w:rPr>
            </w:pPr>
            <w:r>
              <w:rPr>
                <w:rFonts w:hint="eastAsia" w:ascii="宋体" w:hAnsi="宋体" w:eastAsia="宋体" w:cs="宋体"/>
                <w:i w:val="0"/>
                <w:iCs w:val="0"/>
                <w:snapToGrid w:val="0"/>
                <w:color w:val="000000"/>
                <w:kern w:val="0"/>
                <w:sz w:val="14"/>
                <w:szCs w:val="14"/>
                <w:u w:val="none"/>
                <w:lang w:val="en-US" w:eastAsia="zh-CN" w:bidi="ar"/>
              </w:rPr>
              <w:t>优秀</w:t>
            </w:r>
          </w:p>
        </w:tc>
        <w:tc>
          <w:tcPr>
            <w:tcW w:w="1099" w:type="dxa"/>
            <w:shd w:val="clear" w:color="auto" w:fill="auto"/>
            <w:vAlign w:val="center"/>
          </w:tcPr>
          <w:p w14:paraId="03BC31E1">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年度绩效考核</w:t>
            </w:r>
          </w:p>
        </w:tc>
        <w:tc>
          <w:tcPr>
            <w:tcW w:w="809" w:type="dxa"/>
            <w:shd w:val="clear" w:color="auto" w:fill="auto"/>
            <w:vAlign w:val="center"/>
          </w:tcPr>
          <w:p w14:paraId="5DC8615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25177C6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1CFE771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49" w:type="dxa"/>
            <w:shd w:val="clear" w:color="auto" w:fill="auto"/>
            <w:vAlign w:val="center"/>
          </w:tcPr>
          <w:p w14:paraId="182C2D1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24A960D">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完成时间</w:t>
            </w:r>
          </w:p>
        </w:tc>
        <w:tc>
          <w:tcPr>
            <w:tcW w:w="1099" w:type="dxa"/>
            <w:shd w:val="clear" w:color="auto" w:fill="auto"/>
            <w:vAlign w:val="center"/>
          </w:tcPr>
          <w:p w14:paraId="015D039B">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2024年全年</w:t>
            </w:r>
          </w:p>
        </w:tc>
        <w:tc>
          <w:tcPr>
            <w:tcW w:w="1099" w:type="dxa"/>
            <w:shd w:val="clear" w:color="auto" w:fill="auto"/>
            <w:vAlign w:val="center"/>
          </w:tcPr>
          <w:p w14:paraId="5C21687F">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ascii="宋体" w:hAnsi="宋体" w:eastAsia="宋体" w:cs="宋体"/>
                <w:i w:val="0"/>
                <w:iCs w:val="0"/>
                <w:snapToGrid w:val="0"/>
                <w:color w:val="000000"/>
                <w:kern w:val="0"/>
                <w:sz w:val="14"/>
                <w:szCs w:val="14"/>
                <w:u w:val="none"/>
                <w:lang w:val="en-US" w:eastAsia="zh-CN" w:bidi="ar"/>
              </w:rPr>
              <w:t>2024年全年</w:t>
            </w:r>
          </w:p>
        </w:tc>
        <w:tc>
          <w:tcPr>
            <w:tcW w:w="809" w:type="dxa"/>
            <w:shd w:val="clear" w:color="auto" w:fill="auto"/>
            <w:vAlign w:val="center"/>
          </w:tcPr>
          <w:p w14:paraId="0D16C33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49" w:type="dxa"/>
            <w:shd w:val="clear" w:color="auto" w:fill="auto"/>
            <w:vAlign w:val="center"/>
          </w:tcPr>
          <w:p w14:paraId="094C7D5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13AFCFC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49" w:type="dxa"/>
            <w:shd w:val="clear" w:color="auto" w:fill="auto"/>
            <w:vAlign w:val="center"/>
          </w:tcPr>
          <w:p w14:paraId="5322DFE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0DC120B">
            <w:pPr>
              <w:keepNext w:val="0"/>
              <w:keepLines w:val="0"/>
              <w:widowControl/>
              <w:suppressLineNumbers w:val="0"/>
              <w:jc w:val="center"/>
              <w:textAlignment w:val="center"/>
              <w:rPr>
                <w:rFonts w:hint="default" w:ascii="宋体" w:hAnsi="宋体" w:eastAsia="宋体" w:cs="宋体"/>
                <w:i w:val="0"/>
                <w:iCs w:val="0"/>
                <w:snapToGrid w:val="0"/>
                <w:color w:val="000000"/>
                <w:kern w:val="0"/>
                <w:sz w:val="14"/>
                <w:szCs w:val="14"/>
                <w:u w:val="none"/>
                <w:lang w:val="en-US" w:eastAsia="zh-CN" w:bidi="ar-SA"/>
              </w:rPr>
            </w:pPr>
            <w:r>
              <w:rPr>
                <w:rFonts w:ascii="宋体" w:hAnsi="宋体" w:eastAsia="宋体" w:cs="宋体"/>
                <w:i w:val="0"/>
                <w:iCs w:val="0"/>
                <w:snapToGrid w:val="0"/>
                <w:color w:val="000000"/>
                <w:kern w:val="0"/>
                <w:sz w:val="14"/>
                <w:szCs w:val="14"/>
                <w:u w:val="none"/>
                <w:lang w:val="en-US" w:eastAsia="zh-CN" w:bidi="ar"/>
              </w:rPr>
              <w:t>有所提升</w:t>
            </w:r>
          </w:p>
        </w:tc>
        <w:tc>
          <w:tcPr>
            <w:tcW w:w="1099" w:type="dxa"/>
            <w:shd w:val="clear" w:color="auto" w:fill="auto"/>
            <w:vAlign w:val="center"/>
          </w:tcPr>
          <w:p w14:paraId="53928C31">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zh-CN" w:bidi="ar-SA"/>
              </w:rPr>
            </w:pPr>
            <w:r>
              <w:rPr>
                <w:rFonts w:hint="eastAsia" w:ascii="宋体" w:hAnsi="宋体" w:eastAsia="宋体" w:cs="宋体"/>
                <w:i w:val="0"/>
                <w:iCs w:val="0"/>
                <w:snapToGrid w:val="0"/>
                <w:color w:val="000000"/>
                <w:kern w:val="0"/>
                <w:sz w:val="14"/>
                <w:szCs w:val="14"/>
                <w:u w:val="none"/>
                <w:lang w:val="en-US" w:eastAsia="zh-CN" w:bidi="ar"/>
              </w:rPr>
              <w:t>促进经济发展</w:t>
            </w:r>
          </w:p>
        </w:tc>
        <w:tc>
          <w:tcPr>
            <w:tcW w:w="1099" w:type="dxa"/>
            <w:vAlign w:val="center"/>
          </w:tcPr>
          <w:p w14:paraId="6D883DDF">
            <w:pPr>
              <w:spacing w:line="240" w:lineRule="auto"/>
              <w:ind w:firstLine="420"/>
              <w:jc w:val="center"/>
              <w:rPr>
                <w:rFonts w:ascii="仿宋_GB2312" w:hAnsi="宋体" w:eastAsia="仿宋_GB2312" w:cs="宋体"/>
                <w:kern w:val="0"/>
              </w:rPr>
            </w:pPr>
            <w:r>
              <w:rPr>
                <w:rFonts w:ascii="宋体" w:hAnsi="宋体" w:eastAsia="宋体" w:cs="宋体"/>
                <w:i w:val="0"/>
                <w:iCs w:val="0"/>
                <w:snapToGrid w:val="0"/>
                <w:color w:val="000000"/>
                <w:kern w:val="0"/>
                <w:sz w:val="14"/>
                <w:szCs w:val="14"/>
                <w:u w:val="none"/>
                <w:lang w:val="en-US" w:eastAsia="zh-CN" w:bidi="ar"/>
              </w:rPr>
              <w:t>有所提升</w:t>
            </w:r>
          </w:p>
        </w:tc>
        <w:tc>
          <w:tcPr>
            <w:tcW w:w="809" w:type="dxa"/>
            <w:shd w:val="clear" w:color="auto" w:fill="auto"/>
            <w:vAlign w:val="center"/>
          </w:tcPr>
          <w:p w14:paraId="2958485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41D412C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3D83AE1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49" w:type="dxa"/>
            <w:shd w:val="clear" w:color="auto" w:fill="auto"/>
            <w:vAlign w:val="center"/>
          </w:tcPr>
          <w:p w14:paraId="6B84A56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hint="eastAsia" w:ascii="宋体" w:hAnsi="宋体" w:eastAsia="宋体" w:cs="宋体"/>
                <w:i w:val="0"/>
                <w:iCs w:val="0"/>
                <w:snapToGrid w:val="0"/>
                <w:color w:val="000000"/>
                <w:kern w:val="0"/>
                <w:sz w:val="14"/>
                <w:szCs w:val="14"/>
                <w:u w:val="none"/>
                <w:lang w:val="en-US" w:eastAsia="en-US" w:bidi="ar-SA"/>
              </w:rPr>
              <w:t>投诉举报办结率</w:t>
            </w:r>
          </w:p>
        </w:tc>
        <w:tc>
          <w:tcPr>
            <w:tcW w:w="1099" w:type="dxa"/>
            <w:vAlign w:val="center"/>
          </w:tcPr>
          <w:p w14:paraId="01875392">
            <w:pPr>
              <w:spacing w:line="240" w:lineRule="auto"/>
              <w:ind w:firstLine="420"/>
              <w:jc w:val="center"/>
              <w:rPr>
                <w:rFonts w:ascii="仿宋_GB2312" w:hAnsi="宋体" w:eastAsia="仿宋_GB2312" w:cs="宋体"/>
                <w:kern w:val="0"/>
              </w:rPr>
            </w:pPr>
            <w:r>
              <w:rPr>
                <w:rFonts w:ascii="宋体" w:hAnsi="宋体" w:eastAsia="宋体" w:cs="宋体"/>
                <w:i w:val="0"/>
                <w:iCs w:val="0"/>
                <w:snapToGrid w:val="0"/>
                <w:color w:val="000000"/>
                <w:kern w:val="0"/>
                <w:sz w:val="14"/>
                <w:szCs w:val="14"/>
                <w:u w:val="none"/>
                <w:lang w:val="en-US" w:eastAsia="zh-CN" w:bidi="ar"/>
              </w:rPr>
              <w:t>100%</w:t>
            </w:r>
          </w:p>
        </w:tc>
        <w:tc>
          <w:tcPr>
            <w:tcW w:w="1099" w:type="dxa"/>
            <w:vAlign w:val="center"/>
          </w:tcPr>
          <w:p w14:paraId="4101F8DE">
            <w:pPr>
              <w:spacing w:line="240" w:lineRule="auto"/>
              <w:ind w:firstLine="420"/>
              <w:jc w:val="center"/>
              <w:rPr>
                <w:rFonts w:ascii="仿宋_GB2312" w:hAnsi="宋体" w:eastAsia="仿宋_GB2312" w:cs="宋体"/>
                <w:kern w:val="0"/>
              </w:rPr>
            </w:pPr>
            <w:r>
              <w:rPr>
                <w:rFonts w:ascii="宋体" w:hAnsi="宋体" w:eastAsia="宋体" w:cs="宋体"/>
                <w:i w:val="0"/>
                <w:iCs w:val="0"/>
                <w:snapToGrid w:val="0"/>
                <w:color w:val="000000"/>
                <w:kern w:val="0"/>
                <w:sz w:val="14"/>
                <w:szCs w:val="14"/>
                <w:u w:val="none"/>
                <w:lang w:val="en-US" w:eastAsia="zh-CN" w:bidi="ar"/>
              </w:rPr>
              <w:t>100%</w:t>
            </w:r>
          </w:p>
        </w:tc>
        <w:tc>
          <w:tcPr>
            <w:tcW w:w="809" w:type="dxa"/>
            <w:shd w:val="clear" w:color="auto" w:fill="auto"/>
            <w:vAlign w:val="center"/>
          </w:tcPr>
          <w:p w14:paraId="699C14A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0665EFF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063BB88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49" w:type="dxa"/>
            <w:shd w:val="clear" w:color="auto" w:fill="auto"/>
            <w:vAlign w:val="center"/>
          </w:tcPr>
          <w:p w14:paraId="2493074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hint="eastAsia" w:ascii="宋体" w:hAnsi="宋体" w:eastAsia="宋体" w:cs="宋体"/>
                <w:i w:val="0"/>
                <w:iCs w:val="0"/>
                <w:snapToGrid w:val="0"/>
                <w:color w:val="000000"/>
                <w:kern w:val="0"/>
                <w:sz w:val="14"/>
                <w:szCs w:val="14"/>
                <w:u w:val="none"/>
                <w:lang w:val="en-US" w:eastAsia="en-US" w:bidi="ar-SA"/>
              </w:rPr>
              <w:t>生态环境改变状况</w:t>
            </w: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r>
              <w:rPr>
                <w:rFonts w:ascii="宋体" w:hAnsi="宋体" w:eastAsia="宋体" w:cs="宋体"/>
                <w:i w:val="0"/>
                <w:iCs w:val="0"/>
                <w:snapToGrid w:val="0"/>
                <w:color w:val="000000"/>
                <w:kern w:val="0"/>
                <w:sz w:val="14"/>
                <w:szCs w:val="14"/>
                <w:u w:val="none"/>
                <w:lang w:val="en-US" w:eastAsia="zh-CN" w:bidi="ar"/>
              </w:rPr>
              <w:t>有所改善</w:t>
            </w:r>
          </w:p>
        </w:tc>
        <w:tc>
          <w:tcPr>
            <w:tcW w:w="809" w:type="dxa"/>
            <w:shd w:val="clear" w:color="auto" w:fill="auto"/>
            <w:vAlign w:val="center"/>
          </w:tcPr>
          <w:p w14:paraId="491BA9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1BF7EB9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5B45A60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49" w:type="dxa"/>
            <w:shd w:val="clear" w:color="auto" w:fill="auto"/>
            <w:vAlign w:val="center"/>
          </w:tcPr>
          <w:p w14:paraId="5506B9D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keepNext w:val="0"/>
              <w:keepLines w:val="0"/>
              <w:widowControl/>
              <w:suppressLineNumbers w:val="0"/>
              <w:jc w:val="center"/>
              <w:textAlignment w:val="center"/>
              <w:rPr>
                <w:rFonts w:ascii="宋体" w:hAnsi="宋体" w:eastAsia="宋体" w:cs="宋体"/>
                <w:i w:val="0"/>
                <w:iCs w:val="0"/>
                <w:snapToGrid w:val="0"/>
                <w:color w:val="000000"/>
                <w:kern w:val="0"/>
                <w:sz w:val="14"/>
                <w:szCs w:val="14"/>
                <w:u w:val="none"/>
                <w:lang w:val="en-US" w:eastAsia="en-US" w:bidi="ar-SA"/>
              </w:rPr>
            </w:pPr>
            <w:r>
              <w:rPr>
                <w:rFonts w:hint="eastAsia" w:ascii="宋体" w:hAnsi="宋体" w:eastAsia="宋体" w:cs="宋体"/>
                <w:i w:val="0"/>
                <w:iCs w:val="0"/>
                <w:snapToGrid w:val="0"/>
                <w:color w:val="000000"/>
                <w:kern w:val="0"/>
                <w:sz w:val="10"/>
                <w:szCs w:val="10"/>
                <w:u w:val="none"/>
                <w:lang w:val="en-US" w:eastAsia="en-US" w:bidi="ar-SA"/>
              </w:rPr>
              <w:t>促进生态可持续发展，促进经济可持续发展</w:t>
            </w: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r>
              <w:rPr>
                <w:rFonts w:ascii="宋体" w:hAnsi="宋体" w:eastAsia="宋体" w:cs="宋体"/>
                <w:i w:val="0"/>
                <w:iCs w:val="0"/>
                <w:snapToGrid w:val="0"/>
                <w:color w:val="000000"/>
                <w:kern w:val="0"/>
                <w:sz w:val="14"/>
                <w:szCs w:val="14"/>
                <w:u w:val="none"/>
                <w:lang w:val="en-US" w:eastAsia="zh-CN" w:bidi="ar"/>
              </w:rPr>
              <w:t>无负面影响</w:t>
            </w:r>
          </w:p>
        </w:tc>
        <w:tc>
          <w:tcPr>
            <w:tcW w:w="809" w:type="dxa"/>
            <w:shd w:val="clear" w:color="auto" w:fill="auto"/>
            <w:vAlign w:val="center"/>
          </w:tcPr>
          <w:p w14:paraId="49A57C7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49" w:type="dxa"/>
            <w:shd w:val="clear" w:color="auto" w:fill="auto"/>
            <w:vAlign w:val="center"/>
          </w:tcPr>
          <w:p w14:paraId="044D5C8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08424C6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49" w:type="dxa"/>
            <w:shd w:val="clear" w:color="auto" w:fill="auto"/>
            <w:vAlign w:val="center"/>
          </w:tcPr>
          <w:p w14:paraId="20F78EF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ascii="仿宋_GB2312" w:hAnsi="宋体" w:eastAsia="仿宋_GB2312" w:cs="宋体"/>
                <w:kern w:val="0"/>
              </w:rPr>
            </w:pPr>
            <w:r>
              <w:rPr>
                <w:rFonts w:hint="eastAsia" w:ascii="宋体" w:hAnsi="宋体" w:eastAsia="宋体" w:cs="宋体"/>
                <w:i w:val="0"/>
                <w:iCs w:val="0"/>
                <w:snapToGrid w:val="0"/>
                <w:color w:val="000000"/>
                <w:kern w:val="0"/>
                <w:sz w:val="14"/>
                <w:szCs w:val="14"/>
                <w:u w:val="none"/>
                <w:lang w:val="en-US" w:eastAsia="en-US" w:bidi="ar-SA"/>
              </w:rPr>
              <w:t>社会公众满意度</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宋体" w:hAnsi="宋体" w:eastAsia="宋体" w:cs="宋体"/>
                <w:i w:val="0"/>
                <w:iCs w:val="0"/>
                <w:snapToGrid w:val="0"/>
                <w:color w:val="000000"/>
                <w:kern w:val="0"/>
                <w:sz w:val="14"/>
                <w:szCs w:val="14"/>
                <w:u w:val="none"/>
                <w:lang w:val="en-US" w:eastAsia="en-US" w:bidi="ar-SA"/>
              </w:rPr>
              <w:t>≧98%</w:t>
            </w: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29FD5B5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57CE9A5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444A062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49" w:type="dxa"/>
            <w:shd w:val="clear" w:color="auto" w:fill="auto"/>
            <w:vAlign w:val="center"/>
          </w:tcPr>
          <w:p w14:paraId="371E294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78CED8C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49" w:type="dxa"/>
            <w:shd w:val="clear" w:color="auto" w:fill="auto"/>
            <w:vAlign w:val="center"/>
          </w:tcPr>
          <w:p w14:paraId="7ED607E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43443E1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1005FDF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7CB491C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7D79764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shd w:val="clear" w:color="auto" w:fill="auto"/>
            <w:vAlign w:val="center"/>
          </w:tcPr>
          <w:p w14:paraId="640DCB8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03C9828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hint="default" w:ascii="仿宋_GB2312" w:hAnsi="宋体" w:eastAsia="仿宋_GB2312" w:cs="宋体"/>
          <w:lang w:val="en-US"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孟波</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2025.09.20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13548905372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kern w:val="0"/>
          <w:lang w:val="en-US" w:eastAsia="zh-CN"/>
        </w:rPr>
        <w:t>许磊</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河道砂石综合执法局</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16"/>
          <w:sz w:val="40"/>
          <w:szCs w:val="40"/>
          <w:lang w:val="en-US" w:eastAsia="zh-CN"/>
        </w:rPr>
        <w:t>河道砂石综合执法局</w:t>
      </w:r>
      <w:r>
        <w:rPr>
          <w:rFonts w:ascii="黑体" w:hAnsi="黑体" w:eastAsia="黑体" w:cs="黑体"/>
          <w:spacing w:val="16"/>
          <w:sz w:val="40"/>
          <w:szCs w:val="40"/>
        </w:rPr>
        <w:t>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部门（单位）基本情况</w:t>
      </w:r>
    </w:p>
    <w:p w14:paraId="6B148D0E">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汨罗市河道砂石综合执法局为财政全额拨款事业单位，主要工作职责：为河道采砂生产经营提供管理和服务保障，负责本市水域采砂的统一管理，组织协调和监督检查，执法工作。采砂许可的初步审查工作，负责采砂现场生产安全管理，负责砂石资源有偿出让价款的征缴工作，协助河道采砂涉及的税费、政府性基金等费用的征缴。现设办公室、财计股、生产股、安监股、法规股、砂政股 。并按章程设置机关党组、机关支部等。现有人数43人，其中在职43人，管理全市河道砂石禁采工作， 主要涉及到汨罗段湘江、沅江、汨罗江、内河等河段的禁采和协调工作。</w:t>
      </w:r>
    </w:p>
    <w:p w14:paraId="2B641025">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二、一般公共预算财政拨款支出情况</w:t>
      </w:r>
    </w:p>
    <w:p w14:paraId="2B8E5FFE">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0DD37C07">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202</w:t>
      </w:r>
      <w:r>
        <w:rPr>
          <w:rFonts w:hint="eastAsia" w:ascii="Times New Roman" w:hAnsi="Times New Roman" w:eastAsia="仿宋_GB2312"/>
          <w:kern w:val="0"/>
          <w:sz w:val="32"/>
          <w:szCs w:val="32"/>
          <w:highlight w:val="none"/>
          <w:lang w:val="en-US" w:eastAsia="zh-CN"/>
        </w:rPr>
        <w:t>4</w:t>
      </w:r>
      <w:r>
        <w:rPr>
          <w:rFonts w:hint="eastAsia" w:ascii="Times New Roman" w:hAnsi="Times New Roman" w:eastAsia="仿宋_GB2312"/>
          <w:kern w:val="0"/>
          <w:sz w:val="32"/>
          <w:szCs w:val="32"/>
          <w:highlight w:val="none"/>
          <w:lang w:eastAsia="zh-CN"/>
        </w:rPr>
        <w:t>年基本支出</w:t>
      </w:r>
      <w:r>
        <w:rPr>
          <w:rFonts w:hint="eastAsia" w:ascii="Times New Roman" w:hAnsi="Times New Roman" w:eastAsia="仿宋_GB2312"/>
          <w:kern w:val="0"/>
          <w:sz w:val="32"/>
          <w:szCs w:val="32"/>
          <w:highlight w:val="none"/>
          <w:lang w:val="en-US" w:eastAsia="zh-CN"/>
        </w:rPr>
        <w:t>1010.27</w:t>
      </w:r>
      <w:r>
        <w:rPr>
          <w:rFonts w:hint="eastAsia" w:ascii="Times New Roman" w:hAnsi="Times New Roman" w:eastAsia="仿宋_GB2312"/>
          <w:kern w:val="0"/>
          <w:sz w:val="32"/>
          <w:szCs w:val="32"/>
          <w:highlight w:val="none"/>
          <w:lang w:eastAsia="zh-CN"/>
        </w:rPr>
        <w:t>万元，主要用于员工的基本工资、津贴补贴及社会保障缴费和全局的办公费、水费、电费、邮电费、差旅费、会议费、培训费、公务接待费等。202</w:t>
      </w:r>
      <w:r>
        <w:rPr>
          <w:rFonts w:hint="eastAsia" w:ascii="Times New Roman" w:hAnsi="Times New Roman" w:eastAsia="仿宋_GB2312"/>
          <w:kern w:val="0"/>
          <w:sz w:val="32"/>
          <w:szCs w:val="32"/>
          <w:highlight w:val="none"/>
          <w:lang w:val="en-US" w:eastAsia="zh-CN"/>
        </w:rPr>
        <w:t>4</w:t>
      </w:r>
      <w:r>
        <w:rPr>
          <w:rFonts w:hint="eastAsia" w:ascii="Times New Roman" w:hAnsi="Times New Roman" w:eastAsia="仿宋_GB2312"/>
          <w:kern w:val="0"/>
          <w:sz w:val="32"/>
          <w:szCs w:val="32"/>
          <w:highlight w:val="none"/>
          <w:lang w:eastAsia="zh-CN"/>
        </w:rPr>
        <w:t>年专项支出</w:t>
      </w:r>
      <w:r>
        <w:rPr>
          <w:rFonts w:hint="eastAsia" w:ascii="Times New Roman" w:hAnsi="Times New Roman" w:eastAsia="仿宋_GB2312"/>
          <w:kern w:val="0"/>
          <w:sz w:val="32"/>
          <w:szCs w:val="32"/>
          <w:highlight w:val="none"/>
          <w:lang w:val="en-US" w:eastAsia="zh-CN"/>
        </w:rPr>
        <w:t>20</w:t>
      </w:r>
      <w:r>
        <w:rPr>
          <w:rFonts w:hint="eastAsia" w:ascii="Times New Roman" w:hAnsi="Times New Roman" w:eastAsia="仿宋_GB2312"/>
          <w:kern w:val="0"/>
          <w:sz w:val="32"/>
          <w:szCs w:val="32"/>
          <w:highlight w:val="none"/>
          <w:lang w:eastAsia="zh-CN"/>
        </w:rPr>
        <w:t>万元，专项资金主要为河道禁采协调工作经费，其主要用于河道禁采工作、当地镇政府和村委会工作协调、辖区派出所打击非法采砂工作费用、芦苇场职工和渔民补偿费用移民信访维稳等。专项资金管理严格按照项目支出涉及的经济科目规定和财务管理相关制度执行，严格遵循专款专用、独立核算的原则。专项项目的申报严格按照财政资金管理的要求进行。</w:t>
      </w:r>
    </w:p>
    <w:p w14:paraId="22F83D57">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 xml:space="preserve">  我局根据国家有关财经法律法规和实际，制定了一系列的财务管理制度,在资金拨付有完整的审批程序和手续，保证了资金使用的合规性。资金使用方面无截留、挤占、挪用、虚列支出等情况。相关发票由财务室审核后，报分管财务领导签字。</w:t>
      </w:r>
    </w:p>
    <w:p w14:paraId="5A1A113F">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202</w:t>
      </w:r>
      <w:r>
        <w:rPr>
          <w:rFonts w:hint="eastAsia" w:ascii="Times New Roman" w:hAnsi="Times New Roman" w:eastAsia="仿宋_GB2312"/>
          <w:kern w:val="0"/>
          <w:sz w:val="32"/>
          <w:szCs w:val="32"/>
          <w:highlight w:val="none"/>
          <w:lang w:val="en-US" w:eastAsia="zh-CN"/>
        </w:rPr>
        <w:t>4</w:t>
      </w:r>
      <w:r>
        <w:rPr>
          <w:rFonts w:hint="eastAsia" w:ascii="Times New Roman" w:hAnsi="Times New Roman" w:eastAsia="仿宋_GB2312"/>
          <w:kern w:val="0"/>
          <w:sz w:val="32"/>
          <w:szCs w:val="32"/>
          <w:highlight w:val="none"/>
          <w:lang w:eastAsia="zh-CN"/>
        </w:rPr>
        <w:t xml:space="preserve">年度“三公”经费支出合计为  </w:t>
      </w:r>
      <w:r>
        <w:rPr>
          <w:rFonts w:hint="eastAsia" w:ascii="Times New Roman" w:hAnsi="Times New Roman" w:eastAsia="仿宋_GB2312"/>
          <w:kern w:val="0"/>
          <w:sz w:val="32"/>
          <w:szCs w:val="32"/>
          <w:highlight w:val="none"/>
          <w:lang w:val="en-US" w:eastAsia="zh-CN"/>
        </w:rPr>
        <w:t>0</w:t>
      </w:r>
      <w:r>
        <w:rPr>
          <w:rFonts w:hint="eastAsia" w:ascii="Times New Roman" w:hAnsi="Times New Roman" w:eastAsia="仿宋_GB2312"/>
          <w:kern w:val="0"/>
          <w:sz w:val="32"/>
          <w:szCs w:val="32"/>
          <w:highlight w:val="none"/>
          <w:lang w:eastAsia="zh-CN"/>
        </w:rPr>
        <w:t>万元，其中：接待费用</w:t>
      </w:r>
      <w:r>
        <w:rPr>
          <w:rFonts w:hint="eastAsia" w:ascii="Times New Roman" w:hAnsi="Times New Roman" w:eastAsia="仿宋_GB2312"/>
          <w:kern w:val="0"/>
          <w:sz w:val="32"/>
          <w:szCs w:val="32"/>
          <w:highlight w:val="none"/>
          <w:lang w:val="en-US" w:eastAsia="zh-CN"/>
        </w:rPr>
        <w:t>0</w:t>
      </w:r>
      <w:r>
        <w:rPr>
          <w:rFonts w:hint="eastAsia" w:ascii="Times New Roman" w:hAnsi="Times New Roman" w:eastAsia="仿宋_GB2312"/>
          <w:kern w:val="0"/>
          <w:sz w:val="32"/>
          <w:szCs w:val="32"/>
          <w:highlight w:val="none"/>
          <w:lang w:eastAsia="zh-CN"/>
        </w:rPr>
        <w:t>万元，公车维护运行费用0万元。2022年我局无因公出国（境）事项；在公务接待管理工作中，按照上级严格要求严格执行了公务接待制度和内部审批制度，我局不存在公款大吃大喝及参与高消费娱乐等情况。</w:t>
      </w:r>
    </w:p>
    <w:p w14:paraId="00657FCB">
      <w:pPr>
        <w:pStyle w:val="9"/>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6A5A9ACD">
      <w:pPr>
        <w:pStyle w:val="9"/>
        <w:numPr>
          <w:ilvl w:val="0"/>
          <w:numId w:val="0"/>
        </w:num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全面完成好202</w:t>
      </w:r>
      <w:r>
        <w:rPr>
          <w:rFonts w:hint="eastAsia" w:ascii="Times New Roman" w:hAnsi="Times New Roman" w:eastAsia="仿宋_GB2312"/>
          <w:kern w:val="0"/>
          <w:sz w:val="32"/>
          <w:szCs w:val="32"/>
          <w:highlight w:val="none"/>
          <w:lang w:val="en-US" w:eastAsia="zh-CN"/>
        </w:rPr>
        <w:t>4</w:t>
      </w:r>
      <w:r>
        <w:rPr>
          <w:rFonts w:hint="eastAsia" w:ascii="Times New Roman" w:hAnsi="Times New Roman" w:eastAsia="仿宋_GB2312"/>
          <w:kern w:val="0"/>
          <w:sz w:val="32"/>
          <w:szCs w:val="32"/>
          <w:highlight w:val="none"/>
          <w:lang w:eastAsia="zh-CN"/>
        </w:rPr>
        <w:t>年度河道砂石禁采工作，年初，我们按预算我单位202</w:t>
      </w:r>
      <w:r>
        <w:rPr>
          <w:rFonts w:hint="eastAsia" w:ascii="Times New Roman" w:hAnsi="Times New Roman" w:eastAsia="仿宋_GB2312"/>
          <w:kern w:val="0"/>
          <w:sz w:val="32"/>
          <w:szCs w:val="32"/>
          <w:highlight w:val="none"/>
          <w:lang w:val="en-US" w:eastAsia="zh-CN"/>
        </w:rPr>
        <w:t>4</w:t>
      </w:r>
      <w:r>
        <w:rPr>
          <w:rFonts w:hint="eastAsia" w:ascii="Times New Roman" w:hAnsi="Times New Roman" w:eastAsia="仿宋_GB2312"/>
          <w:kern w:val="0"/>
          <w:sz w:val="32"/>
          <w:szCs w:val="32"/>
          <w:highlight w:val="none"/>
          <w:lang w:eastAsia="zh-CN"/>
        </w:rPr>
        <w:t>年财政预算安排收入</w:t>
      </w:r>
      <w:r>
        <w:rPr>
          <w:rFonts w:hint="eastAsia" w:ascii="Times New Roman" w:hAnsi="Times New Roman" w:eastAsia="仿宋_GB2312"/>
          <w:kern w:val="0"/>
          <w:sz w:val="32"/>
          <w:szCs w:val="32"/>
          <w:highlight w:val="none"/>
          <w:lang w:val="en-US" w:eastAsia="zh-CN"/>
        </w:rPr>
        <w:t>1030.27</w:t>
      </w:r>
      <w:r>
        <w:rPr>
          <w:rFonts w:hint="eastAsia" w:ascii="Times New Roman" w:hAnsi="Times New Roman" w:eastAsia="仿宋_GB2312"/>
          <w:kern w:val="0"/>
          <w:sz w:val="32"/>
          <w:szCs w:val="32"/>
          <w:highlight w:val="none"/>
          <w:lang w:eastAsia="zh-CN"/>
        </w:rPr>
        <w:t>万元.总支出</w:t>
      </w:r>
      <w:r>
        <w:rPr>
          <w:rFonts w:hint="eastAsia" w:ascii="Times New Roman" w:hAnsi="Times New Roman" w:eastAsia="仿宋_GB2312"/>
          <w:kern w:val="0"/>
          <w:sz w:val="32"/>
          <w:szCs w:val="32"/>
          <w:highlight w:val="none"/>
          <w:lang w:val="en-US" w:eastAsia="zh-CN"/>
        </w:rPr>
        <w:t>1030.27</w:t>
      </w:r>
      <w:r>
        <w:rPr>
          <w:rFonts w:hint="eastAsia" w:ascii="Times New Roman" w:hAnsi="Times New Roman" w:eastAsia="仿宋_GB2312"/>
          <w:kern w:val="0"/>
          <w:sz w:val="32"/>
          <w:szCs w:val="32"/>
          <w:highlight w:val="none"/>
          <w:lang w:eastAsia="zh-CN"/>
        </w:rPr>
        <w:t>万元，其中基本支出4</w:t>
      </w:r>
      <w:r>
        <w:rPr>
          <w:rFonts w:hint="eastAsia" w:ascii="Times New Roman" w:hAnsi="Times New Roman" w:eastAsia="仿宋_GB2312"/>
          <w:kern w:val="0"/>
          <w:sz w:val="32"/>
          <w:szCs w:val="32"/>
          <w:highlight w:val="none"/>
          <w:lang w:val="en-US" w:eastAsia="zh-CN"/>
        </w:rPr>
        <w:t>46.17</w:t>
      </w:r>
      <w:r>
        <w:rPr>
          <w:rFonts w:hint="eastAsia" w:ascii="Times New Roman" w:hAnsi="Times New Roman" w:eastAsia="仿宋_GB2312"/>
          <w:kern w:val="0"/>
          <w:sz w:val="32"/>
          <w:szCs w:val="32"/>
          <w:highlight w:val="none"/>
          <w:lang w:eastAsia="zh-CN"/>
        </w:rPr>
        <w:t>万元（其中工资福利支出</w:t>
      </w:r>
      <w:r>
        <w:rPr>
          <w:rFonts w:hint="eastAsia" w:ascii="Times New Roman" w:hAnsi="Times New Roman" w:eastAsia="仿宋_GB2312"/>
          <w:kern w:val="0"/>
          <w:sz w:val="32"/>
          <w:szCs w:val="32"/>
          <w:highlight w:val="none"/>
          <w:lang w:val="en-US" w:eastAsia="zh-CN"/>
        </w:rPr>
        <w:t>375.23</w:t>
      </w:r>
      <w:r>
        <w:rPr>
          <w:rFonts w:hint="eastAsia" w:ascii="Times New Roman" w:hAnsi="Times New Roman" w:eastAsia="仿宋_GB2312"/>
          <w:kern w:val="0"/>
          <w:sz w:val="32"/>
          <w:szCs w:val="32"/>
          <w:highlight w:val="none"/>
          <w:lang w:eastAsia="zh-CN"/>
        </w:rPr>
        <w:t>万元；商品和服务支出</w:t>
      </w:r>
      <w:r>
        <w:rPr>
          <w:rFonts w:hint="eastAsia" w:ascii="Times New Roman" w:hAnsi="Times New Roman" w:eastAsia="仿宋_GB2312"/>
          <w:kern w:val="0"/>
          <w:sz w:val="32"/>
          <w:szCs w:val="32"/>
          <w:highlight w:val="none"/>
          <w:lang w:val="en-US" w:eastAsia="zh-CN"/>
        </w:rPr>
        <w:t>70.94</w:t>
      </w:r>
      <w:r>
        <w:rPr>
          <w:rFonts w:hint="eastAsia" w:ascii="Times New Roman" w:hAnsi="Times New Roman" w:eastAsia="仿宋_GB2312"/>
          <w:kern w:val="0"/>
          <w:sz w:val="32"/>
          <w:szCs w:val="32"/>
          <w:highlight w:val="none"/>
          <w:lang w:eastAsia="zh-CN"/>
        </w:rPr>
        <w:t>万元），项目支出</w:t>
      </w:r>
      <w:r>
        <w:rPr>
          <w:rFonts w:hint="eastAsia" w:ascii="Times New Roman" w:hAnsi="Times New Roman" w:eastAsia="仿宋_GB2312"/>
          <w:kern w:val="0"/>
          <w:sz w:val="32"/>
          <w:szCs w:val="32"/>
          <w:highlight w:val="none"/>
          <w:lang w:val="en-US" w:eastAsia="zh-CN"/>
        </w:rPr>
        <w:t>20</w:t>
      </w:r>
      <w:r>
        <w:rPr>
          <w:rFonts w:hint="eastAsia" w:ascii="Times New Roman" w:hAnsi="Times New Roman" w:eastAsia="仿宋_GB2312"/>
          <w:kern w:val="0"/>
          <w:sz w:val="32"/>
          <w:szCs w:val="32"/>
          <w:highlight w:val="none"/>
          <w:lang w:eastAsia="zh-CN"/>
        </w:rPr>
        <w:t>万元。202</w:t>
      </w:r>
      <w:r>
        <w:rPr>
          <w:rFonts w:hint="eastAsia" w:ascii="Times New Roman" w:hAnsi="Times New Roman" w:eastAsia="仿宋_GB2312"/>
          <w:kern w:val="0"/>
          <w:sz w:val="32"/>
          <w:szCs w:val="32"/>
          <w:highlight w:val="none"/>
          <w:lang w:val="en-US" w:eastAsia="zh-CN"/>
        </w:rPr>
        <w:t>4</w:t>
      </w:r>
      <w:r>
        <w:rPr>
          <w:rFonts w:hint="eastAsia" w:ascii="Times New Roman" w:hAnsi="Times New Roman" w:eastAsia="仿宋_GB2312"/>
          <w:kern w:val="0"/>
          <w:sz w:val="32"/>
          <w:szCs w:val="32"/>
          <w:highlight w:val="none"/>
          <w:lang w:eastAsia="zh-CN"/>
        </w:rPr>
        <w:t>年决算收入</w:t>
      </w:r>
      <w:r>
        <w:rPr>
          <w:rFonts w:hint="eastAsia" w:ascii="Times New Roman" w:hAnsi="Times New Roman" w:eastAsia="仿宋_GB2312"/>
          <w:kern w:val="0"/>
          <w:sz w:val="32"/>
          <w:szCs w:val="32"/>
          <w:highlight w:val="none"/>
          <w:lang w:val="en-US" w:eastAsia="zh-CN"/>
        </w:rPr>
        <w:t>1030.27</w:t>
      </w:r>
      <w:r>
        <w:rPr>
          <w:rFonts w:hint="eastAsia" w:ascii="Times New Roman" w:hAnsi="Times New Roman" w:eastAsia="仿宋_GB2312"/>
          <w:kern w:val="0"/>
          <w:sz w:val="32"/>
          <w:szCs w:val="32"/>
          <w:highlight w:val="none"/>
          <w:lang w:eastAsia="zh-CN"/>
        </w:rPr>
        <w:t>万元。决算支出</w:t>
      </w:r>
      <w:r>
        <w:rPr>
          <w:rFonts w:hint="eastAsia" w:ascii="Times New Roman" w:hAnsi="Times New Roman" w:eastAsia="仿宋_GB2312"/>
          <w:kern w:val="0"/>
          <w:sz w:val="32"/>
          <w:szCs w:val="32"/>
          <w:highlight w:val="none"/>
          <w:lang w:val="en-US" w:eastAsia="zh-CN"/>
        </w:rPr>
        <w:t>1030.27</w:t>
      </w:r>
      <w:r>
        <w:rPr>
          <w:rFonts w:hint="eastAsia" w:ascii="Times New Roman" w:hAnsi="Times New Roman" w:eastAsia="仿宋_GB2312"/>
          <w:kern w:val="0"/>
          <w:sz w:val="32"/>
          <w:szCs w:val="32"/>
          <w:highlight w:val="none"/>
          <w:lang w:eastAsia="zh-CN"/>
        </w:rPr>
        <w:t>万元，其中基本支出4</w:t>
      </w:r>
      <w:r>
        <w:rPr>
          <w:rFonts w:hint="eastAsia" w:ascii="Times New Roman" w:hAnsi="Times New Roman" w:eastAsia="仿宋_GB2312"/>
          <w:kern w:val="0"/>
          <w:sz w:val="32"/>
          <w:szCs w:val="32"/>
          <w:highlight w:val="none"/>
          <w:lang w:val="en-US" w:eastAsia="zh-CN"/>
        </w:rPr>
        <w:t>46.17</w:t>
      </w:r>
      <w:r>
        <w:rPr>
          <w:rFonts w:hint="eastAsia" w:ascii="Times New Roman" w:hAnsi="Times New Roman" w:eastAsia="仿宋_GB2312"/>
          <w:kern w:val="0"/>
          <w:sz w:val="32"/>
          <w:szCs w:val="32"/>
          <w:highlight w:val="none"/>
          <w:lang w:eastAsia="zh-CN"/>
        </w:rPr>
        <w:t>万元（其中工资福利支出</w:t>
      </w:r>
      <w:r>
        <w:rPr>
          <w:rFonts w:hint="eastAsia" w:ascii="Times New Roman" w:hAnsi="Times New Roman" w:eastAsia="仿宋_GB2312"/>
          <w:kern w:val="0"/>
          <w:sz w:val="32"/>
          <w:szCs w:val="32"/>
          <w:highlight w:val="none"/>
          <w:lang w:val="en-US" w:eastAsia="zh-CN"/>
        </w:rPr>
        <w:t>375.23</w:t>
      </w:r>
      <w:r>
        <w:rPr>
          <w:rFonts w:hint="eastAsia" w:ascii="Times New Roman" w:hAnsi="Times New Roman" w:eastAsia="仿宋_GB2312"/>
          <w:kern w:val="0"/>
          <w:sz w:val="32"/>
          <w:szCs w:val="32"/>
          <w:highlight w:val="none"/>
          <w:lang w:eastAsia="zh-CN"/>
        </w:rPr>
        <w:t>万元；商品和服务支出</w:t>
      </w:r>
      <w:r>
        <w:rPr>
          <w:rFonts w:hint="eastAsia" w:ascii="Times New Roman" w:hAnsi="Times New Roman" w:eastAsia="仿宋_GB2312"/>
          <w:kern w:val="0"/>
          <w:sz w:val="32"/>
          <w:szCs w:val="32"/>
          <w:highlight w:val="none"/>
          <w:lang w:val="en-US" w:eastAsia="zh-CN"/>
        </w:rPr>
        <w:t>70.94</w:t>
      </w:r>
      <w:r>
        <w:rPr>
          <w:rFonts w:hint="eastAsia" w:ascii="Times New Roman" w:hAnsi="Times New Roman" w:eastAsia="仿宋_GB2312"/>
          <w:kern w:val="0"/>
          <w:sz w:val="32"/>
          <w:szCs w:val="32"/>
          <w:highlight w:val="none"/>
          <w:lang w:eastAsia="zh-CN"/>
        </w:rPr>
        <w:t>万元。项目支出</w:t>
      </w:r>
      <w:r>
        <w:rPr>
          <w:rFonts w:hint="eastAsia" w:ascii="Times New Roman" w:hAnsi="Times New Roman" w:eastAsia="仿宋_GB2312"/>
          <w:kern w:val="0"/>
          <w:sz w:val="32"/>
          <w:szCs w:val="32"/>
          <w:highlight w:val="none"/>
          <w:lang w:val="en-US" w:eastAsia="zh-CN"/>
        </w:rPr>
        <w:t>20</w:t>
      </w:r>
      <w:r>
        <w:rPr>
          <w:rFonts w:hint="eastAsia" w:ascii="Times New Roman" w:hAnsi="Times New Roman" w:eastAsia="仿宋_GB2312"/>
          <w:kern w:val="0"/>
          <w:sz w:val="32"/>
          <w:szCs w:val="32"/>
          <w:highlight w:val="none"/>
          <w:lang w:eastAsia="zh-CN"/>
        </w:rPr>
        <w:t>万元）。专项资金全部做到专项专用，预算安排河道禁采工作管理经费20余万元，用于防止偷盗采的所采取的防护措施，切断通向偷盗采的交通道路等相关经费，维护好河道禁采的秩序； 本市河道沿线的乡镇，派出所等部门的，工作协调和办案等相关经费</w:t>
      </w:r>
      <w:r>
        <w:rPr>
          <w:rFonts w:hint="eastAsia" w:ascii="Times New Roman" w:hAnsi="Times New Roman" w:eastAsia="仿宋_GB2312"/>
          <w:kern w:val="0"/>
          <w:sz w:val="32"/>
          <w:szCs w:val="32"/>
          <w:highlight w:val="none"/>
          <w:lang w:val="en-US" w:eastAsia="zh-CN"/>
        </w:rPr>
        <w:t>5</w:t>
      </w:r>
      <w:r>
        <w:rPr>
          <w:rFonts w:hint="eastAsia" w:ascii="Times New Roman" w:hAnsi="Times New Roman" w:eastAsia="仿宋_GB2312"/>
          <w:kern w:val="0"/>
          <w:sz w:val="32"/>
          <w:szCs w:val="32"/>
          <w:highlight w:val="none"/>
          <w:lang w:eastAsia="zh-CN"/>
        </w:rPr>
        <w:t>余万元，主要工作是村镇的协调工作，派出所等联合执法部门的办案经费。</w:t>
      </w:r>
    </w:p>
    <w:p w14:paraId="516D3C52">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三、政府性基金预算财政拨款支出情况</w:t>
      </w:r>
    </w:p>
    <w:p w14:paraId="014C7824">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本单位无政府性基金预算财政拨款支出情况</w:t>
      </w:r>
    </w:p>
    <w:p w14:paraId="442FE8FD">
      <w:pPr>
        <w:spacing w:line="600" w:lineRule="exact"/>
        <w:ind w:firstLine="640" w:firstLineChars="200"/>
        <w:jc w:val="both"/>
        <w:rPr>
          <w:rFonts w:hint="default" w:ascii="方正黑体_GBK" w:eastAsia="方正黑体_GBK"/>
          <w:kern w:val="0"/>
          <w:sz w:val="32"/>
          <w:szCs w:val="32"/>
          <w:highlight w:val="none"/>
          <w:lang w:val="en-US" w:eastAsia="zh-CN"/>
        </w:rPr>
      </w:pPr>
    </w:p>
    <w:p w14:paraId="2A755169">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国有资本经营预算财政拨款支出情况</w:t>
      </w:r>
    </w:p>
    <w:p w14:paraId="4ED6B963">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本单位无国有资本经营预算财政拨款支出情况</w:t>
      </w:r>
    </w:p>
    <w:p w14:paraId="07F1EBC0">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社会保险基金预算支出情况</w:t>
      </w:r>
    </w:p>
    <w:p w14:paraId="3C0077B7">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本单位无社会保险基金预算支出情况</w:t>
      </w:r>
    </w:p>
    <w:p w14:paraId="03087A41">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部门整体支出绩效情况</w:t>
      </w:r>
    </w:p>
    <w:p w14:paraId="678D9EFF">
      <w:pPr>
        <w:spacing w:line="600" w:lineRule="exact"/>
        <w:ind w:firstLine="640" w:firstLineChars="200"/>
        <w:jc w:val="both"/>
        <w:rPr>
          <w:rFonts w:hint="eastAsia" w:ascii="方正黑体_GBK" w:hAnsi="仿宋" w:eastAsia="方正黑体_GBK" w:cs="仿宋"/>
          <w:snapToGrid w:val="0"/>
          <w:color w:val="00000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为河道采砂生产经营提供管理和服务保障，负责本市水域采砂的统一管理，组织协调和监督检查，执法工作。</w:t>
      </w:r>
    </w:p>
    <w:p w14:paraId="5526432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Arial"/>
          <w:snapToGrid w:val="0"/>
          <w:color w:val="000000"/>
          <w:kern w:val="0"/>
          <w:sz w:val="32"/>
          <w:szCs w:val="32"/>
          <w:highlight w:val="none"/>
          <w:lang w:val="en-US" w:eastAsia="zh-CN" w:bidi="ar-SA"/>
        </w:rPr>
        <w:t>一是紧盯主业，全力以赴为采区保驾护航。</w:t>
      </w:r>
      <w:r>
        <w:rPr>
          <w:rFonts w:hint="eastAsia" w:ascii="仿宋_GB2312" w:hAnsi="仿宋_GB2312" w:eastAsia="仿宋_GB2312" w:cs="仿宋_GB2312"/>
          <w:color w:val="000000" w:themeColor="text1"/>
          <w:sz w:val="32"/>
          <w:szCs w:val="32"/>
          <w14:textFill>
            <w14:solidFill>
              <w14:schemeClr w14:val="tx1"/>
            </w14:solidFill>
          </w14:textFill>
        </w:rPr>
        <w:t>按照年初砂石工作部署安排，结合</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日禁采期的时间节点，</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日，打靶湖采区正式复工复产，截至</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日，共计生产砂石</w:t>
      </w:r>
      <w:r>
        <w:rPr>
          <w:rFonts w:hint="eastAsia" w:ascii="Times New Roman" w:hAnsi="Times New Roman" w:eastAsia="仿宋_GB2312" w:cs="仿宋_GB2312"/>
          <w:color w:val="000000" w:themeColor="text1"/>
          <w:sz w:val="32"/>
          <w:szCs w:val="32"/>
          <w14:textFill>
            <w14:solidFill>
              <w14:schemeClr w14:val="tx1"/>
            </w14:solidFill>
          </w14:textFill>
        </w:rPr>
        <w:t>427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万吨，实现生产总值</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43</w:t>
      </w:r>
      <w:r>
        <w:rPr>
          <w:rFonts w:hint="eastAsia" w:ascii="仿宋_GB2312" w:hAnsi="仿宋_GB2312" w:eastAsia="仿宋_GB2312" w:cs="仿宋_GB2312"/>
          <w:color w:val="000000" w:themeColor="text1"/>
          <w:sz w:val="32"/>
          <w:szCs w:val="32"/>
          <w14:textFill>
            <w14:solidFill>
              <w14:schemeClr w14:val="tx1"/>
            </w14:solidFill>
          </w14:textFill>
        </w:rPr>
        <w:t>亿元。同时，为进一步规范采区秩序，严格落实“六控”和“七制”措施，维护了采区良好的生产秩序。</w:t>
      </w:r>
    </w:p>
    <w:p w14:paraId="1F78CB1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Arial"/>
          <w:snapToGrid w:val="0"/>
          <w:color w:val="000000"/>
          <w:kern w:val="0"/>
          <w:sz w:val="32"/>
          <w:szCs w:val="32"/>
          <w:highlight w:val="none"/>
          <w:lang w:val="en-US" w:eastAsia="zh-CN" w:bidi="ar-SA"/>
        </w:rPr>
        <w:t>二是把握节点，有效推动了砂石综合利用工作。</w:t>
      </w:r>
      <w:r>
        <w:rPr>
          <w:rFonts w:hint="eastAsia" w:ascii="仿宋_GB2312" w:hAnsi="仿宋_GB2312" w:eastAsia="仿宋_GB2312" w:cs="仿宋_GB2312"/>
          <w:color w:val="000000" w:themeColor="text1"/>
          <w:sz w:val="32"/>
          <w:szCs w:val="32"/>
          <w14:textFill>
            <w14:solidFill>
              <w14:schemeClr w14:val="tx1"/>
            </w14:solidFill>
          </w14:textFill>
        </w:rPr>
        <w:t>砂石综合利用工作进展顺利，累计处置弃砂</w:t>
      </w:r>
      <w:r>
        <w:rPr>
          <w:rFonts w:hint="eastAsia" w:ascii="Times New Roman" w:hAnsi="Times New Roman" w:eastAsia="仿宋_GB2312" w:cs="仿宋_GB2312"/>
          <w:color w:val="000000" w:themeColor="text1"/>
          <w:sz w:val="32"/>
          <w:szCs w:val="32"/>
          <w14:textFill>
            <w14:solidFill>
              <w14:schemeClr w14:val="tx1"/>
            </w14:solidFill>
          </w14:textFill>
        </w:rPr>
        <w:t>101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万吨，产生生产总值</w:t>
      </w:r>
      <w:r>
        <w:rPr>
          <w:rFonts w:hint="eastAsia" w:ascii="Times New Roman" w:hAnsi="Times New Roman" w:eastAsia="仿宋_GB2312" w:cs="仿宋_GB2312"/>
          <w:color w:val="000000" w:themeColor="text1"/>
          <w:sz w:val="32"/>
          <w:szCs w:val="32"/>
          <w14:textFill>
            <w14:solidFill>
              <w14:schemeClr w14:val="tx1"/>
            </w14:solidFill>
          </w14:textFill>
        </w:rPr>
        <w:t>7224</w:t>
      </w:r>
      <w:r>
        <w:rPr>
          <w:rFonts w:hint="eastAsia" w:ascii="仿宋_GB2312" w:hAnsi="仿宋_GB2312" w:eastAsia="仿宋_GB2312" w:cs="仿宋_GB2312"/>
          <w:color w:val="000000" w:themeColor="text1"/>
          <w:sz w:val="32"/>
          <w:szCs w:val="32"/>
          <w14:textFill>
            <w14:solidFill>
              <w14:schemeClr w14:val="tx1"/>
            </w14:solidFill>
          </w14:textFill>
        </w:rPr>
        <w:t>万元；其中，营田码头提质改造项目完成收尾工程，完成弃砂处置</w:t>
      </w:r>
      <w:r>
        <w:rPr>
          <w:rFonts w:hint="eastAsia" w:ascii="Times New Roman" w:hAnsi="Times New Roman"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07</w:t>
      </w:r>
      <w:r>
        <w:rPr>
          <w:rFonts w:hint="eastAsia" w:ascii="仿宋_GB2312" w:hAnsi="仿宋_GB2312" w:eastAsia="仿宋_GB2312" w:cs="仿宋_GB2312"/>
          <w:color w:val="000000" w:themeColor="text1"/>
          <w:sz w:val="32"/>
          <w:szCs w:val="32"/>
          <w14:textFill>
            <w14:solidFill>
              <w14:schemeClr w14:val="tx1"/>
            </w14:solidFill>
          </w14:textFill>
        </w:rPr>
        <w:t>万吨，产生生产总值</w:t>
      </w:r>
      <w:r>
        <w:rPr>
          <w:rFonts w:hint="eastAsia" w:ascii="Times New Roman" w:hAnsi="Times New Roman" w:eastAsia="仿宋_GB2312" w:cs="仿宋_GB2312"/>
          <w:color w:val="000000" w:themeColor="text1"/>
          <w:sz w:val="32"/>
          <w:szCs w:val="32"/>
          <w14:textFill>
            <w14:solidFill>
              <w14:schemeClr w14:val="tx1"/>
            </w14:solidFill>
          </w14:textFill>
        </w:rPr>
        <w:t>1000</w:t>
      </w:r>
      <w:r>
        <w:rPr>
          <w:rFonts w:hint="eastAsia" w:ascii="仿宋_GB2312" w:hAnsi="仿宋_GB2312" w:eastAsia="仿宋_GB2312" w:cs="仿宋_GB2312"/>
          <w:color w:val="000000" w:themeColor="text1"/>
          <w:sz w:val="32"/>
          <w:szCs w:val="32"/>
          <w14:textFill>
            <w14:solidFill>
              <w14:schemeClr w14:val="tx1"/>
            </w14:solidFill>
          </w14:textFill>
        </w:rPr>
        <w:t>万元；企业湖清淤扩容项目完成施工建设，完成弃砂处置</w:t>
      </w:r>
      <w:r>
        <w:rPr>
          <w:rFonts w:hint="eastAsia" w:ascii="Times New Roman" w:hAnsi="Times New Roman" w:eastAsia="仿宋_GB2312" w:cs="仿宋_GB2312"/>
          <w:color w:val="000000" w:themeColor="text1"/>
          <w:sz w:val="32"/>
          <w:szCs w:val="32"/>
          <w14:textFill>
            <w14:solidFill>
              <w14:schemeClr w14:val="tx1"/>
            </w14:solidFill>
          </w14:textFill>
        </w:rPr>
        <w:t>63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95</w:t>
      </w:r>
      <w:r>
        <w:rPr>
          <w:rFonts w:hint="eastAsia" w:ascii="仿宋_GB2312" w:hAnsi="仿宋_GB2312" w:eastAsia="仿宋_GB2312" w:cs="仿宋_GB2312"/>
          <w:color w:val="000000" w:themeColor="text1"/>
          <w:sz w:val="32"/>
          <w:szCs w:val="32"/>
          <w14:textFill>
            <w14:solidFill>
              <w14:schemeClr w14:val="tx1"/>
            </w14:solidFill>
          </w14:textFill>
        </w:rPr>
        <w:t>万吨，产生生产总值</w:t>
      </w:r>
      <w:r>
        <w:rPr>
          <w:rFonts w:hint="eastAsia" w:ascii="Times New Roman" w:hAnsi="Times New Roman" w:eastAsia="仿宋_GB2312" w:cs="仿宋_GB2312"/>
          <w:color w:val="000000" w:themeColor="text1"/>
          <w:sz w:val="32"/>
          <w:szCs w:val="32"/>
          <w14:textFill>
            <w14:solidFill>
              <w14:schemeClr w14:val="tx1"/>
            </w14:solidFill>
          </w14:textFill>
        </w:rPr>
        <w:t>4522</w:t>
      </w:r>
      <w:r>
        <w:rPr>
          <w:rFonts w:hint="eastAsia" w:ascii="仿宋_GB2312" w:hAnsi="仿宋_GB2312" w:eastAsia="仿宋_GB2312" w:cs="仿宋_GB2312"/>
          <w:color w:val="000000" w:themeColor="text1"/>
          <w:sz w:val="32"/>
          <w:szCs w:val="32"/>
          <w14:textFill>
            <w14:solidFill>
              <w14:schemeClr w14:val="tx1"/>
            </w14:solidFill>
          </w14:textFill>
        </w:rPr>
        <w:t>万元；汨罗江洪道整治工程完成弃砂处置</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54</w:t>
      </w:r>
      <w:r>
        <w:rPr>
          <w:rFonts w:hint="eastAsia" w:ascii="仿宋_GB2312" w:hAnsi="仿宋_GB2312" w:eastAsia="仿宋_GB2312" w:cs="仿宋_GB2312"/>
          <w:color w:val="000000" w:themeColor="text1"/>
          <w:sz w:val="32"/>
          <w:szCs w:val="32"/>
          <w14:textFill>
            <w14:solidFill>
              <w14:schemeClr w14:val="tx1"/>
            </w14:solidFill>
          </w14:textFill>
        </w:rPr>
        <w:t>万吨，产生生产总值</w:t>
      </w:r>
      <w:r>
        <w:rPr>
          <w:rFonts w:hint="eastAsia" w:ascii="Times New Roman" w:hAnsi="Times New Roman" w:eastAsia="仿宋_GB2312" w:cs="仿宋_GB2312"/>
          <w:color w:val="000000" w:themeColor="text1"/>
          <w:sz w:val="32"/>
          <w:szCs w:val="32"/>
          <w14:textFill>
            <w14:solidFill>
              <w14:schemeClr w14:val="tx1"/>
            </w14:solidFill>
          </w14:textFill>
        </w:rPr>
        <w:t>1702</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1C9E6EE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Arial"/>
          <w:snapToGrid w:val="0"/>
          <w:color w:val="000000"/>
          <w:kern w:val="0"/>
          <w:sz w:val="32"/>
          <w:szCs w:val="32"/>
          <w:highlight w:val="none"/>
          <w:lang w:val="en-US" w:eastAsia="zh-CN" w:bidi="ar-SA"/>
        </w:rPr>
        <w:t>三是着眼长远，全力做好涉砂项目储备工作。</w:t>
      </w:r>
      <w:r>
        <w:rPr>
          <w:rFonts w:hint="eastAsia" w:ascii="仿宋_GB2312" w:hAnsi="仿宋_GB2312" w:eastAsia="仿宋_GB2312" w:cs="仿宋_GB2312"/>
          <w:color w:val="000000" w:themeColor="text1"/>
          <w:sz w:val="32"/>
          <w:szCs w:val="32"/>
          <w14:textFill>
            <w14:solidFill>
              <w14:schemeClr w14:val="tx1"/>
            </w14:solidFill>
          </w14:textFill>
        </w:rPr>
        <w:t>岳阳港汨罗港进港航道建设项目已完成所有手续办理，待获取《弃砂综合利用方案》批复后即可开工建设；湖南汨罗江国家湿地公园河道生态修复工程建设项目待获取《水产种质资源专题报告》和《弃砂综合利用方案》批复后即可开工。</w:t>
      </w:r>
    </w:p>
    <w:p w14:paraId="7F97DCB4">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二、存在的问题</w:t>
      </w:r>
    </w:p>
    <w:p w14:paraId="1F0EB56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Arial"/>
          <w:snapToGrid w:val="0"/>
          <w:color w:val="000000"/>
          <w:kern w:val="0"/>
          <w:sz w:val="32"/>
          <w:szCs w:val="32"/>
          <w:highlight w:val="none"/>
          <w:lang w:val="en-US" w:eastAsia="zh-CN" w:bidi="ar-SA"/>
        </w:rPr>
        <w:t>（一）法纪意识不强。</w:t>
      </w:r>
      <w:r>
        <w:rPr>
          <w:rFonts w:hint="eastAsia" w:ascii="仿宋_GB2312" w:hAnsi="仿宋_GB2312" w:eastAsia="仿宋_GB2312" w:cs="仿宋_GB2312"/>
          <w:color w:val="000000" w:themeColor="text1"/>
          <w:sz w:val="32"/>
          <w:szCs w:val="32"/>
          <w14:textFill>
            <w14:solidFill>
              <w14:schemeClr w14:val="tx1"/>
            </w14:solidFill>
          </w14:textFill>
        </w:rPr>
        <w:t>汨罗江洪道整治工程项目存在越界施工的情况；湖南汨罗江国家湿地公园河道生态修复工程存在违规施工的情况；</w:t>
      </w:r>
    </w:p>
    <w:p w14:paraId="1F56E4B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（二）部门监管不力。</w:t>
      </w:r>
      <w:r>
        <w:rPr>
          <w:rFonts w:hint="eastAsia" w:ascii="仿宋_GB2312" w:hAnsi="仿宋_GB2312" w:eastAsia="仿宋_GB2312" w:cs="仿宋_GB2312"/>
          <w:color w:val="000000" w:themeColor="text1"/>
          <w:sz w:val="32"/>
          <w:szCs w:val="32"/>
          <w14:textFill>
            <w14:solidFill>
              <w14:schemeClr w14:val="tx1"/>
            </w14:solidFill>
          </w14:textFill>
        </w:rPr>
        <w:t>湖南汨罗江国家湿地公园河道生态修复工程违规作业期间，相关职能部门“集体失声”，项目存在监管缺位；</w:t>
      </w:r>
    </w:p>
    <w:p w14:paraId="7188718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（三）实施单位公开公示不够。</w:t>
      </w:r>
      <w:r>
        <w:rPr>
          <w:rFonts w:hint="eastAsia" w:ascii="仿宋_GB2312" w:hAnsi="仿宋_GB2312" w:eastAsia="仿宋_GB2312" w:cs="仿宋_GB2312"/>
          <w:color w:val="000000" w:themeColor="text1"/>
          <w:sz w:val="32"/>
          <w:szCs w:val="32"/>
          <w14:textFill>
            <w14:solidFill>
              <w14:schemeClr w14:val="tx1"/>
            </w14:solidFill>
          </w14:textFill>
        </w:rPr>
        <w:t>各涉砂项目对作业船只、销售、价格等情况未能做到及时公开、公示。</w:t>
      </w:r>
    </w:p>
    <w:p w14:paraId="36AE67A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三、下一阶段工作安排</w:t>
      </w:r>
    </w:p>
    <w:p w14:paraId="44623E9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（一）加大采区产能。</w:t>
      </w:r>
      <w:r>
        <w:rPr>
          <w:rFonts w:hint="eastAsia" w:ascii="仿宋_GB2312" w:hAnsi="仿宋_GB2312" w:eastAsia="仿宋_GB2312" w:cs="仿宋_GB2312"/>
          <w:color w:val="000000" w:themeColor="text1"/>
          <w:sz w:val="32"/>
          <w:szCs w:val="32"/>
          <w14:textFill>
            <w14:solidFill>
              <w14:schemeClr w14:val="tx1"/>
            </w14:solidFill>
          </w14:textFill>
        </w:rPr>
        <w:t>进一步督促汨江公司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加大产能，</w:t>
      </w:r>
      <w:r>
        <w:rPr>
          <w:rFonts w:hint="eastAsia" w:ascii="仿宋_GB2312" w:hAnsi="仿宋_GB2312" w:eastAsia="仿宋_GB2312" w:cs="仿宋_GB2312"/>
          <w:color w:val="000000" w:themeColor="text1"/>
          <w:sz w:val="32"/>
          <w:szCs w:val="32"/>
          <w14:textFill>
            <w14:solidFill>
              <w14:schemeClr w14:val="tx1"/>
            </w14:solidFill>
          </w14:textFill>
        </w:rPr>
        <w:t>在9</w:t>
      </w:r>
      <w:r>
        <w:rPr>
          <w:rFonts w:hint="eastAsia" w:ascii="仿宋_GB2312" w:hAnsi="仿宋_GB2312" w:eastAsia="仿宋_GB2312" w:cs="仿宋_GB2312"/>
          <w:color w:val="000000" w:themeColor="text1"/>
          <w:sz w:val="32"/>
          <w:szCs w:val="32"/>
          <w14:textFill>
            <w14:solidFill>
              <w14:schemeClr w14:val="tx1"/>
            </w14:solidFill>
          </w14:textFill>
        </w:rPr>
        <w:t>月底前全力完成2023</w:t>
      </w:r>
      <w:r>
        <w:rPr>
          <w:rFonts w:hint="eastAsia" w:ascii="仿宋_GB2312" w:hAnsi="仿宋_GB2312" w:eastAsia="仿宋_GB2312" w:cs="仿宋_GB2312"/>
          <w:color w:val="000000" w:themeColor="text1"/>
          <w:sz w:val="32"/>
          <w:szCs w:val="32"/>
          <w14:textFill>
            <w14:solidFill>
              <w14:schemeClr w14:val="tx1"/>
            </w14:solidFill>
          </w14:textFill>
        </w:rPr>
        <w:t>年度870</w:t>
      </w:r>
      <w:r>
        <w:rPr>
          <w:rFonts w:hint="eastAsia" w:ascii="仿宋_GB2312" w:hAnsi="仿宋_GB2312" w:eastAsia="仿宋_GB2312" w:cs="仿宋_GB2312"/>
          <w:color w:val="000000" w:themeColor="text1"/>
          <w:sz w:val="32"/>
          <w:szCs w:val="32"/>
          <w14:textFill>
            <w14:solidFill>
              <w14:schemeClr w14:val="tx1"/>
            </w14:solidFill>
          </w14:textFill>
        </w:rPr>
        <w:t>万吨任务；</w:t>
      </w:r>
    </w:p>
    <w:p w14:paraId="51ECB73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（二）加速项目启动。</w:t>
      </w:r>
      <w:r>
        <w:rPr>
          <w:rFonts w:hint="eastAsia" w:ascii="仿宋_GB2312" w:hAnsi="仿宋_GB2312" w:eastAsia="仿宋_GB2312" w:cs="仿宋_GB2312"/>
          <w:color w:val="000000" w:themeColor="text1"/>
          <w:sz w:val="32"/>
          <w:szCs w:val="32"/>
          <w14:textFill>
            <w14:solidFill>
              <w14:schemeClr w14:val="tx1"/>
            </w14:solidFill>
          </w14:textFill>
        </w:rPr>
        <w:t>协助岳阳港汨罗港进港航道建设项目加快获取《弃砂综合利用方案》批复，争取8</w:t>
      </w:r>
      <w:r>
        <w:rPr>
          <w:rFonts w:hint="eastAsia" w:ascii="仿宋_GB2312" w:hAnsi="仿宋_GB2312" w:eastAsia="仿宋_GB2312" w:cs="仿宋_GB2312"/>
          <w:color w:val="000000" w:themeColor="text1"/>
          <w:sz w:val="32"/>
          <w:szCs w:val="32"/>
          <w14:textFill>
            <w14:solidFill>
              <w14:schemeClr w14:val="tx1"/>
            </w14:solidFill>
          </w14:textFill>
        </w:rPr>
        <w:t>月底开工建设；</w:t>
      </w:r>
    </w:p>
    <w:p w14:paraId="725D6DA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（三）加快手续办理。</w:t>
      </w:r>
      <w:r>
        <w:rPr>
          <w:rFonts w:hint="eastAsia" w:ascii="仿宋_GB2312" w:hAnsi="仿宋_GB2312" w:eastAsia="仿宋_GB2312" w:cs="仿宋_GB2312"/>
          <w:color w:val="000000" w:themeColor="text1"/>
          <w:sz w:val="32"/>
          <w:szCs w:val="32"/>
          <w14:textFill>
            <w14:solidFill>
              <w14:schemeClr w14:val="tx1"/>
            </w14:solidFill>
          </w14:textFill>
        </w:rPr>
        <w:t>积极协调相关职能部门，全力推动湖南汨罗江国家湿地公园河道生态修复等项目的手续办理进度。</w:t>
      </w:r>
    </w:p>
    <w:p w14:paraId="4D33A17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七、</w:t>
      </w:r>
      <w:r>
        <w:rPr>
          <w:rFonts w:hint="eastAsia" w:eastAsia="仿宋_GB2312"/>
          <w:kern w:val="0"/>
          <w:sz w:val="32"/>
          <w:szCs w:val="32"/>
          <w:lang w:eastAsia="zh-CN"/>
        </w:rPr>
        <w:t>存在的问题及原因分析</w:t>
      </w:r>
    </w:p>
    <w:p w14:paraId="41874B84">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年初预算未严格按要求执行。部分公用经费占用专项资金，其次，河道流经全市大部分乡镇，由于禁采协调专项经费的减少，影响禁采协调和河道防污工作质量的高标准。</w:t>
      </w:r>
    </w:p>
    <w:p w14:paraId="21E6073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八、</w:t>
      </w:r>
      <w:r>
        <w:rPr>
          <w:rFonts w:hint="eastAsia" w:eastAsia="仿宋_GB2312"/>
          <w:kern w:val="0"/>
          <w:sz w:val="32"/>
          <w:szCs w:val="32"/>
          <w:lang w:eastAsia="zh-CN"/>
        </w:rPr>
        <w:t>下一步改进措施</w:t>
      </w:r>
    </w:p>
    <w:p w14:paraId="28E0310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针对上述存在的问题及我局整体支出管理工作的需要，今后着重在以下方面予以改进：</w:t>
      </w:r>
    </w:p>
    <w:p w14:paraId="52186D1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（一）强化财政预算执行的刚性。严格按照预算项目进行，不得随意调整和变更预算，确保预算的刚性。做好与财政部门的衔接协调，保障项目资金的专款专用，发挥预算资金的使用效益。</w:t>
      </w:r>
    </w:p>
    <w:p w14:paraId="01740CA0">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（二）严格财务管理监督。按照预算规定的费用项目和用途进行资金使用审核、列报支付、财务核算。</w:t>
      </w:r>
    </w:p>
    <w:p w14:paraId="0088F049">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w:t>
      </w:r>
      <w:r>
        <w:rPr>
          <w:rFonts w:hint="eastAsia" w:eastAsia="仿宋_GB2312"/>
          <w:kern w:val="0"/>
          <w:sz w:val="32"/>
          <w:szCs w:val="32"/>
          <w:lang w:val="en-US" w:eastAsia="zh-CN"/>
        </w:rPr>
        <w:t>明确固定资产管理职责，建立相关台账，严格登记核算，明确使用责任,加强监督与问责。</w:t>
      </w:r>
      <w:bookmarkStart w:id="0" w:name="_GoBack"/>
      <w:bookmarkEnd w:id="0"/>
    </w:p>
    <w:p w14:paraId="37ACA1CA">
      <w:pPr>
        <w:numPr>
          <w:numId w:val="0"/>
        </w:num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九、</w:t>
      </w:r>
      <w:r>
        <w:rPr>
          <w:rFonts w:hint="eastAsia" w:eastAsia="仿宋_GB2312"/>
          <w:kern w:val="0"/>
          <w:sz w:val="32"/>
          <w:szCs w:val="32"/>
          <w:lang w:eastAsia="zh-CN"/>
        </w:rPr>
        <w:t>部门整体支出绩效自评结果拟应用和公开情况</w:t>
      </w:r>
    </w:p>
    <w:p w14:paraId="179008C4">
      <w:pPr>
        <w:numPr>
          <w:ilvl w:val="0"/>
          <w:numId w:val="0"/>
        </w:numPr>
        <w:spacing w:line="600" w:lineRule="exact"/>
        <w:jc w:val="both"/>
        <w:rPr>
          <w:rFonts w:hint="default" w:eastAsia="仿宋_GB2312"/>
          <w:kern w:val="0"/>
          <w:sz w:val="32"/>
          <w:szCs w:val="32"/>
          <w:lang w:val="en-US" w:eastAsia="zh-CN"/>
        </w:rPr>
      </w:pPr>
      <w:r>
        <w:rPr>
          <w:rFonts w:hint="eastAsia" w:eastAsia="仿宋_GB2312"/>
          <w:kern w:val="0"/>
          <w:sz w:val="32"/>
          <w:szCs w:val="32"/>
          <w:lang w:val="en-US" w:eastAsia="zh-CN"/>
        </w:rPr>
        <w:t xml:space="preserve">       部门整体支出绩效自评结果按照上级要求统一公开到相关网站</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32E41"/>
    <w:multiLevelType w:val="singleLevel"/>
    <w:tmpl w:val="9D132E41"/>
    <w:lvl w:ilvl="0" w:tentative="0">
      <w:start w:val="2"/>
      <w:numFmt w:val="chineseCounting"/>
      <w:suff w:val="nothing"/>
      <w:lvlText w:val="（%1）"/>
      <w:lvlJc w:val="left"/>
      <w:rPr>
        <w:rFonts w:hint="eastAsia"/>
      </w:rPr>
    </w:lvl>
  </w:abstractNum>
  <w:abstractNum w:abstractNumId="1">
    <w:nsid w:val="591B51B0"/>
    <w:multiLevelType w:val="singleLevel"/>
    <w:tmpl w:val="591B51B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3A20852"/>
    <w:rsid w:val="15276E52"/>
    <w:rsid w:val="178B0954"/>
    <w:rsid w:val="19D32FBC"/>
    <w:rsid w:val="1E6A4395"/>
    <w:rsid w:val="221E7D54"/>
    <w:rsid w:val="25557A3D"/>
    <w:rsid w:val="26EA5ED7"/>
    <w:rsid w:val="2720745B"/>
    <w:rsid w:val="27A93B82"/>
    <w:rsid w:val="2AE00186"/>
    <w:rsid w:val="308216BE"/>
    <w:rsid w:val="32F10A57"/>
    <w:rsid w:val="34FE1149"/>
    <w:rsid w:val="3A550786"/>
    <w:rsid w:val="3AEA70D7"/>
    <w:rsid w:val="3B7A130F"/>
    <w:rsid w:val="3FCE466D"/>
    <w:rsid w:val="42100DAF"/>
    <w:rsid w:val="47887784"/>
    <w:rsid w:val="494A1329"/>
    <w:rsid w:val="4F8B6063"/>
    <w:rsid w:val="52FA3F96"/>
    <w:rsid w:val="55850F17"/>
    <w:rsid w:val="57AE6D93"/>
    <w:rsid w:val="58E04635"/>
    <w:rsid w:val="5E3C4FFE"/>
    <w:rsid w:val="5FB623A7"/>
    <w:rsid w:val="5FBA5C63"/>
    <w:rsid w:val="62D45F90"/>
    <w:rsid w:val="68386205"/>
    <w:rsid w:val="6BB1387F"/>
    <w:rsid w:val="6D075A1F"/>
    <w:rsid w:val="6E3851B0"/>
    <w:rsid w:val="76E539FB"/>
    <w:rsid w:val="784167CA"/>
    <w:rsid w:val="795F7B03"/>
    <w:rsid w:val="7A7260F0"/>
    <w:rsid w:val="7AE66DBE"/>
    <w:rsid w:val="7BCE1A8F"/>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3690</Words>
  <Characters>4029</Characters>
  <TotalTime>134</TotalTime>
  <ScaleCrop>false</ScaleCrop>
  <LinksUpToDate>false</LinksUpToDate>
  <CharactersWithSpaces>4168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熊</cp:lastModifiedBy>
  <cp:lastPrinted>2024-05-21T14:05:00Z</cp:lastPrinted>
  <dcterms:modified xsi:type="dcterms:W3CDTF">2025-09-22T08:37:18Z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eyJoZGlkIjoiZDE3MWQwYTk0MzNjNDhjNDA4NDUwZjJmYTdlZmQ5OTIiLCJ1c2VySWQiOiIyOTQ3NDY4NjYifQ==</vt:lpwstr>
  </property>
</Properties>
</file>