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7" w:rsidRDefault="00C84C4F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EA3CA7" w:rsidRDefault="00EA3CA7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EA3CA7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EA3CA7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EA3CA7" w:rsidRDefault="00466D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74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466D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74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EA3CA7">
        <w:trPr>
          <w:trHeight w:val="359"/>
        </w:trPr>
        <w:tc>
          <w:tcPr>
            <w:tcW w:w="3271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7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0D6EBA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 w:rsidR="008B4140">
              <w:rPr>
                <w:rFonts w:eastAsiaTheme="minorEastAsia" w:hint="eastAsia"/>
                <w:lang w:eastAsia="zh-CN"/>
              </w:rPr>
              <w:t>.92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0.92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/>
        </w:tc>
        <w:tc>
          <w:tcPr>
            <w:tcW w:w="2039" w:type="dxa"/>
            <w:gridSpan w:val="2"/>
            <w:vAlign w:val="center"/>
          </w:tcPr>
          <w:p w:rsidR="000D6EBA" w:rsidRDefault="000D6EBA" w:rsidP="00C84C4F"/>
        </w:tc>
        <w:tc>
          <w:tcPr>
            <w:tcW w:w="1983" w:type="dxa"/>
            <w:gridSpan w:val="2"/>
            <w:vAlign w:val="center"/>
          </w:tcPr>
          <w:p w:rsidR="000D6EBA" w:rsidRDefault="000D6EBA" w:rsidP="00C84C4F"/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331.02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28.67</w:t>
            </w:r>
          </w:p>
        </w:tc>
      </w:tr>
      <w:tr w:rsidR="000D6EBA">
        <w:trPr>
          <w:trHeight w:val="36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20.55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1.39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48.96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0D6EB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0D6EB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0D6EBA" w:rsidRDefault="000D6EB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60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3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44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5"/>
        </w:trPr>
        <w:tc>
          <w:tcPr>
            <w:tcW w:w="3271" w:type="dxa"/>
            <w:vAlign w:val="center"/>
          </w:tcPr>
          <w:p w:rsidR="000D6EBA" w:rsidRDefault="000D6EBA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0D6EBA" w:rsidRPr="00A215E8" w:rsidRDefault="000D6EBA" w:rsidP="00C84C4F">
            <w:pPr>
              <w:rPr>
                <w:lang w:eastAsia="zh-CN"/>
              </w:rPr>
            </w:pPr>
            <w:bookmarkStart w:id="0" w:name="OLE_LINK60"/>
            <w:bookmarkStart w:id="1" w:name="OLE_LINK61"/>
            <w:r w:rsidRPr="00A215E8">
              <w:rPr>
                <w:rFonts w:hint="eastAsia"/>
                <w:lang w:eastAsia="zh-CN"/>
              </w:rPr>
              <w:t>严格实行经费管理制度、切实厉行节约和完善风险管控，做好经费保障措施，确保学校经费用在真正需要的地方，合理高效地运用并得到合理保障。</w:t>
            </w:r>
            <w:bookmarkEnd w:id="0"/>
            <w:bookmarkEnd w:id="1"/>
          </w:p>
        </w:tc>
      </w:tr>
    </w:tbl>
    <w:p w:rsidR="00EA3CA7" w:rsidRDefault="00C84C4F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EA3CA7" w:rsidRDefault="000D6EBA" w:rsidP="000D6EB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bookmarkStart w:id="2" w:name="OLE_LINK82"/>
      <w:bookmarkStart w:id="3" w:name="OLE_LINK83"/>
      <w:bookmarkStart w:id="4" w:name="OLE_LINK1"/>
      <w:bookmarkStart w:id="5" w:name="OLE_LINK2"/>
      <w:r>
        <w:rPr>
          <w:rFonts w:ascii="宋体" w:hAnsi="宋体" w:hint="eastAsia"/>
          <w:lang w:eastAsia="zh-CN"/>
        </w:rPr>
        <w:t>填表人：</w:t>
      </w:r>
      <w:r w:rsidR="008B4140">
        <w:rPr>
          <w:rFonts w:asciiTheme="minorEastAsia" w:eastAsiaTheme="minorEastAsia" w:hAnsiTheme="minorEastAsia" w:hint="eastAsia"/>
          <w:lang w:eastAsia="zh-CN"/>
        </w:rPr>
        <w:t>吴</w:t>
      </w:r>
      <w:r w:rsidR="008B4140">
        <w:rPr>
          <w:rFonts w:ascii="宋体" w:hAnsi="宋体" w:hint="eastAsia"/>
          <w:lang w:eastAsia="zh-CN"/>
        </w:rPr>
        <w:t>光辉</w:t>
      </w:r>
      <w:r>
        <w:rPr>
          <w:rFonts w:hint="eastAsia"/>
          <w:lang w:eastAsia="zh-CN"/>
        </w:rPr>
        <w:t xml:space="preserve">  </w:t>
      </w:r>
      <w:r>
        <w:rPr>
          <w:rFonts w:ascii="宋体" w:hAnsi="宋体" w:hint="eastAsia"/>
          <w:lang w:eastAsia="zh-CN"/>
        </w:rPr>
        <w:t>填报日期：</w:t>
      </w:r>
      <w:r>
        <w:rPr>
          <w:rFonts w:eastAsiaTheme="minorEastAsia" w:hint="eastAsia"/>
          <w:lang w:eastAsia="zh-CN"/>
        </w:rPr>
        <w:t>2025.09.2</w:t>
      </w:r>
      <w:r w:rsidR="008B4140">
        <w:rPr>
          <w:rFonts w:eastAsiaTheme="minorEastAsia" w:hint="eastAsia"/>
          <w:lang w:eastAsia="zh-CN"/>
        </w:rPr>
        <w:t>3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联系电话：</w:t>
      </w:r>
      <w:r w:rsidR="008B4140">
        <w:rPr>
          <w:rFonts w:eastAsiaTheme="minorEastAsia" w:hint="eastAsia"/>
          <w:lang w:eastAsia="zh-CN"/>
        </w:rPr>
        <w:t>13574756010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单位负责人签字：</w:t>
      </w:r>
      <w:bookmarkEnd w:id="2"/>
      <w:bookmarkEnd w:id="3"/>
      <w:r w:rsidR="008B4140">
        <w:rPr>
          <w:rFonts w:asciiTheme="minorEastAsia" w:eastAsiaTheme="minorEastAsia" w:hAnsiTheme="minorEastAsia" w:hint="eastAsia"/>
          <w:lang w:eastAsia="zh-CN"/>
        </w:rPr>
        <w:t>何</w:t>
      </w:r>
      <w:r w:rsidR="008B4140">
        <w:rPr>
          <w:rFonts w:ascii="宋体" w:hAnsi="宋体" w:hint="eastAsia"/>
          <w:lang w:eastAsia="zh-CN"/>
        </w:rPr>
        <w:t>文龙</w:t>
      </w:r>
      <w:bookmarkEnd w:id="4"/>
      <w:bookmarkEnd w:id="5"/>
    </w:p>
    <w:p w:rsidR="00EA3CA7" w:rsidRDefault="00EA3CA7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EA3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A3CA7" w:rsidRDefault="00C84C4F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EA3CA7" w:rsidRDefault="00C84C4F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EA3CA7" w:rsidRDefault="00EA3CA7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2098"/>
        <w:gridCol w:w="1249"/>
        <w:gridCol w:w="1298"/>
        <w:gridCol w:w="1269"/>
        <w:gridCol w:w="699"/>
        <w:gridCol w:w="869"/>
        <w:gridCol w:w="1423"/>
      </w:tblGrid>
      <w:tr w:rsidR="00EA3CA7">
        <w:trPr>
          <w:trHeight w:val="484"/>
        </w:trPr>
        <w:tc>
          <w:tcPr>
            <w:tcW w:w="107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7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汨罗市</w:t>
            </w:r>
            <w:r w:rsidR="000225C8">
              <w:rPr>
                <w:rFonts w:ascii="仿宋_GB2312" w:eastAsia="仿宋_GB2312"/>
                <w:lang w:eastAsia="zh-CN"/>
              </w:rPr>
              <w:t>任弼时芙蓉</w:t>
            </w:r>
            <w:r>
              <w:rPr>
                <w:rFonts w:ascii="仿宋_GB2312" w:eastAsia="仿宋_GB2312"/>
                <w:lang w:eastAsia="zh-CN"/>
              </w:rPr>
              <w:t>学校</w:t>
            </w:r>
          </w:p>
        </w:tc>
      </w:tr>
      <w:tr w:rsidR="00EA3CA7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vAlign w:val="center"/>
          </w:tcPr>
          <w:p w:rsidR="00EA3CA7" w:rsidRDefault="00C84C4F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EA3CA7" w:rsidRDefault="008B414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550.99</w:t>
            </w:r>
          </w:p>
        </w:tc>
        <w:tc>
          <w:tcPr>
            <w:tcW w:w="1298" w:type="dxa"/>
            <w:vAlign w:val="center"/>
          </w:tcPr>
          <w:p w:rsidR="00EA3CA7" w:rsidRDefault="008B414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1243.5</w:t>
            </w:r>
          </w:p>
        </w:tc>
        <w:tc>
          <w:tcPr>
            <w:tcW w:w="1269" w:type="dxa"/>
            <w:vAlign w:val="center"/>
          </w:tcPr>
          <w:p w:rsidR="00EA3CA7" w:rsidRDefault="008B414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1243.47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EA3CA7" w:rsidRDefault="008B4140" w:rsidP="001A743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  <w:r w:rsidR="001A7431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1423" w:type="dxa"/>
            <w:vAlign w:val="center"/>
          </w:tcPr>
          <w:p w:rsidR="00EA3CA7" w:rsidRDefault="008B414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EA3CA7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8B4140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8B4140">
              <w:rPr>
                <w:rFonts w:ascii="仿宋_GB2312" w:eastAsia="仿宋_GB2312" w:hAnsi="宋体" w:cs="宋体" w:hint="eastAsia"/>
                <w:lang w:eastAsia="zh-CN"/>
              </w:rPr>
              <w:t>1243.47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8B4140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="008B4140">
              <w:rPr>
                <w:rFonts w:ascii="仿宋_GB2312" w:eastAsia="仿宋_GB2312" w:hAnsi="宋体" w:cs="宋体" w:hint="eastAsia"/>
                <w:lang w:eastAsia="zh-CN"/>
              </w:rPr>
              <w:t>1243.47</w:t>
            </w:r>
          </w:p>
        </w:tc>
      </w:tr>
      <w:tr w:rsidR="00EA3CA7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8B4140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8B4140">
              <w:rPr>
                <w:rFonts w:ascii="仿宋_GB2312" w:eastAsia="仿宋_GB2312" w:hAnsi="宋体" w:cs="宋体" w:hint="eastAsia"/>
                <w:lang w:eastAsia="zh-CN"/>
              </w:rPr>
              <w:t>1243.47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8B4140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8B4140">
              <w:rPr>
                <w:rFonts w:ascii="仿宋_GB2312" w:eastAsia="仿宋_GB2312" w:hAnsi="宋体" w:cs="宋体" w:hint="eastAsia"/>
                <w:lang w:eastAsia="zh-CN"/>
              </w:rPr>
              <w:t>1163.47</w:t>
            </w:r>
          </w:p>
        </w:tc>
      </w:tr>
      <w:tr w:rsidR="00EA3CA7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8B4140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 w:rsidR="008B4140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8B4140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 w:rsidR="008B4140">
              <w:rPr>
                <w:rFonts w:ascii="仿宋_GB2312" w:eastAsia="仿宋_GB2312" w:hAnsi="宋体" w:cs="宋体" w:hint="eastAsia"/>
                <w:lang w:eastAsia="zh-CN"/>
              </w:rPr>
              <w:t>80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A3CA7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1A743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A7431" w:rsidRDefault="001A74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把教学放在首位，提高师生整体素质，师生满意度达到</w:t>
            </w:r>
            <w:r w:rsidRPr="002004C0">
              <w:rPr>
                <w:rFonts w:ascii="仿宋_GB2312" w:eastAsia="仿宋_GB2312" w:hint="eastAsia"/>
                <w:lang w:eastAsia="zh-CN"/>
              </w:rPr>
              <w:t>99%</w:t>
            </w:r>
          </w:p>
        </w:tc>
        <w:tc>
          <w:tcPr>
            <w:tcW w:w="4260" w:type="dxa"/>
            <w:gridSpan w:val="4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</w:tbl>
    <w:tbl>
      <w:tblPr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EE1BFD" w:rsidTr="00C84C4F">
        <w:trPr>
          <w:trHeight w:val="1237"/>
        </w:trPr>
        <w:tc>
          <w:tcPr>
            <w:tcW w:w="1074" w:type="dxa"/>
            <w:vMerge w:val="restart"/>
            <w:textDirection w:val="tbRlV"/>
            <w:vAlign w:val="center"/>
          </w:tcPr>
          <w:p w:rsidR="00EE1BFD" w:rsidRDefault="00EE1BFD" w:rsidP="00C84C4F"/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EE1BFD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</w:t>
            </w:r>
            <w:r w:rsidR="00EE1BFD" w:rsidRPr="002004C0">
              <w:rPr>
                <w:rFonts w:ascii="宋体" w:eastAsia="宋体" w:hAnsi="宋体" w:cs="宋体" w:hint="eastAsia"/>
              </w:rPr>
              <w:t>绩效指标</w:t>
            </w:r>
          </w:p>
          <w:p w:rsidR="00C3234E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3234E">
            <w:pPr>
              <w:ind w:firstLineChars="550" w:firstLine="1155"/>
              <w:rPr>
                <w:lang w:eastAsia="zh-CN"/>
              </w:rPr>
            </w:pPr>
          </w:p>
          <w:p w:rsidR="00EE1BFD" w:rsidRDefault="00EE1BFD" w:rsidP="00C84C4F"/>
          <w:p w:rsidR="00EE1BFD" w:rsidRDefault="00EE1BFD" w:rsidP="00C84C4F"/>
        </w:tc>
        <w:tc>
          <w:tcPr>
            <w:tcW w:w="10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偏差原因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分析及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改进措施</w:t>
            </w:r>
          </w:p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产出指标</w:t>
            </w:r>
          </w:p>
          <w:p w:rsidR="00EE1BFD" w:rsidRDefault="00EE1BFD" w:rsidP="00C84C4F"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招生数、在校生数、毕业生数达标。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0225C8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招收</w:t>
            </w:r>
            <w:r w:rsidR="008B4140">
              <w:rPr>
                <w:rFonts w:eastAsiaTheme="minorEastAsia" w:hint="eastAsia"/>
                <w:sz w:val="14"/>
                <w:szCs w:val="14"/>
                <w:lang w:eastAsia="zh-CN"/>
              </w:rPr>
              <w:t>2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名新生，在校生达到</w:t>
            </w:r>
            <w:r w:rsidR="008B4140">
              <w:rPr>
                <w:rFonts w:eastAsiaTheme="minorEastAsia" w:hint="eastAsia"/>
                <w:sz w:val="14"/>
                <w:szCs w:val="14"/>
                <w:lang w:eastAsia="zh-CN"/>
              </w:rPr>
              <w:t>1200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人，预计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中毕业合格率达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100%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高中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上线率达</w:t>
            </w:r>
            <w:r w:rsidR="000225C8">
              <w:rPr>
                <w:rFonts w:eastAsiaTheme="minorEastAsia" w:hint="eastAsia"/>
                <w:sz w:val="14"/>
                <w:szCs w:val="14"/>
                <w:lang w:eastAsia="zh-CN"/>
              </w:rPr>
              <w:t>70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2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225C8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0225C8">
              <w:rPr>
                <w:rFonts w:ascii="仿宋_GB2312" w:eastAsia="仿宋_GB2312" w:hint="eastAsia"/>
                <w:lang w:eastAsia="zh-CN"/>
              </w:rPr>
              <w:t>2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完成各项任务指标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按时完成教育教学任务，顺利完成各项任务指标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效益指标</w:t>
            </w:r>
            <w:r>
              <w:rPr>
                <w:rFonts w:hint="eastAsia"/>
              </w:rPr>
              <w:t>(30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经济效益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完成</w:t>
            </w:r>
            <w:r w:rsidR="00C3234E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中学历教育，收支平衡。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学校办学水平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教师素质和学校办学水平进一步提升；教育教学成绩不断提高，学生各类竞赛、评比成绩更好；深化课题研究，促进教学技能发展；文化建设深受社会好评；为国家输送更多的优秀人才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6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</w:t>
            </w:r>
            <w:r w:rsidR="000225C8">
              <w:rPr>
                <w:rFonts w:ascii="仿宋_GB2312" w:eastAsia="仿宋_GB2312" w:hint="eastAsia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校园生态环境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6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</w:t>
            </w:r>
            <w:r w:rsidR="000225C8">
              <w:rPr>
                <w:rFonts w:ascii="仿宋_GB2312" w:eastAsia="仿宋_GB2312" w:hint="eastAsia"/>
                <w:lang w:eastAsia="zh-CN"/>
              </w:rPr>
              <w:t>8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社会知名度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以提高人才培养质量为核心，全力打造学校育人品牌，在市城区生源稳定，学生表现良好，对社会培养合格公民。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8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</w:t>
            </w:r>
            <w:r w:rsidR="000225C8">
              <w:rPr>
                <w:rFonts w:ascii="仿宋_GB2312" w:eastAsia="仿宋_GB2312" w:hint="eastAsia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满意度指标</w:t>
            </w:r>
          </w:p>
          <w:p w:rsidR="00EE1BFD" w:rsidRDefault="00EE1BFD" w:rsidP="00C84C4F">
            <w:r>
              <w:rPr>
                <w:rFonts w:hint="eastAsia"/>
              </w:rPr>
              <w:t>(10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服务对象满意度指标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成本指标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（</w:t>
            </w:r>
            <w:r>
              <w:rPr>
                <w:rFonts w:hint="eastAsia"/>
                <w:lang w:eastAsia="zh-CN"/>
              </w:rPr>
              <w:t>20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经济成本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指标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合理安排资金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严格执行事业单位财务管理制度及相关政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lastRenderedPageBreak/>
              <w:t>策精神，合理安排资金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lastRenderedPageBreak/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39"/>
        </w:trPr>
        <w:tc>
          <w:tcPr>
            <w:tcW w:w="6988" w:type="dxa"/>
            <w:gridSpan w:val="6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>
              <w:rPr>
                <w:rFonts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225C8">
            <w:pPr>
              <w:rPr>
                <w:rFonts w:eastAsia="宋体"/>
                <w:lang w:eastAsia="zh-CN"/>
              </w:rPr>
            </w:pPr>
            <w:r w:rsidRPr="002004C0">
              <w:rPr>
                <w:rFonts w:eastAsia="宋体" w:hint="eastAsia"/>
                <w:lang w:eastAsia="zh-CN"/>
              </w:rPr>
              <w:t>9</w:t>
            </w:r>
            <w:r w:rsidR="00C3234E">
              <w:rPr>
                <w:rFonts w:eastAsia="宋体" w:hint="eastAsia"/>
                <w:lang w:eastAsia="zh-CN"/>
              </w:rPr>
              <w:t>7</w:t>
            </w:r>
            <w:r w:rsidRPr="002004C0">
              <w:rPr>
                <w:rFonts w:eastAsia="宋体" w:hint="eastAsia"/>
                <w:lang w:eastAsia="zh-CN"/>
              </w:rPr>
              <w:t>.</w:t>
            </w:r>
            <w:r w:rsidR="000225C8"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</w:tbl>
    <w:tbl>
      <w:tblPr>
        <w:tblpPr w:leftFromText="180" w:rightFromText="180" w:vertAnchor="text" w:tblpX="1494" w:tblpY="-6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"/>
      </w:tblGrid>
      <w:tr w:rsidR="00EE1BFD" w:rsidTr="00C3234E">
        <w:trPr>
          <w:trHeight w:val="25"/>
        </w:trPr>
        <w:tc>
          <w:tcPr>
            <w:tcW w:w="241" w:type="dxa"/>
          </w:tcPr>
          <w:p w:rsidR="00EE1BFD" w:rsidRDefault="00EE1BFD" w:rsidP="005C50ED">
            <w:pPr>
              <w:spacing w:before="293" w:line="236" w:lineRule="auto"/>
              <w:rPr>
                <w:rFonts w:ascii="仿宋_GB2312" w:eastAsia="仿宋_GB2312" w:hAnsi="宋体" w:cs="宋体"/>
                <w:lang w:eastAsia="zh-CN"/>
              </w:rPr>
            </w:pPr>
          </w:p>
        </w:tc>
      </w:tr>
    </w:tbl>
    <w:p w:rsidR="00EA3CA7" w:rsidRDefault="000225C8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bookmarkStart w:id="6" w:name="OLE_LINK4"/>
      <w:bookmarkStart w:id="7" w:name="OLE_LINK6"/>
      <w:r>
        <w:rPr>
          <w:rFonts w:ascii="宋体" w:eastAsia="宋体" w:hAnsi="宋体" w:cs="宋体" w:hint="eastAsia"/>
          <w:lang w:eastAsia="zh-CN"/>
        </w:rPr>
        <w:t>填表人：</w:t>
      </w:r>
      <w:r>
        <w:rPr>
          <w:rFonts w:asciiTheme="minorEastAsia" w:eastAsiaTheme="minorEastAsia" w:hAnsiTheme="minorEastAsia" w:hint="eastAsia"/>
          <w:lang w:eastAsia="zh-CN"/>
        </w:rPr>
        <w:t>吴</w:t>
      </w:r>
      <w:r>
        <w:rPr>
          <w:rFonts w:ascii="宋体" w:eastAsia="宋体" w:hAnsi="宋体" w:cs="宋体" w:hint="eastAsia"/>
          <w:lang w:eastAsia="zh-CN"/>
        </w:rPr>
        <w:t>光辉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填报日期：</w:t>
      </w:r>
      <w:r>
        <w:rPr>
          <w:rFonts w:eastAsiaTheme="minorEastAsia"/>
          <w:lang w:eastAsia="zh-CN"/>
        </w:rPr>
        <w:t>2025.09.23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联系电话：</w:t>
      </w:r>
      <w:r>
        <w:rPr>
          <w:rFonts w:eastAsiaTheme="minorEastAsia"/>
          <w:lang w:eastAsia="zh-CN"/>
        </w:rPr>
        <w:t>13574756010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单位负责人签字：</w:t>
      </w:r>
      <w:r>
        <w:rPr>
          <w:rFonts w:asciiTheme="minorEastAsia" w:eastAsiaTheme="minorEastAsia" w:hAnsiTheme="minorEastAsia" w:hint="eastAsia"/>
          <w:lang w:eastAsia="zh-CN"/>
        </w:rPr>
        <w:t>何</w:t>
      </w:r>
      <w:r>
        <w:rPr>
          <w:rFonts w:ascii="宋体" w:eastAsia="宋体" w:hAnsi="宋体" w:cs="宋体" w:hint="eastAsia"/>
          <w:lang w:eastAsia="zh-CN"/>
        </w:rPr>
        <w:t>文龙</w:t>
      </w:r>
      <w:bookmarkEnd w:id="6"/>
      <w:bookmarkEnd w:id="7"/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E3760" w:rsidRDefault="00DE3760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C84C4F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附件3</w:t>
      </w:r>
    </w:p>
    <w:p w:rsidR="00EA3CA7" w:rsidRDefault="00C84C4F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EA3CA7" w:rsidRDefault="00EA3CA7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EA3CA7">
        <w:trPr>
          <w:trHeight w:val="514"/>
          <w:jc w:val="center"/>
        </w:trPr>
        <w:tc>
          <w:tcPr>
            <w:tcW w:w="105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任弼时芙蓉学校</w:t>
            </w:r>
            <w:bookmarkStart w:id="8" w:name="OLE_LINK10"/>
            <w:bookmarkStart w:id="9" w:name="OLE_LINK12"/>
            <w:r>
              <w:rPr>
                <w:rFonts w:ascii="仿宋_GB2312" w:eastAsia="仿宋_GB2312" w:hAnsi="宋体" w:cs="宋体" w:hint="eastAsia"/>
                <w:lang w:eastAsia="zh-CN"/>
              </w:rPr>
              <w:t>护栏看台改造项目</w:t>
            </w:r>
            <w:bookmarkEnd w:id="8"/>
            <w:bookmarkEnd w:id="9"/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汨罗市教育局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汨罗市</w:t>
            </w:r>
            <w:r w:rsidR="000225C8">
              <w:rPr>
                <w:rFonts w:ascii="仿宋_GB2312" w:eastAsia="仿宋_GB2312" w:hAnsi="宋体" w:cs="宋体"/>
                <w:lang w:eastAsia="zh-CN"/>
              </w:rPr>
              <w:t>任弼时芙蓉</w:t>
            </w:r>
            <w:r>
              <w:rPr>
                <w:rFonts w:ascii="仿宋_GB2312" w:eastAsia="仿宋_GB2312" w:hAnsi="宋体" w:cs="宋体"/>
                <w:lang w:eastAsia="zh-CN"/>
              </w:rPr>
              <w:t>学校</w:t>
            </w:r>
          </w:p>
        </w:tc>
      </w:tr>
      <w:tr w:rsidR="00EA3CA7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EA3CA7" w:rsidRDefault="000225C8" w:rsidP="00C3234E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80</w:t>
            </w:r>
          </w:p>
        </w:tc>
        <w:tc>
          <w:tcPr>
            <w:tcW w:w="1099" w:type="dxa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80</w:t>
            </w:r>
          </w:p>
        </w:tc>
        <w:tc>
          <w:tcPr>
            <w:tcW w:w="1099" w:type="dxa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80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C3234E" w:rsidP="00C3234E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80</w:t>
            </w:r>
          </w:p>
        </w:tc>
        <w:tc>
          <w:tcPr>
            <w:tcW w:w="80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EA3CA7" w:rsidRDefault="00026B0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bookmarkStart w:id="10" w:name="OLE_LINK86"/>
            <w:bookmarkStart w:id="11" w:name="OLE_LINK87"/>
            <w:r>
              <w:rPr>
                <w:rFonts w:ascii="仿宋_GB2312" w:eastAsia="仿宋_GB2312" w:hAnsi="宋体" w:cs="宋体" w:hint="eastAsia"/>
                <w:lang w:eastAsia="zh-CN"/>
              </w:rPr>
              <w:t>护栏看台改造项目</w:t>
            </w:r>
            <w:bookmarkEnd w:id="10"/>
            <w:bookmarkEnd w:id="11"/>
          </w:p>
        </w:tc>
        <w:tc>
          <w:tcPr>
            <w:tcW w:w="4140" w:type="dxa"/>
            <w:gridSpan w:val="4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完成</w:t>
            </w:r>
            <w:r w:rsidR="00026B0C">
              <w:rPr>
                <w:rFonts w:ascii="仿宋_GB2312" w:eastAsia="仿宋_GB2312" w:hAnsi="宋体" w:cs="宋体" w:hint="eastAsia"/>
                <w:lang w:eastAsia="zh-CN"/>
              </w:rPr>
              <w:t>护栏看台改造项目</w:t>
            </w:r>
          </w:p>
        </w:tc>
      </w:tr>
      <w:tr w:rsidR="00EA3CA7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EA3CA7" w:rsidRDefault="000225C8" w:rsidP="000225C8">
            <w:pPr>
              <w:rPr>
                <w:rFonts w:ascii="仿宋_GB2312" w:eastAsia="仿宋_GB2312" w:hAnsi="宋体" w:cs="宋体"/>
                <w:lang w:eastAsia="zh-CN"/>
              </w:rPr>
            </w:pPr>
            <w:bookmarkStart w:id="12" w:name="OLE_LINK88"/>
            <w:bookmarkStart w:id="13" w:name="OLE_LINK89"/>
            <w:bookmarkStart w:id="14" w:name="OLE_LINK3"/>
            <w:r>
              <w:rPr>
                <w:rFonts w:ascii="仿宋_GB2312" w:eastAsia="仿宋_GB2312" w:hAnsi="宋体" w:cs="宋体" w:hint="eastAsia"/>
                <w:lang w:eastAsia="zh-CN"/>
              </w:rPr>
              <w:t>改造</w:t>
            </w:r>
            <w:r>
              <w:rPr>
                <w:rFonts w:ascii="仿宋_GB2312" w:eastAsia="仿宋_GB2312" w:hAnsi="宋体" w:cs="宋体"/>
              </w:rPr>
              <w:t>护栏看台</w:t>
            </w:r>
            <w:bookmarkEnd w:id="12"/>
            <w:bookmarkEnd w:id="13"/>
            <w:bookmarkEnd w:id="14"/>
          </w:p>
        </w:tc>
        <w:tc>
          <w:tcPr>
            <w:tcW w:w="1099" w:type="dxa"/>
            <w:vAlign w:val="center"/>
          </w:tcPr>
          <w:p w:rsidR="00EA3CA7" w:rsidRDefault="000225C8" w:rsidP="000225C8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改造护栏看台</w:t>
            </w:r>
            <w:r w:rsidR="0063627D">
              <w:rPr>
                <w:rFonts w:ascii="仿宋_GB2312" w:eastAsia="仿宋_GB2312" w:hAnsi="宋体" w:cs="宋体"/>
                <w:lang w:eastAsia="zh-CN"/>
              </w:rPr>
              <w:t>共计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12</w:t>
            </w:r>
            <w:r w:rsidR="0063627D">
              <w:rPr>
                <w:rFonts w:ascii="仿宋_GB2312" w:eastAsia="仿宋_GB2312" w:hAnsi="宋体" w:cs="宋体" w:hint="eastAsia"/>
                <w:lang w:eastAsia="zh-CN"/>
              </w:rPr>
              <w:t>00平方米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EA3CA7" w:rsidRDefault="0063627D" w:rsidP="0063627D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高质量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严格按工程计划书高质量完成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EA3CA7" w:rsidRDefault="0063627D" w:rsidP="0063627D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按时完工</w:t>
            </w:r>
          </w:p>
        </w:tc>
        <w:tc>
          <w:tcPr>
            <w:tcW w:w="1099" w:type="dxa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</w:t>
            </w:r>
            <w:r w:rsidR="0063627D">
              <w:rPr>
                <w:rFonts w:ascii="仿宋_GB2312" w:eastAsia="仿宋_GB2312" w:hAnsi="宋体" w:cs="宋体" w:hint="eastAsia"/>
                <w:lang w:eastAsia="zh-CN"/>
              </w:rPr>
              <w:t>月底完成</w:t>
            </w:r>
          </w:p>
        </w:tc>
        <w:tc>
          <w:tcPr>
            <w:tcW w:w="1099" w:type="dxa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  <w:r w:rsidR="0063627D">
              <w:rPr>
                <w:rFonts w:ascii="仿宋_GB2312" w:eastAsia="仿宋_GB2312" w:hAnsi="宋体" w:cs="宋体" w:hint="eastAsia"/>
                <w:lang w:eastAsia="zh-CN"/>
              </w:rPr>
              <w:t>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0225C8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经济效益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好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如期产生经济效益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bookmarkStart w:id="15" w:name="OLE_LINK90"/>
            <w:bookmarkStart w:id="16" w:name="OLE_LINK91"/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  <w:bookmarkEnd w:id="15"/>
            <w:bookmarkEnd w:id="16"/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社会效益高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社会认可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生态环境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校园绿化美化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持续影响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产生持续影响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 w:rsidTr="00354893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服务对象满意度高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</w:rPr>
              <w:t>服务对象满意度达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99%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99%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9.9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 w:rsidTr="00354893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经济成本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按成本完成项目工程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社会认可度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社会、家长、学生认可度高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校园环境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校园环境优美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EA3CA7" w:rsidRDefault="00632D6F" w:rsidP="000225C8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99.</w:t>
            </w:r>
            <w:r w:rsidR="000225C8">
              <w:rPr>
                <w:rFonts w:ascii="仿宋_GB2312" w:eastAsia="仿宋_GB2312" w:hAnsi="宋体" w:cs="宋体" w:hint="eastAsia"/>
                <w:lang w:eastAsia="zh-CN"/>
              </w:rPr>
              <w:t>9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632D6F" w:rsidRDefault="00C84C4F" w:rsidP="00632D6F">
      <w:pPr>
        <w:spacing w:before="52" w:line="219" w:lineRule="auto"/>
        <w:rPr>
          <w:rFonts w:ascii="宋体" w:eastAsia="宋体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  <w:r w:rsidR="00632D6F" w:rsidRPr="00632D6F">
        <w:rPr>
          <w:rFonts w:ascii="宋体" w:eastAsia="宋体" w:hAnsi="宋体" w:cs="宋体" w:hint="eastAsia"/>
          <w:lang w:eastAsia="zh-CN"/>
        </w:rPr>
        <w:t xml:space="preserve"> </w:t>
      </w:r>
    </w:p>
    <w:p w:rsidR="00EA3CA7" w:rsidRDefault="000225C8" w:rsidP="00632D6F">
      <w:pPr>
        <w:spacing w:before="52" w:line="219" w:lineRule="auto"/>
        <w:rPr>
          <w:rFonts w:ascii="仿宋_GB2312" w:eastAsia="仿宋_GB2312" w:hAnsi="宋体" w:cs="宋体"/>
          <w:lang w:eastAsia="zh-CN"/>
        </w:rPr>
        <w:sectPr w:rsidR="00EA3CA7" w:rsidSect="00DE3760">
          <w:footerReference w:type="default" r:id="rId13"/>
          <w:pgSz w:w="11907" w:h="16839"/>
          <w:pgMar w:top="1247" w:right="1474" w:bottom="1134" w:left="1588" w:header="0" w:footer="1588" w:gutter="0"/>
          <w:pgNumType w:fmt="numberInDash"/>
          <w:cols w:space="720"/>
          <w:docGrid w:linePitch="286"/>
        </w:sectPr>
      </w:pPr>
      <w:r>
        <w:rPr>
          <w:rFonts w:ascii="宋体" w:eastAsia="宋体" w:hAnsi="宋体" w:cs="宋体" w:hint="eastAsia"/>
          <w:lang w:eastAsia="zh-CN"/>
        </w:rPr>
        <w:t>填表人：</w:t>
      </w:r>
      <w:r>
        <w:rPr>
          <w:rFonts w:asciiTheme="minorEastAsia" w:eastAsiaTheme="minorEastAsia" w:hAnsiTheme="minorEastAsia" w:hint="eastAsia"/>
          <w:lang w:eastAsia="zh-CN"/>
        </w:rPr>
        <w:t>吴</w:t>
      </w:r>
      <w:r>
        <w:rPr>
          <w:rFonts w:ascii="宋体" w:eastAsia="宋体" w:hAnsi="宋体" w:cs="宋体" w:hint="eastAsia"/>
          <w:lang w:eastAsia="zh-CN"/>
        </w:rPr>
        <w:t>光辉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填报日期：</w:t>
      </w:r>
      <w:r>
        <w:rPr>
          <w:rFonts w:eastAsiaTheme="minorEastAsia"/>
          <w:lang w:eastAsia="zh-CN"/>
        </w:rPr>
        <w:t>2025.09.23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联系电话：</w:t>
      </w:r>
      <w:r>
        <w:rPr>
          <w:rFonts w:eastAsiaTheme="minorEastAsia"/>
          <w:lang w:eastAsia="zh-CN"/>
        </w:rPr>
        <w:t>13574756010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单位负责人签字：</w:t>
      </w:r>
      <w:r>
        <w:rPr>
          <w:rFonts w:asciiTheme="minorEastAsia" w:eastAsiaTheme="minorEastAsia" w:hAnsiTheme="minorEastAsia" w:hint="eastAsia"/>
          <w:lang w:eastAsia="zh-CN"/>
        </w:rPr>
        <w:t>何</w:t>
      </w:r>
      <w:r>
        <w:rPr>
          <w:rFonts w:ascii="宋体" w:eastAsia="宋体" w:hAnsi="宋体" w:cs="宋体" w:hint="eastAsia"/>
          <w:lang w:eastAsia="zh-CN"/>
        </w:rPr>
        <w:t>文龙</w:t>
      </w:r>
    </w:p>
    <w:p w:rsidR="00EA3CA7" w:rsidRDefault="00C84C4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C84C4F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汨罗市</w:t>
      </w:r>
      <w:r w:rsidR="000225C8">
        <w:rPr>
          <w:rFonts w:ascii="方正小标宋简体" w:eastAsia="方正小标宋简体" w:hint="eastAsia"/>
          <w:sz w:val="44"/>
          <w:szCs w:val="44"/>
          <w:lang w:eastAsia="zh-CN"/>
        </w:rPr>
        <w:t>任弼时芙蓉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学校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EA3CA7" w:rsidRDefault="00C84C4F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C84C4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EA3CA7" w:rsidRDefault="00DE3760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09</w:t>
      </w:r>
      <w:r w:rsidR="00C84C4F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2</w:t>
      </w:r>
      <w:r w:rsidR="000225C8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3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A3CA7" w:rsidRDefault="00C84C4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A3CA7" w:rsidRDefault="0074008E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C84C4F" w:rsidRDefault="00C84C4F">
      <w:pPr>
        <w:spacing w:before="130" w:line="221" w:lineRule="auto"/>
        <w:jc w:val="center"/>
        <w:rPr>
          <w:rFonts w:ascii="Times New Roman" w:eastAsiaTheme="minorEastAsia" w:hAnsi="Times New Roman" w:cs="Times New Roman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>
        <w:rPr>
          <w:rFonts w:asciiTheme="minorEastAsia" w:eastAsiaTheme="minorEastAsia" w:hAnsiTheme="minorEastAsia" w:cs="Times New Roman" w:hint="eastAsia"/>
          <w:sz w:val="40"/>
          <w:szCs w:val="40"/>
          <w:lang w:eastAsia="zh-CN"/>
        </w:rPr>
        <w:t>汨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罗市</w:t>
      </w:r>
      <w:r w:rsidR="000225C8">
        <w:rPr>
          <w:rFonts w:ascii="宋体" w:eastAsia="宋体" w:hAnsi="宋体" w:cs="宋体" w:hint="eastAsia"/>
          <w:sz w:val="40"/>
          <w:szCs w:val="40"/>
          <w:lang w:eastAsia="zh-CN"/>
        </w:rPr>
        <w:t>任弼时芙蓉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学校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</w:t>
      </w:r>
      <w:bookmarkStart w:id="17" w:name="_GoBack"/>
      <w:bookmarkEnd w:id="17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出绩效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自评报告</w:t>
      </w: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一、部门（单位）基本情况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</w:t>
      </w:r>
      <w:r w:rsidR="000225C8">
        <w:rPr>
          <w:rFonts w:ascii="仿宋" w:eastAsia="仿宋" w:hAnsi="仿宋" w:cs="仿宋" w:hint="eastAsia"/>
          <w:sz w:val="32"/>
          <w:szCs w:val="32"/>
          <w:lang w:eastAsia="zh-CN"/>
        </w:rPr>
        <w:t>任弼时芙蓉</w:t>
      </w: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学校</w:t>
      </w:r>
      <w:r w:rsidRPr="00976A58">
        <w:rPr>
          <w:rFonts w:eastAsia="仿宋_GB2312" w:hint="eastAsia"/>
          <w:sz w:val="32"/>
          <w:szCs w:val="32"/>
          <w:lang w:eastAsia="zh-CN"/>
        </w:rPr>
        <w:t>属汨罗市教育体育局举办的公办普通高中教育学校，为财政全额拨款单位，执行政府会计制度，属汨罗市二级事业单位。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1</w:t>
      </w:r>
      <w:r w:rsidRPr="00976A58">
        <w:rPr>
          <w:rFonts w:eastAsia="仿宋_GB2312" w:hint="eastAsia"/>
          <w:sz w:val="32"/>
          <w:szCs w:val="32"/>
          <w:lang w:eastAsia="zh-CN"/>
        </w:rPr>
        <w:t>、主要职责：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实施九年义务教育,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促进基础教育发展。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:rsidR="00C84C4F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、机构设置：</w:t>
      </w:r>
    </w:p>
    <w:p w:rsidR="00C84C4F" w:rsidRDefault="00C84C4F" w:rsidP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bookmarkStart w:id="18" w:name="OLE_LINK94"/>
      <w:bookmarkStart w:id="19" w:name="OLE_LINK95"/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</w:t>
      </w:r>
      <w:r w:rsidR="000225C8">
        <w:rPr>
          <w:rFonts w:ascii="仿宋" w:eastAsia="仿宋" w:hAnsi="仿宋" w:cs="仿宋" w:hint="eastAsia"/>
          <w:sz w:val="32"/>
          <w:szCs w:val="32"/>
          <w:lang w:eastAsia="zh-CN"/>
        </w:rPr>
        <w:t>任弼时芙蓉</w:t>
      </w: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学校</w:t>
      </w:r>
      <w:bookmarkEnd w:id="18"/>
      <w:bookmarkEnd w:id="19"/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单位内设机构包括：</w:t>
      </w:r>
      <w:r w:rsidR="000225C8">
        <w:rPr>
          <w:rFonts w:ascii="仿宋" w:eastAsia="仿宋" w:hAnsi="仿宋" w:cs="仿宋" w:hint="eastAsia"/>
          <w:sz w:val="32"/>
          <w:szCs w:val="32"/>
          <w:lang w:eastAsia="zh-CN"/>
        </w:rPr>
        <w:t>办公室、教导处、德育处、总务处、教研室、督导室、工会、信息技术中心。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C84C4F" w:rsidRDefault="00C84C4F" w:rsidP="00C84C4F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20" w:name="OLE_LINK101"/>
      <w:bookmarkStart w:id="21" w:name="OLE_LINK102"/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年度一般公共预算财政拨款基本支出</w:t>
      </w:r>
      <w:r w:rsidR="000225C8">
        <w:rPr>
          <w:rFonts w:ascii="Times New Roman" w:eastAsia="仿宋_GB2312" w:hAnsi="Times New Roman" w:cs="Times New Roman" w:hint="eastAsia"/>
          <w:sz w:val="32"/>
          <w:szCs w:val="32"/>
        </w:rPr>
        <w:t>1163.47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bookmarkEnd w:id="20"/>
      <w:bookmarkEnd w:id="21"/>
      <w:r>
        <w:rPr>
          <w:rFonts w:ascii="Times New Roman" w:eastAsia="仿宋_GB2312" w:hAnsi="Times New Roman" w:cs="Times New Roman"/>
          <w:sz w:val="32"/>
          <w:szCs w:val="32"/>
        </w:rPr>
        <w:t>其中：</w:t>
      </w:r>
    </w:p>
    <w:p w:rsidR="00C84C4F" w:rsidRDefault="00C84C4F" w:rsidP="00C84C4F">
      <w:pPr>
        <w:pStyle w:val="Default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i/>
          <w:color w:val="auto"/>
          <w:sz w:val="32"/>
          <w:szCs w:val="32"/>
        </w:rPr>
      </w:pPr>
      <w:bookmarkStart w:id="22" w:name="OLE_LINK5"/>
      <w:bookmarkStart w:id="23" w:name="OLE_LINK11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人员经费</w:t>
      </w:r>
      <w:r w:rsidR="000225C8">
        <w:rPr>
          <w:rFonts w:ascii="Times New Roman" w:eastAsia="仿宋_GB2312" w:hAnsi="Times New Roman" w:cs="Times New Roman" w:hint="eastAsia"/>
          <w:sz w:val="32"/>
          <w:szCs w:val="32"/>
        </w:rPr>
        <w:t>832.45</w:t>
      </w:r>
      <w:r>
        <w:rPr>
          <w:rFonts w:ascii="Times New Roman" w:eastAsia="仿宋_GB2312" w:hAnsi="Times New Roman" w:cs="Times New Roman"/>
          <w:sz w:val="32"/>
          <w:szCs w:val="32"/>
        </w:rPr>
        <w:t>万元，占基本支出的</w:t>
      </w:r>
      <w:r w:rsidR="000225C8">
        <w:rPr>
          <w:rFonts w:ascii="Times New Roman" w:eastAsia="仿宋_GB2312" w:hAnsi="Times New Roman" w:cs="Times New Roman" w:hint="eastAsia"/>
          <w:sz w:val="32"/>
          <w:szCs w:val="32"/>
        </w:rPr>
        <w:t>71.55</w:t>
      </w:r>
      <w:r>
        <w:rPr>
          <w:rFonts w:ascii="Times New Roman" w:eastAsia="仿宋_GB2312" w:hAnsi="Times New Roman" w:cs="Times New Roman"/>
          <w:sz w:val="32"/>
          <w:szCs w:val="32"/>
        </w:rPr>
        <w:t>%,</w:t>
      </w:r>
      <w:r>
        <w:rPr>
          <w:rFonts w:ascii="仿宋" w:eastAsia="仿宋" w:hAnsi="仿宋" w:cs="仿宋" w:hint="eastAsia"/>
          <w:sz w:val="32"/>
          <w:szCs w:val="32"/>
        </w:rPr>
        <w:t>主要包括基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本工资、津贴补贴、奖金、绩效工资、机关事业单位基本养老保险缴费、职工基本医疗保障缴费、其他社会保障缴费、住房公积金、抚恤金、生活补助、助学金、其他对个人和家庭的补助。</w:t>
      </w:r>
    </w:p>
    <w:p w:rsidR="00C84C4F" w:rsidRDefault="00C84C4F" w:rsidP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公用经费</w:t>
      </w:r>
      <w:r w:rsidR="000225C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331.02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万元，占基本支出的</w:t>
      </w:r>
      <w:r w:rsidR="000225C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28.45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%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主要包括办公费、印刷费、水费、电费、差旅费、维修费、培训费、专用材料费、</w:t>
      </w:r>
      <w:r w:rsidR="000225C8">
        <w:rPr>
          <w:rFonts w:ascii="仿宋" w:eastAsia="仿宋" w:hAnsi="仿宋" w:cs="仿宋" w:hint="eastAsia"/>
          <w:sz w:val="32"/>
          <w:szCs w:val="32"/>
          <w:lang w:eastAsia="zh-CN"/>
        </w:rPr>
        <w:t>劳务费、委托业务费、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工会经费、其他商品和服务支出。</w:t>
      </w:r>
      <w:bookmarkEnd w:id="22"/>
      <w:bookmarkEnd w:id="23"/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C84C4F" w:rsidRDefault="00C84C4F" w:rsidP="00C84C4F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年度一般公共预算财政拨款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支出</w:t>
      </w:r>
      <w:r w:rsidR="000225C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80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万元。</w:t>
      </w:r>
      <w:bookmarkStart w:id="24" w:name="OLE_LINK106"/>
      <w:bookmarkStart w:id="25" w:name="OLE_LINK107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用于</w:t>
      </w:r>
      <w:r w:rsidR="000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学校护栏看台改造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工程。</w:t>
      </w:r>
      <w:bookmarkEnd w:id="24"/>
      <w:bookmarkEnd w:id="25"/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</w:t>
      </w:r>
      <w:bookmarkStart w:id="26" w:name="OLE_LINK103"/>
      <w:bookmarkStart w:id="27" w:name="OLE_LINK104"/>
      <w:r>
        <w:rPr>
          <w:rFonts w:ascii="方正黑体_GBK" w:eastAsia="方正黑体_GBK" w:hint="eastAsia"/>
          <w:sz w:val="32"/>
          <w:szCs w:val="32"/>
          <w:lang w:eastAsia="zh-CN"/>
        </w:rPr>
        <w:t>政府性基金预算财政拨款支出</w:t>
      </w:r>
      <w:bookmarkEnd w:id="26"/>
      <w:bookmarkEnd w:id="27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C84C4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年度</w:t>
      </w:r>
      <w:r w:rsidR="00AD431F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本单位无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政府性基金预算财政拨款支出</w:t>
      </w:r>
      <w:r w:rsidR="00B2483A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四、国有资本经营预算财政拨款支出情况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2024年度本单位无国有资本经营预算财政拨款支出。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</w:t>
      </w:r>
      <w:bookmarkStart w:id="28" w:name="OLE_LINK110"/>
      <w:bookmarkStart w:id="29" w:name="OLE_LINK111"/>
      <w:bookmarkStart w:id="30" w:name="OLE_LINK112"/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</w:t>
      </w:r>
      <w:bookmarkEnd w:id="28"/>
      <w:bookmarkEnd w:id="29"/>
      <w:bookmarkEnd w:id="30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</w:t>
      </w:r>
      <w:r w:rsidR="00311FBC">
        <w:rPr>
          <w:rFonts w:ascii="仿宋" w:eastAsia="仿宋" w:hAnsi="仿宋" w:cs="仿宋" w:hint="eastAsia"/>
          <w:sz w:val="32"/>
          <w:szCs w:val="32"/>
        </w:rPr>
        <w:t>无社会保险基金预算支出。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A3CA7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我单位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支出的绩效目标完成情况好，实现产出和取得效益达标。围绕部门职责、学校发展规划，以预算资金管理为主线，完善单位资产管理，积极开展业务活动。</w:t>
      </w:r>
      <w:r>
        <w:rPr>
          <w:rFonts w:eastAsia="仿宋_GB2312"/>
          <w:sz w:val="32"/>
          <w:szCs w:val="32"/>
          <w:lang w:eastAsia="zh-CN"/>
        </w:rPr>
        <w:t>2024</w:t>
      </w:r>
      <w:r>
        <w:rPr>
          <w:rFonts w:eastAsia="仿宋_GB2312" w:hint="eastAsia"/>
          <w:sz w:val="32"/>
          <w:szCs w:val="32"/>
          <w:lang w:eastAsia="zh-CN"/>
        </w:rPr>
        <w:t>年招收</w:t>
      </w:r>
      <w:r w:rsidR="00AD431F">
        <w:rPr>
          <w:rFonts w:eastAsia="仿宋_GB2312" w:hint="eastAsia"/>
          <w:sz w:val="32"/>
          <w:szCs w:val="32"/>
          <w:lang w:eastAsia="zh-CN"/>
        </w:rPr>
        <w:t>189</w:t>
      </w:r>
      <w:r>
        <w:rPr>
          <w:rFonts w:eastAsia="仿宋_GB2312" w:hint="eastAsia"/>
          <w:sz w:val="32"/>
          <w:szCs w:val="32"/>
          <w:lang w:eastAsia="zh-CN"/>
        </w:rPr>
        <w:t>名新生，在校生达到</w:t>
      </w:r>
      <w:r w:rsidR="00AD431F">
        <w:rPr>
          <w:rFonts w:eastAsia="仿宋_GB2312" w:hint="eastAsia"/>
          <w:sz w:val="32"/>
          <w:szCs w:val="32"/>
          <w:lang w:eastAsia="zh-CN"/>
        </w:rPr>
        <w:t>1143</w:t>
      </w:r>
      <w:r>
        <w:rPr>
          <w:rFonts w:eastAsia="仿宋_GB2312" w:hint="eastAsia"/>
          <w:sz w:val="32"/>
          <w:szCs w:val="32"/>
          <w:lang w:eastAsia="zh-CN"/>
        </w:rPr>
        <w:t>人，初中毕业合格率达</w:t>
      </w:r>
      <w:r>
        <w:rPr>
          <w:rFonts w:eastAsia="仿宋_GB2312"/>
          <w:sz w:val="32"/>
          <w:szCs w:val="32"/>
          <w:lang w:eastAsia="zh-CN"/>
        </w:rPr>
        <w:t>100%</w:t>
      </w:r>
      <w:r>
        <w:rPr>
          <w:rFonts w:eastAsia="仿宋_GB2312" w:hint="eastAsia"/>
          <w:sz w:val="32"/>
          <w:szCs w:val="32"/>
          <w:lang w:eastAsia="zh-CN"/>
        </w:rPr>
        <w:t>，普通高中上线率达</w:t>
      </w:r>
      <w:r>
        <w:rPr>
          <w:rFonts w:eastAsia="仿宋_GB2312" w:hint="eastAsia"/>
          <w:sz w:val="32"/>
          <w:szCs w:val="32"/>
          <w:lang w:eastAsia="zh-CN"/>
        </w:rPr>
        <w:t>6</w:t>
      </w:r>
      <w:r w:rsidR="00AD431F">
        <w:rPr>
          <w:rFonts w:eastAsia="仿宋_GB2312" w:hint="eastAsia"/>
          <w:sz w:val="32"/>
          <w:szCs w:val="32"/>
          <w:lang w:eastAsia="zh-CN"/>
        </w:rPr>
        <w:t>9</w:t>
      </w:r>
      <w:r>
        <w:rPr>
          <w:rFonts w:eastAsia="仿宋_GB2312"/>
          <w:sz w:val="32"/>
          <w:szCs w:val="32"/>
          <w:lang w:eastAsia="zh-CN"/>
        </w:rPr>
        <w:t>%</w:t>
      </w:r>
      <w:r>
        <w:rPr>
          <w:rFonts w:eastAsia="仿宋_GB2312" w:hint="eastAsia"/>
          <w:sz w:val="32"/>
          <w:szCs w:val="32"/>
          <w:lang w:eastAsia="zh-CN"/>
        </w:rPr>
        <w:t>。教师素质和学校办学水平进</w:t>
      </w:r>
      <w:r>
        <w:rPr>
          <w:rFonts w:eastAsia="仿宋_GB2312" w:hint="eastAsia"/>
          <w:sz w:val="32"/>
          <w:szCs w:val="32"/>
          <w:lang w:eastAsia="zh-CN"/>
        </w:rPr>
        <w:lastRenderedPageBreak/>
        <w:t>一步提升；教育教学成绩不断提高，学生各类竞赛、评比成绩更好；深化课题研究，促进教学技能发展；文化建设深受社会好评；为国家输送更多的优秀人才。持续开展加强家校联系活动，把教学放在首位，一切为教学服务，办社会、家长、学生满意教育。服务对象满意度达</w:t>
      </w:r>
      <w:r>
        <w:rPr>
          <w:rFonts w:eastAsia="仿宋_GB2312"/>
          <w:sz w:val="32"/>
          <w:szCs w:val="32"/>
          <w:lang w:eastAsia="zh-CN"/>
        </w:rPr>
        <w:t>99%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财务工作是一个单位的命脉，创新机制正逐步加强，要求财务工作水平越来越高。</w:t>
      </w:r>
      <w:r w:rsidRPr="006D3DC9"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学校经费不足，导致优秀教师外流。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、各系统间数据填报存在一定的差异性。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进一步完善财务制度，规范财经纪律，加强财务管理，提高财务工作水平。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加强财产管理，切实做到账卡相符、账物相符。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充实财务人员，加强财务人员培训，不断提高财务人员素质。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、希望上级部门优化各系统间的数据联系，使各系统间数据可以相互比对，提取。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311FBC" w:rsidRPr="00517FE5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8E34F2">
        <w:rPr>
          <w:rFonts w:eastAsia="仿宋_GB2312" w:hint="eastAsia"/>
          <w:sz w:val="32"/>
          <w:szCs w:val="32"/>
          <w:lang w:eastAsia="zh-CN"/>
        </w:rPr>
        <w:t>部门整体支出绩效自评依法依规公开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EA3CA7" w:rsidRPr="00311FBC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无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C84C4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附件5</w:t>
      </w:r>
    </w:p>
    <w:p w:rsidR="00EA3CA7" w:rsidRDefault="00C84C4F" w:rsidP="00CA697D">
      <w:pPr>
        <w:spacing w:before="201" w:line="578" w:lineRule="exact"/>
        <w:ind w:firstLineChars="98" w:firstLine="42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4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</w:t>
      </w:r>
      <w:r w:rsidR="00AD431F">
        <w:rPr>
          <w:rFonts w:ascii="Times New Roman" w:eastAsia="Times New Roman" w:hAnsi="Times New Roman" w:cs="Times New Roman"/>
          <w:position w:val="10"/>
          <w:sz w:val="42"/>
          <w:szCs w:val="42"/>
          <w:lang w:eastAsia="zh-CN"/>
        </w:rPr>
        <w:t>弼时芙蓉学校护栏看台改造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EA3CA7" w:rsidRDefault="00C84C4F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C84C4F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部门</w:t>
      </w:r>
      <w:r>
        <w:rPr>
          <w:rFonts w:hint="eastAsia"/>
          <w:spacing w:val="-22"/>
          <w:sz w:val="27"/>
          <w:szCs w:val="27"/>
          <w:lang w:eastAsia="zh-CN"/>
        </w:rPr>
        <w:t>（单位）</w:t>
      </w:r>
      <w:r>
        <w:rPr>
          <w:spacing w:val="-22"/>
          <w:sz w:val="27"/>
          <w:szCs w:val="27"/>
          <w:lang w:eastAsia="zh-CN"/>
        </w:rPr>
        <w:t>名称：</w:t>
      </w:r>
      <w:r>
        <w:rPr>
          <w:spacing w:val="-22"/>
          <w:sz w:val="27"/>
          <w:szCs w:val="27"/>
          <w:u w:val="single"/>
          <w:lang w:eastAsia="zh-CN"/>
        </w:rPr>
        <w:t xml:space="preserve">   (盖章)</w:t>
      </w:r>
    </w:p>
    <w:p w:rsidR="00EA3CA7" w:rsidRDefault="00CA697D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2025</w:t>
      </w:r>
      <w:r w:rsidR="00C84C4F">
        <w:rPr>
          <w:spacing w:val="-13"/>
          <w:position w:val="26"/>
          <w:sz w:val="27"/>
          <w:szCs w:val="27"/>
          <w:lang w:eastAsia="zh-CN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09</w:t>
      </w:r>
      <w:r w:rsidR="00C84C4F">
        <w:rPr>
          <w:spacing w:val="-13"/>
          <w:position w:val="26"/>
          <w:sz w:val="27"/>
          <w:szCs w:val="27"/>
          <w:lang w:eastAsia="zh-CN"/>
        </w:rPr>
        <w:t xml:space="preserve"> 月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23</w:t>
      </w:r>
      <w:r w:rsidR="00C84C4F">
        <w:rPr>
          <w:spacing w:val="-13"/>
          <w:position w:val="26"/>
          <w:sz w:val="27"/>
          <w:szCs w:val="27"/>
          <w:lang w:eastAsia="zh-CN"/>
        </w:rPr>
        <w:t>日</w:t>
      </w:r>
    </w:p>
    <w:p w:rsidR="00EA3CA7" w:rsidRDefault="00C84C4F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:rsidR="00EA3CA7" w:rsidRDefault="00EA3CA7">
      <w:pPr>
        <w:spacing w:line="223" w:lineRule="auto"/>
        <w:rPr>
          <w:sz w:val="24"/>
          <w:szCs w:val="24"/>
          <w:lang w:eastAsia="zh-CN"/>
        </w:rPr>
        <w:sectPr w:rsidR="00EA3CA7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EA3CA7" w:rsidRDefault="00C84C4F">
      <w:pPr>
        <w:spacing w:before="1" w:line="220" w:lineRule="auto"/>
        <w:ind w:left="3069"/>
        <w:rPr>
          <w:rFonts w:ascii="黑体" w:eastAsia="黑体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lastRenderedPageBreak/>
        <w:t>项目支出绩效评价报告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一、项目支出基本情况</w:t>
      </w:r>
    </w:p>
    <w:p w:rsidR="00EA3CA7" w:rsidRDefault="00C84C4F" w:rsidP="000D6EBA">
      <w:pPr>
        <w:spacing w:line="560" w:lineRule="exact"/>
        <w:ind w:firstLineChars="228" w:firstLine="675"/>
        <w:jc w:val="both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（一）项目支出概况。</w:t>
      </w:r>
    </w:p>
    <w:p w:rsidR="00CA697D" w:rsidRDefault="00CA697D" w:rsidP="00CA697D">
      <w:pPr>
        <w:spacing w:line="560" w:lineRule="exact"/>
        <w:ind w:firstLineChars="228" w:firstLine="730"/>
        <w:jc w:val="both"/>
        <w:rPr>
          <w:rFonts w:eastAsia="仿宋_GB2312"/>
          <w:sz w:val="32"/>
          <w:szCs w:val="32"/>
          <w:lang w:eastAsia="zh-CN"/>
        </w:rPr>
      </w:pPr>
      <w:bookmarkStart w:id="31" w:name="OLE_LINK25"/>
      <w:bookmarkStart w:id="32" w:name="OLE_LINK26"/>
      <w:r>
        <w:rPr>
          <w:rFonts w:eastAsia="仿宋_GB2312" w:hint="eastAsia"/>
          <w:sz w:val="32"/>
          <w:szCs w:val="32"/>
          <w:lang w:eastAsia="zh-CN"/>
        </w:rPr>
        <w:t>任弼时芙蓉学校建成后，因赶工期，导致护栏看台出现损坏，</w:t>
      </w:r>
      <w:r>
        <w:rPr>
          <w:rFonts w:eastAsia="仿宋_GB2312" w:hint="eastAsia"/>
          <w:sz w:val="32"/>
          <w:szCs w:val="32"/>
          <w:lang w:eastAsia="zh-CN"/>
        </w:rPr>
        <w:t>2024</w:t>
      </w:r>
      <w:r>
        <w:rPr>
          <w:rFonts w:eastAsia="仿宋_GB2312" w:hint="eastAsia"/>
          <w:sz w:val="32"/>
          <w:szCs w:val="32"/>
          <w:lang w:eastAsia="zh-CN"/>
        </w:rPr>
        <w:t>年暑假对护栏看台进行维修改造。改造面积共计</w:t>
      </w:r>
      <w:r>
        <w:rPr>
          <w:rFonts w:eastAsia="仿宋_GB2312" w:hint="eastAsia"/>
          <w:sz w:val="32"/>
          <w:szCs w:val="32"/>
          <w:lang w:eastAsia="zh-CN"/>
        </w:rPr>
        <w:t>1200</w:t>
      </w:r>
      <w:r>
        <w:rPr>
          <w:rFonts w:eastAsia="仿宋_GB2312" w:hint="eastAsia"/>
          <w:sz w:val="32"/>
          <w:szCs w:val="32"/>
          <w:lang w:eastAsia="zh-CN"/>
        </w:rPr>
        <w:t>平方米。</w:t>
      </w:r>
    </w:p>
    <w:p w:rsidR="00EA3CA7" w:rsidRDefault="00C84C4F" w:rsidP="000D6EBA">
      <w:pPr>
        <w:spacing w:line="560" w:lineRule="exact"/>
        <w:ind w:firstLineChars="228" w:firstLine="675"/>
        <w:jc w:val="both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（二）项目资金使用管理情况。</w:t>
      </w:r>
    </w:p>
    <w:p w:rsidR="00CA697D" w:rsidRDefault="00CA697D" w:rsidP="00CA697D">
      <w:pPr>
        <w:spacing w:line="560" w:lineRule="exact"/>
        <w:ind w:firstLineChars="228" w:firstLine="73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学校成立维修改造项目领导小组，由校长何文龙任组长，后勤副校长吴光辉任副组长，甘勇，向玲任组员。</w:t>
      </w:r>
      <w:r w:rsidR="00D22750">
        <w:rPr>
          <w:rFonts w:eastAsia="仿宋_GB2312" w:hint="eastAsia"/>
          <w:sz w:val="32"/>
          <w:szCs w:val="32"/>
          <w:lang w:eastAsia="zh-CN"/>
        </w:rPr>
        <w:t>对项目立项、申报、评审、监督管理、验收等阶段组织实施严格按规章制度进行，</w:t>
      </w:r>
      <w:r>
        <w:rPr>
          <w:rFonts w:eastAsia="仿宋_GB2312" w:hint="eastAsia"/>
          <w:sz w:val="32"/>
          <w:szCs w:val="32"/>
          <w:lang w:eastAsia="zh-CN"/>
        </w:rPr>
        <w:t>制定项目资金管理制度，按工程进度及时拨付项目</w:t>
      </w:r>
      <w:r w:rsidR="00D22750">
        <w:rPr>
          <w:rFonts w:eastAsia="仿宋_GB2312" w:hint="eastAsia"/>
          <w:sz w:val="32"/>
          <w:szCs w:val="32"/>
          <w:lang w:eastAsia="zh-CN"/>
        </w:rPr>
        <w:t>款。</w:t>
      </w:r>
    </w:p>
    <w:p w:rsidR="009C4911" w:rsidRDefault="00C84C4F" w:rsidP="009C4911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（三）项目支出绩效目标完成程度。</w:t>
      </w:r>
    </w:p>
    <w:p w:rsidR="009C4911" w:rsidRDefault="009C4911" w:rsidP="009C4911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 w:rsidRPr="009C4911">
        <w:rPr>
          <w:rFonts w:ascii="Arial" w:eastAsia="仿宋_GB2312" w:hAnsi="Arial" w:cs="Arial"/>
          <w:sz w:val="32"/>
          <w:szCs w:val="32"/>
          <w:lang w:eastAsia="zh-CN"/>
        </w:rPr>
        <w:t>全面贯彻党的教育方针，落实立德树人根本任务，坚持正确的教育质量观念，大力发展素质教育。改造学校办学条件，完善育人环境。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二、绩效评价工作情况</w:t>
      </w:r>
    </w:p>
    <w:p w:rsidR="00026B0C" w:rsidRDefault="00026B0C" w:rsidP="009C4911">
      <w:pPr>
        <w:pStyle w:val="a3"/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9C4911">
        <w:rPr>
          <w:rFonts w:ascii="Arial" w:eastAsia="仿宋_GB2312" w:hAnsi="Arial" w:cs="Arial"/>
          <w:sz w:val="32"/>
          <w:szCs w:val="32"/>
          <w:lang w:eastAsia="zh-CN"/>
        </w:rPr>
        <w:t>合理编制绩效目标。我</w:t>
      </w: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校</w:t>
      </w:r>
      <w:r w:rsidRPr="009C4911">
        <w:rPr>
          <w:rFonts w:ascii="Arial" w:eastAsia="仿宋_GB2312" w:hAnsi="Arial" w:cs="Arial"/>
          <w:sz w:val="32"/>
          <w:szCs w:val="32"/>
          <w:lang w:eastAsia="zh-CN"/>
        </w:rPr>
        <w:t>结合上级教育行政部门的要求，制定绩效考评方案和工作计划，召集相关负责人进行探讨、研究、论证，参考以前的相关数据，制定了符合实际、可量化、可考评的年度目标。资金覆盖率和项目覆盖率符合年度预算布置要求。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026B0C" w:rsidRPr="00380FAB" w:rsidRDefault="00026B0C" w:rsidP="009C4911">
      <w:pPr>
        <w:pStyle w:val="a3"/>
        <w:spacing w:line="560" w:lineRule="exact"/>
        <w:ind w:firstLineChars="200" w:firstLine="640"/>
        <w:rPr>
          <w:rFonts w:ascii="华文仿宋" w:eastAsia="华文仿宋" w:hAnsi="华文仿宋"/>
          <w:sz w:val="28"/>
          <w:szCs w:val="28"/>
          <w:lang w:eastAsia="zh-CN"/>
        </w:rPr>
      </w:pPr>
      <w:r w:rsidRPr="009C4911">
        <w:rPr>
          <w:rFonts w:ascii="Arial" w:eastAsia="仿宋_GB2312" w:hAnsi="Arial" w:cs="Arial"/>
          <w:sz w:val="32"/>
          <w:szCs w:val="32"/>
          <w:lang w:eastAsia="zh-CN"/>
        </w:rPr>
        <w:t>按时如质如量完成项目支出，绩效评优均达</w:t>
      </w: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100%</w:t>
      </w: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。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EA3CA7" w:rsidRDefault="00C84C4F" w:rsidP="000D6EBA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（一）项目支出决策情况。</w:t>
      </w:r>
    </w:p>
    <w:p w:rsidR="00026B0C" w:rsidRDefault="00026B0C" w:rsidP="009C4911">
      <w:pPr>
        <w:pStyle w:val="a3"/>
        <w:spacing w:line="560" w:lineRule="exact"/>
        <w:ind w:firstLineChars="200" w:firstLine="640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我们加强资金使用管理，健全专项资金及项目管理制度建设。</w:t>
      </w:r>
    </w:p>
    <w:p w:rsidR="00EA3CA7" w:rsidRDefault="00C84C4F" w:rsidP="000D6EBA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（二）项目执行过程情况。</w:t>
      </w:r>
    </w:p>
    <w:p w:rsidR="00026B0C" w:rsidRDefault="00026B0C" w:rsidP="009C4911">
      <w:pPr>
        <w:pStyle w:val="a3"/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9C4911">
        <w:rPr>
          <w:rFonts w:ascii="Arial" w:eastAsia="仿宋_GB2312" w:hAnsi="Arial" w:cs="Arial"/>
          <w:sz w:val="32"/>
          <w:szCs w:val="32"/>
          <w:lang w:eastAsia="zh-CN"/>
        </w:rPr>
        <w:lastRenderedPageBreak/>
        <w:t>加强项目运行管理。根据目标制定了相应的项目质量要求和标准，项目实施有部署、有检查、有考核、有情况通报、有数据分析报告，有分析点评、有情况报告。按季度开展项目支出绩效监控工作，及时收集汇总季度目标完成情况，发现严重偏差，及时反馈，采取有效措施，重点跟踪，及时纠偏，阶段性任务能够按计划完成，全年性任务基本能够按序时进度执行，保证了年度目标任务的完成。</w:t>
      </w:r>
    </w:p>
    <w:p w:rsidR="00EA3CA7" w:rsidRDefault="00C84C4F" w:rsidP="000D6EBA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（三）项目支出产出情况。</w:t>
      </w:r>
    </w:p>
    <w:p w:rsidR="00026B0C" w:rsidRPr="00026B0C" w:rsidRDefault="00026B0C" w:rsidP="009C4911">
      <w:pPr>
        <w:pStyle w:val="a3"/>
        <w:spacing w:line="560" w:lineRule="exact"/>
        <w:ind w:firstLineChars="200" w:firstLine="640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坚持目标导向、问题导向，深化和完善汨罗素质教育成果</w:t>
      </w:r>
      <w:r w:rsidRPr="009C4911">
        <w:rPr>
          <w:rFonts w:ascii="Arial" w:eastAsia="仿宋_GB2312" w:hAnsi="Arial" w:cs="Arial"/>
          <w:sz w:val="32"/>
          <w:szCs w:val="32"/>
          <w:lang w:eastAsia="zh-CN"/>
        </w:rPr>
        <w:t>。以示范</w:t>
      </w: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校</w:t>
      </w:r>
      <w:r w:rsidRPr="009C4911">
        <w:rPr>
          <w:rFonts w:ascii="Arial" w:eastAsia="仿宋_GB2312" w:hAnsi="Arial" w:cs="Arial"/>
          <w:sz w:val="32"/>
          <w:szCs w:val="32"/>
          <w:lang w:eastAsia="zh-CN"/>
        </w:rPr>
        <w:t>建设为契机，从硬件设施、育人目标、课程建设、研训体系、评价改革入手，最大限度发挥教学成果的孵化和辐射作用，进一步丰富素质教育内涵，探索建设新时期发展</w:t>
      </w: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九年一贯制</w:t>
      </w:r>
      <w:r w:rsidRPr="009C4911">
        <w:rPr>
          <w:rFonts w:ascii="Arial" w:eastAsia="仿宋_GB2312" w:hAnsi="Arial" w:cs="Arial"/>
          <w:sz w:val="32"/>
          <w:szCs w:val="32"/>
          <w:lang w:eastAsia="zh-CN"/>
        </w:rPr>
        <w:t>教育样本。</w:t>
      </w:r>
    </w:p>
    <w:p w:rsidR="00EA3CA7" w:rsidRDefault="00C84C4F" w:rsidP="000D6EBA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（四）项目支出效益情况。</w:t>
      </w:r>
    </w:p>
    <w:p w:rsidR="00026B0C" w:rsidRPr="009C4911" w:rsidRDefault="00026B0C" w:rsidP="009C4911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如质如量完成</w:t>
      </w:r>
      <w:r w:rsidR="009C4911" w:rsidRPr="009C4911">
        <w:rPr>
          <w:rFonts w:ascii="Arial" w:eastAsia="仿宋_GB2312" w:hAnsi="Arial" w:cs="Arial" w:hint="eastAsia"/>
          <w:sz w:val="32"/>
          <w:szCs w:val="32"/>
          <w:lang w:eastAsia="zh-CN"/>
        </w:rPr>
        <w:t>护栏看台维修改造项目建设。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9C4911" w:rsidRPr="00375C5E" w:rsidRDefault="009C4911" w:rsidP="00375C5E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375C5E">
        <w:rPr>
          <w:rFonts w:eastAsia="仿宋_GB2312" w:hint="eastAsia"/>
          <w:sz w:val="32"/>
          <w:szCs w:val="32"/>
          <w:lang w:eastAsia="zh-CN"/>
        </w:rPr>
        <w:t>我校充分利用上级项目经费的补充作用，加大了学校办学条件建设。</w:t>
      </w:r>
    </w:p>
    <w:p w:rsidR="009C4911" w:rsidRPr="00375C5E" w:rsidRDefault="009C4911" w:rsidP="00375C5E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 w:rsidRPr="00375C5E">
        <w:rPr>
          <w:rFonts w:eastAsia="仿宋_GB2312" w:hint="eastAsia"/>
          <w:sz w:val="32"/>
          <w:szCs w:val="32"/>
          <w:lang w:eastAsia="zh-CN"/>
        </w:rPr>
        <w:t>确保项目人员到位，加强队伍建设。配备骨干力量开展项目实施。</w:t>
      </w:r>
    </w:p>
    <w:p w:rsidR="009C4911" w:rsidRDefault="009C4911" w:rsidP="00375C5E">
      <w:pPr>
        <w:spacing w:line="560" w:lineRule="exact"/>
        <w:ind w:firstLineChars="200" w:firstLine="640"/>
        <w:outlineLvl w:val="0"/>
        <w:rPr>
          <w:rFonts w:ascii="华文仿宋" w:eastAsia="华文仿宋" w:hAnsi="华文仿宋" w:hint="eastAsia"/>
          <w:sz w:val="28"/>
          <w:szCs w:val="28"/>
          <w:lang w:eastAsia="zh-CN"/>
        </w:rPr>
      </w:pPr>
      <w:r w:rsidRPr="00375C5E">
        <w:rPr>
          <w:rFonts w:eastAsia="仿宋_GB2312" w:hint="eastAsia"/>
          <w:sz w:val="32"/>
          <w:szCs w:val="32"/>
          <w:lang w:eastAsia="zh-CN"/>
        </w:rPr>
        <w:t>完善学校联动机制，增强研究力度。加强与其他学校区域项目的交流与合作，定时开展信息成果通报，促进研究推广能力的提升。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六、有关建议</w:t>
      </w:r>
    </w:p>
    <w:p w:rsidR="009C4911" w:rsidRDefault="009C4911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无</w:t>
      </w:r>
    </w:p>
    <w:p w:rsidR="00EA3CA7" w:rsidRDefault="00C84C4F" w:rsidP="00EA3CA7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七、其他需要说明的问题</w:t>
      </w:r>
    </w:p>
    <w:p w:rsidR="009C4911" w:rsidRDefault="009C4911" w:rsidP="009C4911">
      <w:pPr>
        <w:spacing w:line="560" w:lineRule="exact"/>
        <w:ind w:firstLineChars="228" w:firstLine="675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无</w:t>
      </w:r>
      <w:bookmarkEnd w:id="31"/>
      <w:bookmarkEnd w:id="32"/>
    </w:p>
    <w:sectPr w:rsidR="009C4911" w:rsidSect="00EA3CA7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2A1" w:rsidRDefault="009352A1">
      <w:r>
        <w:separator/>
      </w:r>
    </w:p>
  </w:endnote>
  <w:endnote w:type="continuationSeparator" w:id="1">
    <w:p w:rsidR="009352A1" w:rsidRDefault="0093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D4D25" w:rsidRDefault="00FD4D25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D4D25" w:rsidRDefault="00FD4D25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D4D25" w:rsidRDefault="00FD4D25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FD4D25" w:rsidRDefault="00FD4D25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5" w:rsidRDefault="00FD4D2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FD4D25" w:rsidRDefault="00FD4D25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FD4D25" w:rsidRDefault="00FD4D25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5" w:rsidRDefault="00FD4D25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5" w:rsidRDefault="00FD4D25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2A1" w:rsidRDefault="009352A1">
      <w:r>
        <w:separator/>
      </w:r>
    </w:p>
  </w:footnote>
  <w:footnote w:type="continuationSeparator" w:id="1">
    <w:p w:rsidR="009352A1" w:rsidRDefault="00935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5" w:rsidRDefault="00FD4D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5" w:rsidRDefault="00FD4D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5" w:rsidRDefault="00FD4D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EA3CA7"/>
    <w:rsid w:val="000225C8"/>
    <w:rsid w:val="00026B0C"/>
    <w:rsid w:val="000D6EBA"/>
    <w:rsid w:val="001A7431"/>
    <w:rsid w:val="00311FBC"/>
    <w:rsid w:val="00354893"/>
    <w:rsid w:val="00375C5E"/>
    <w:rsid w:val="00466D79"/>
    <w:rsid w:val="005C50ED"/>
    <w:rsid w:val="00632D6F"/>
    <w:rsid w:val="0063627D"/>
    <w:rsid w:val="0074008E"/>
    <w:rsid w:val="008B4140"/>
    <w:rsid w:val="009352A1"/>
    <w:rsid w:val="009C4911"/>
    <w:rsid w:val="00AD431F"/>
    <w:rsid w:val="00B2483A"/>
    <w:rsid w:val="00C3234E"/>
    <w:rsid w:val="00C517D6"/>
    <w:rsid w:val="00C84C4F"/>
    <w:rsid w:val="00CA697D"/>
    <w:rsid w:val="00D22750"/>
    <w:rsid w:val="00DE3760"/>
    <w:rsid w:val="00EA3CA7"/>
    <w:rsid w:val="00EE1BFD"/>
    <w:rsid w:val="00FD4D25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EA3CA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A3CA7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EA3CA7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"/>
    <w:autoRedefine/>
    <w:uiPriority w:val="99"/>
    <w:qFormat/>
    <w:rsid w:val="00EA3C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EA3C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A3CA7"/>
  </w:style>
  <w:style w:type="paragraph" w:styleId="a6">
    <w:name w:val="List Paragraph"/>
    <w:autoRedefine/>
    <w:uiPriority w:val="99"/>
    <w:unhideWhenUsed/>
    <w:qFormat/>
    <w:rsid w:val="00EA3CA7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0"/>
    <w:rsid w:val="000D6EBA"/>
    <w:rPr>
      <w:sz w:val="18"/>
      <w:szCs w:val="18"/>
    </w:rPr>
  </w:style>
  <w:style w:type="character" w:customStyle="1" w:styleId="Char0">
    <w:name w:val="批注框文本 Char"/>
    <w:basedOn w:val="a0"/>
    <w:link w:val="a7"/>
    <w:rsid w:val="000D6EBA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眉 Char"/>
    <w:basedOn w:val="a0"/>
    <w:link w:val="a5"/>
    <w:uiPriority w:val="99"/>
    <w:qFormat/>
    <w:rsid w:val="00C84C4F"/>
    <w:rPr>
      <w:rFonts w:eastAsia="Arial"/>
      <w:snapToGrid w:val="0"/>
      <w:color w:val="000000"/>
      <w:sz w:val="18"/>
      <w:szCs w:val="21"/>
      <w:lang w:eastAsia="en-US"/>
    </w:rPr>
  </w:style>
  <w:style w:type="paragraph" w:customStyle="1" w:styleId="Default">
    <w:name w:val="Default"/>
    <w:qFormat/>
    <w:rsid w:val="00C84C4F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3431C-1F2E-4359-A758-FB2311A8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2024-05-21T14:05:00Z</cp:lastPrinted>
  <dcterms:created xsi:type="dcterms:W3CDTF">2025-09-23T01:23:00Z</dcterms:created>
  <dcterms:modified xsi:type="dcterms:W3CDTF">2025-09-23T02:47:00Z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