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2"/>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249</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249</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ascii="仿宋_GB2312" w:eastAsia="仿宋_GB2312"/>
                <w:kern w:val="0"/>
              </w:rPr>
            </w:pPr>
          </w:p>
        </w:tc>
        <w:tc>
          <w:tcPr>
            <w:tcW w:w="2039" w:type="dxa"/>
            <w:gridSpan w:val="2"/>
            <w:vAlign w:val="center"/>
          </w:tcPr>
          <w:p w14:paraId="1D6514EA">
            <w:pPr>
              <w:spacing w:line="240" w:lineRule="auto"/>
              <w:ind w:firstLine="420"/>
              <w:jc w:val="center"/>
              <w:rPr>
                <w:rFonts w:ascii="仿宋_GB2312" w:eastAsia="仿宋_GB2312"/>
                <w:kern w:val="0"/>
              </w:rPr>
            </w:pPr>
          </w:p>
        </w:tc>
        <w:tc>
          <w:tcPr>
            <w:tcW w:w="1983" w:type="dxa"/>
            <w:gridSpan w:val="2"/>
            <w:vAlign w:val="center"/>
          </w:tcPr>
          <w:p w14:paraId="7DFA6482">
            <w:pPr>
              <w:spacing w:line="240" w:lineRule="auto"/>
              <w:ind w:firstLine="420"/>
              <w:jc w:val="center"/>
              <w:rPr>
                <w:rFonts w:ascii="仿宋_GB2312" w:eastAsia="仿宋_GB2312"/>
                <w:kern w:val="0"/>
              </w:rPr>
            </w:pP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w:t>
            </w:r>
            <w:r>
              <w:rPr>
                <w:rFonts w:hint="eastAsia" w:ascii="仿宋_GB2312" w:eastAsia="仿宋_GB2312"/>
                <w:kern w:val="0"/>
                <w:lang w:eastAsia="zh-CN"/>
              </w:rPr>
              <w:t>.</w:t>
            </w:r>
            <w:r>
              <w:rPr>
                <w:rFonts w:hint="eastAsia" w:ascii="仿宋_GB2312" w:eastAsia="仿宋_GB2312"/>
                <w:kern w:val="0"/>
                <w:lang w:val="en-US" w:eastAsia="zh-CN"/>
              </w:rPr>
              <w:t>00</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p>
        </w:tc>
        <w:tc>
          <w:tcPr>
            <w:tcW w:w="2039" w:type="dxa"/>
            <w:gridSpan w:val="2"/>
            <w:vAlign w:val="center"/>
          </w:tcPr>
          <w:p w14:paraId="7BB02F1D">
            <w:pPr>
              <w:spacing w:line="240" w:lineRule="auto"/>
              <w:ind w:firstLine="420"/>
              <w:jc w:val="center"/>
              <w:rPr>
                <w:rFonts w:ascii="仿宋_GB2312" w:eastAsia="仿宋_GB2312"/>
                <w:kern w:val="0"/>
              </w:rPr>
            </w:pP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25.52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p>
        </w:tc>
        <w:tc>
          <w:tcPr>
            <w:tcW w:w="2039" w:type="dxa"/>
            <w:gridSpan w:val="2"/>
            <w:vAlign w:val="center"/>
          </w:tcPr>
          <w:p w14:paraId="31E21FE8">
            <w:pPr>
              <w:spacing w:line="240" w:lineRule="auto"/>
              <w:ind w:firstLine="420"/>
              <w:jc w:val="center"/>
              <w:rPr>
                <w:rFonts w:ascii="仿宋_GB2312" w:eastAsia="仿宋_GB2312"/>
                <w:kern w:val="0"/>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p>
        </w:tc>
        <w:tc>
          <w:tcPr>
            <w:tcW w:w="2039" w:type="dxa"/>
            <w:gridSpan w:val="2"/>
            <w:vAlign w:val="center"/>
          </w:tcPr>
          <w:p w14:paraId="467174B3">
            <w:pPr>
              <w:spacing w:line="240" w:lineRule="auto"/>
              <w:ind w:firstLine="420"/>
              <w:jc w:val="center"/>
              <w:rPr>
                <w:rFonts w:ascii="仿宋_GB2312" w:eastAsia="仿宋_GB2312"/>
                <w:kern w:val="0"/>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eastAsia="zh-CN"/>
              </w:rPr>
              <w:t>4228.40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何劲梁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2025.09.23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13787986539</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干流</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2"/>
        <w:tblW w:w="9352" w:type="dxa"/>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541"/>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75"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377"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汨罗市罗江镇黄市学校</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570"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5"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1570"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p>
        </w:tc>
        <w:tc>
          <w:tcPr>
            <w:tcW w:w="1298" w:type="dxa"/>
            <w:vAlign w:val="center"/>
          </w:tcPr>
          <w:p w14:paraId="78350D28">
            <w:pPr>
              <w:spacing w:line="240" w:lineRule="auto"/>
              <w:ind w:firstLine="420"/>
              <w:jc w:val="center"/>
              <w:rPr>
                <w:rFonts w:ascii="仿宋_GB2312" w:eastAsia="仿宋_GB2312"/>
                <w:kern w:val="0"/>
              </w:rPr>
            </w:pPr>
          </w:p>
        </w:tc>
        <w:tc>
          <w:tcPr>
            <w:tcW w:w="1269" w:type="dxa"/>
            <w:vAlign w:val="center"/>
          </w:tcPr>
          <w:p w14:paraId="5FDA3D2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4228.40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75"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117"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117"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eastAsia="zh-CN"/>
              </w:rPr>
              <w:t>4228.40</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w:t>
            </w:r>
            <w:r>
              <w:rPr>
                <w:rFonts w:hint="eastAsia" w:ascii="仿宋_GB2312" w:eastAsia="仿宋_GB2312"/>
                <w:kern w:val="0"/>
                <w:lang w:eastAsia="zh-CN"/>
              </w:rPr>
              <w:t>4228.40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75"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117"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eastAsia="zh-CN"/>
              </w:rPr>
              <w:t>：</w:t>
            </w:r>
            <w:r>
              <w:rPr>
                <w:rFonts w:hint="eastAsia" w:ascii="仿宋_GB2312" w:hAnsi="宋体" w:eastAsia="仿宋_GB2312" w:cs="宋体"/>
                <w:kern w:val="0"/>
                <w:lang w:val="en-US" w:eastAsia="zh-CN"/>
              </w:rPr>
              <w:t>300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5"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117"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75"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117"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75"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117"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117" w:type="dxa"/>
            <w:gridSpan w:val="4"/>
            <w:vAlign w:val="center"/>
          </w:tcPr>
          <w:p w14:paraId="5630C8FD">
            <w:pPr>
              <w:numPr>
                <w:ilvl w:val="0"/>
                <w:numId w:val="0"/>
              </w:num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1.在校学生</w:t>
            </w:r>
            <w:r>
              <w:rPr>
                <w:rFonts w:hint="eastAsia" w:ascii="仿宋_GB2312" w:eastAsia="仿宋_GB2312"/>
                <w:kern w:val="0"/>
                <w:lang w:eastAsia="zh-CN"/>
              </w:rPr>
              <w:t>数达标，</w:t>
            </w:r>
            <w:r>
              <w:rPr>
                <w:rFonts w:hint="eastAsia" w:ascii="仿宋_GB2312" w:eastAsia="仿宋_GB2312"/>
                <w:kern w:val="0"/>
                <w:lang w:val="en-US" w:eastAsia="zh-CN"/>
              </w:rPr>
              <w:t>无辍学情况发生。</w:t>
            </w:r>
          </w:p>
          <w:p w14:paraId="1EB43F2A">
            <w:pPr>
              <w:numPr>
                <w:ilvl w:val="0"/>
                <w:numId w:val="0"/>
              </w:numPr>
              <w:spacing w:line="240" w:lineRule="auto"/>
              <w:jc w:val="both"/>
              <w:rPr>
                <w:rFonts w:hint="eastAsia" w:ascii="仿宋_GB2312" w:eastAsia="仿宋_GB2312"/>
                <w:kern w:val="0"/>
                <w:lang w:eastAsia="zh-CN"/>
              </w:rPr>
            </w:pPr>
            <w:r>
              <w:rPr>
                <w:rFonts w:hint="eastAsia" w:ascii="仿宋_GB2312" w:eastAsia="仿宋_GB2312"/>
                <w:kern w:val="0"/>
                <w:lang w:val="en-US" w:eastAsia="zh-CN"/>
              </w:rPr>
              <w:t>2.按季度开展</w:t>
            </w:r>
            <w:r>
              <w:rPr>
                <w:rFonts w:hint="eastAsia" w:ascii="仿宋_GB2312" w:eastAsia="仿宋_GB2312"/>
                <w:kern w:val="0"/>
              </w:rPr>
              <w:t>教师培训</w:t>
            </w:r>
            <w:r>
              <w:rPr>
                <w:rFonts w:hint="eastAsia" w:ascii="仿宋_GB2312" w:eastAsia="仿宋_GB2312"/>
                <w:kern w:val="0"/>
                <w:lang w:eastAsia="zh-CN"/>
              </w:rPr>
              <w:t>。</w:t>
            </w:r>
          </w:p>
          <w:p w14:paraId="33402320">
            <w:pPr>
              <w:numPr>
                <w:ilvl w:val="0"/>
                <w:numId w:val="0"/>
              </w:numPr>
              <w:spacing w:line="240" w:lineRule="auto"/>
              <w:jc w:val="both"/>
              <w:rPr>
                <w:rFonts w:hint="eastAsia" w:ascii="仿宋_GB2312" w:eastAsia="仿宋_GB2312"/>
                <w:kern w:val="0"/>
                <w:lang w:eastAsia="zh-CN"/>
              </w:rPr>
            </w:pPr>
            <w:r>
              <w:rPr>
                <w:rFonts w:hint="eastAsia" w:ascii="仿宋_GB2312" w:eastAsia="仿宋_GB2312"/>
                <w:kern w:val="0"/>
                <w:lang w:val="en-US" w:eastAsia="zh-CN"/>
              </w:rPr>
              <w:t>3.持续提高</w:t>
            </w:r>
            <w:r>
              <w:rPr>
                <w:rFonts w:hint="eastAsia" w:ascii="仿宋_GB2312" w:eastAsia="仿宋_GB2312"/>
                <w:kern w:val="0"/>
              </w:rPr>
              <w:t>教育教学质量</w:t>
            </w:r>
            <w:r>
              <w:rPr>
                <w:rFonts w:hint="eastAsia" w:ascii="仿宋_GB2312" w:eastAsia="仿宋_GB2312"/>
                <w:kern w:val="0"/>
                <w:lang w:eastAsia="zh-CN"/>
              </w:rPr>
              <w:t>。</w:t>
            </w:r>
          </w:p>
          <w:p w14:paraId="10BC4EE6">
            <w:pPr>
              <w:numPr>
                <w:ilvl w:val="0"/>
                <w:numId w:val="0"/>
              </w:num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4.全年无学生安全事故。</w:t>
            </w:r>
          </w:p>
        </w:tc>
        <w:tc>
          <w:tcPr>
            <w:tcW w:w="4260" w:type="dxa"/>
            <w:gridSpan w:val="4"/>
            <w:vAlign w:val="center"/>
          </w:tcPr>
          <w:p w14:paraId="156E0DC0">
            <w:pPr>
              <w:spacing w:line="240" w:lineRule="auto"/>
              <w:ind w:firstLine="420"/>
              <w:jc w:val="center"/>
              <w:rPr>
                <w:rFonts w:ascii="仿宋_GB2312" w:eastAsia="仿宋_GB2312"/>
                <w:kern w:val="0"/>
              </w:rPr>
            </w:pPr>
            <w:r>
              <w:rPr>
                <w:rFonts w:ascii="仿宋_GB2312" w:eastAsia="仿宋_GB2312"/>
                <w:lang w:eastAsia="zh-CN"/>
              </w:rPr>
              <w:t>圆满完成各项任务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75"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541"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541"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hint="default" w:ascii="仿宋_GB2312" w:eastAsia="仿宋_GB2312"/>
                <w:kern w:val="0"/>
                <w:lang w:val="en-US"/>
              </w:rPr>
            </w:pPr>
            <w:r>
              <w:rPr>
                <w:rFonts w:hint="eastAsia" w:ascii="仿宋_GB2312" w:eastAsia="仿宋_GB2312"/>
                <w:kern w:val="0"/>
                <w:lang w:val="en-US" w:eastAsia="zh-CN"/>
              </w:rPr>
              <w:t>在校学生</w:t>
            </w:r>
            <w:r>
              <w:rPr>
                <w:rFonts w:hint="eastAsia" w:ascii="仿宋_GB2312" w:eastAsia="仿宋_GB2312"/>
                <w:kern w:val="0"/>
                <w:lang w:eastAsia="zh-CN"/>
              </w:rPr>
              <w:t>数达标，</w:t>
            </w:r>
            <w:r>
              <w:rPr>
                <w:rFonts w:hint="eastAsia" w:ascii="仿宋_GB2312" w:eastAsia="仿宋_GB2312"/>
                <w:kern w:val="0"/>
                <w:lang w:val="en-US" w:eastAsia="zh-CN"/>
              </w:rPr>
              <w:t>无辍学情况发生。</w:t>
            </w:r>
          </w:p>
        </w:tc>
        <w:tc>
          <w:tcPr>
            <w:tcW w:w="1298" w:type="dxa"/>
            <w:vAlign w:val="center"/>
          </w:tcPr>
          <w:p w14:paraId="2A37482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在校学生3200人，无辍学情况发生。</w:t>
            </w:r>
          </w:p>
        </w:tc>
        <w:tc>
          <w:tcPr>
            <w:tcW w:w="1269" w:type="dxa"/>
            <w:vAlign w:val="center"/>
          </w:tcPr>
          <w:p w14:paraId="708D788A">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在校学生3120人，无辍学情况发生。</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w:t>
            </w:r>
          </w:p>
        </w:tc>
        <w:tc>
          <w:tcPr>
            <w:tcW w:w="1423" w:type="dxa"/>
            <w:vAlign w:val="center"/>
          </w:tcPr>
          <w:p w14:paraId="7CF9B186">
            <w:pPr>
              <w:spacing w:line="240" w:lineRule="auto"/>
              <w:jc w:val="both"/>
              <w:rPr>
                <w:rFonts w:ascii="仿宋_GB2312" w:eastAsia="仿宋_GB2312"/>
                <w:kern w:val="0"/>
              </w:rPr>
            </w:pPr>
            <w:r>
              <w:rPr>
                <w:rFonts w:hint="eastAsia" w:ascii="仿宋_GB2312" w:eastAsia="仿宋_GB2312"/>
                <w:kern w:val="0"/>
              </w:rPr>
              <w:t>学生进城和生源减少</w:t>
            </w: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vMerge w:val="continue"/>
            <w:textDirection w:val="tbRlV"/>
            <w:vAlign w:val="center"/>
          </w:tcPr>
          <w:p w14:paraId="2591BDA2">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both"/>
              <w:rPr>
                <w:rFonts w:ascii="仿宋_GB2312" w:eastAsia="仿宋_GB2312"/>
                <w:kern w:val="0"/>
              </w:rPr>
            </w:pPr>
            <w:r>
              <w:rPr>
                <w:rFonts w:hint="eastAsia" w:ascii="仿宋_GB2312" w:eastAsia="仿宋_GB2312"/>
                <w:kern w:val="0"/>
              </w:rPr>
              <w:t>教师培训</w:t>
            </w:r>
          </w:p>
        </w:tc>
        <w:tc>
          <w:tcPr>
            <w:tcW w:w="1298" w:type="dxa"/>
            <w:vAlign w:val="center"/>
          </w:tcPr>
          <w:p w14:paraId="15CE1D7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4次以上</w:t>
            </w:r>
          </w:p>
        </w:tc>
        <w:tc>
          <w:tcPr>
            <w:tcW w:w="1269" w:type="dxa"/>
            <w:vAlign w:val="center"/>
          </w:tcPr>
          <w:p w14:paraId="346D111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699" w:type="dxa"/>
            <w:vAlign w:val="center"/>
          </w:tcPr>
          <w:p w14:paraId="4812C5E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26654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75" w:type="dxa"/>
            <w:vMerge w:val="continue"/>
            <w:textDirection w:val="tbRlV"/>
            <w:vAlign w:val="center"/>
          </w:tcPr>
          <w:p w14:paraId="22631020">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rPr>
              <w:t>教育督导</w:t>
            </w:r>
          </w:p>
        </w:tc>
        <w:tc>
          <w:tcPr>
            <w:tcW w:w="1298" w:type="dxa"/>
            <w:vAlign w:val="center"/>
          </w:tcPr>
          <w:p w14:paraId="1A5A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12次</w:t>
            </w:r>
          </w:p>
        </w:tc>
        <w:tc>
          <w:tcPr>
            <w:tcW w:w="1269" w:type="dxa"/>
            <w:vAlign w:val="center"/>
          </w:tcPr>
          <w:p w14:paraId="54075F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75" w:type="dxa"/>
            <w:vMerge w:val="continue"/>
            <w:textDirection w:val="tbRlV"/>
            <w:vAlign w:val="center"/>
          </w:tcPr>
          <w:p w14:paraId="13ECD9A6">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both"/>
              <w:rPr>
                <w:rFonts w:ascii="仿宋_GB2312" w:eastAsia="仿宋_GB2312"/>
                <w:kern w:val="0"/>
              </w:rPr>
            </w:pPr>
            <w:r>
              <w:rPr>
                <w:rFonts w:hint="eastAsia" w:ascii="仿宋_GB2312" w:eastAsia="仿宋_GB2312"/>
                <w:kern w:val="0"/>
              </w:rPr>
              <w:t>教育教学质量</w:t>
            </w:r>
          </w:p>
        </w:tc>
        <w:tc>
          <w:tcPr>
            <w:tcW w:w="1298" w:type="dxa"/>
            <w:vAlign w:val="center"/>
          </w:tcPr>
          <w:p w14:paraId="33DF5A2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稳步提升</w:t>
            </w:r>
          </w:p>
        </w:tc>
        <w:tc>
          <w:tcPr>
            <w:tcW w:w="1269" w:type="dxa"/>
            <w:vAlign w:val="center"/>
          </w:tcPr>
          <w:p w14:paraId="4F080A0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提升</w:t>
            </w:r>
          </w:p>
        </w:tc>
        <w:tc>
          <w:tcPr>
            <w:tcW w:w="699" w:type="dxa"/>
            <w:vAlign w:val="center"/>
          </w:tcPr>
          <w:p w14:paraId="155F4AE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A2261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extDirection w:val="tbRlV"/>
            <w:vAlign w:val="center"/>
          </w:tcPr>
          <w:p w14:paraId="03AF4DA0">
            <w:pPr>
              <w:spacing w:line="240" w:lineRule="auto"/>
              <w:ind w:firstLine="420"/>
              <w:jc w:val="center"/>
              <w:rPr>
                <w:rFonts w:ascii="仿宋_GB2312" w:eastAsia="仿宋_GB2312"/>
                <w:kern w:val="0"/>
              </w:rPr>
            </w:pPr>
          </w:p>
        </w:tc>
        <w:tc>
          <w:tcPr>
            <w:tcW w:w="541" w:type="dxa"/>
            <w:vMerge w:val="continue"/>
            <w:tcBorders>
              <w:top w:val="nil"/>
              <w:bottom w:val="single" w:color="auto" w:sz="4" w:space="0"/>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rPr>
            </w:pPr>
            <w:r>
              <w:rPr>
                <w:rFonts w:hint="eastAsia" w:ascii="仿宋_GB2312" w:eastAsia="仿宋_GB2312"/>
                <w:kern w:val="0"/>
              </w:rPr>
              <w:t>资金发放及时率</w:t>
            </w:r>
          </w:p>
        </w:tc>
        <w:tc>
          <w:tcPr>
            <w:tcW w:w="1298" w:type="dxa"/>
            <w:vAlign w:val="center"/>
          </w:tcPr>
          <w:p w14:paraId="479FA5D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及时率100%</w:t>
            </w:r>
          </w:p>
        </w:tc>
        <w:tc>
          <w:tcPr>
            <w:tcW w:w="1269" w:type="dxa"/>
            <w:vAlign w:val="center"/>
          </w:tcPr>
          <w:p w14:paraId="5C1B34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extDirection w:val="tbRlV"/>
            <w:vAlign w:val="center"/>
          </w:tcPr>
          <w:p w14:paraId="077C0973">
            <w:pPr>
              <w:spacing w:line="240" w:lineRule="auto"/>
              <w:ind w:firstLine="420"/>
              <w:jc w:val="center"/>
              <w:rPr>
                <w:rFonts w:ascii="仿宋_GB2312" w:eastAsia="仿宋_GB2312"/>
                <w:kern w:val="0"/>
              </w:rPr>
            </w:pPr>
          </w:p>
        </w:tc>
        <w:tc>
          <w:tcPr>
            <w:tcW w:w="541" w:type="dxa"/>
            <w:vMerge w:val="restart"/>
            <w:tcBorders>
              <w:top w:val="single" w:color="auto" w:sz="4" w:space="0"/>
            </w:tcBorders>
            <w:vAlign w:val="center"/>
          </w:tcPr>
          <w:p w14:paraId="4E46C1EB">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效益指标</w:t>
            </w: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rPr>
              <w:t>教育均衡发展</w:t>
            </w:r>
          </w:p>
        </w:tc>
        <w:tc>
          <w:tcPr>
            <w:tcW w:w="1298" w:type="dxa"/>
            <w:vAlign w:val="center"/>
          </w:tcPr>
          <w:p w14:paraId="6E8C4873">
            <w:pPr>
              <w:spacing w:line="240" w:lineRule="auto"/>
              <w:jc w:val="both"/>
              <w:rPr>
                <w:rFonts w:ascii="仿宋_GB2312" w:eastAsia="仿宋_GB2312"/>
                <w:kern w:val="0"/>
              </w:rPr>
            </w:pPr>
            <w:r>
              <w:rPr>
                <w:rFonts w:hint="eastAsia" w:ascii="仿宋_GB2312" w:eastAsia="仿宋_GB2312"/>
                <w:kern w:val="0"/>
              </w:rPr>
              <w:t>均衡发展</w:t>
            </w:r>
          </w:p>
        </w:tc>
        <w:tc>
          <w:tcPr>
            <w:tcW w:w="1269" w:type="dxa"/>
            <w:vAlign w:val="center"/>
          </w:tcPr>
          <w:p w14:paraId="4886005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良好</w:t>
            </w:r>
          </w:p>
        </w:tc>
        <w:tc>
          <w:tcPr>
            <w:tcW w:w="699" w:type="dxa"/>
            <w:vAlign w:val="center"/>
          </w:tcPr>
          <w:p w14:paraId="75FAE414">
            <w:pPr>
              <w:spacing w:line="240" w:lineRule="auto"/>
              <w:jc w:val="right"/>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08DA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extDirection w:val="tbRlV"/>
            <w:vAlign w:val="center"/>
          </w:tcPr>
          <w:p w14:paraId="6AAEA0FE">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1E606F7E">
            <w:pPr>
              <w:spacing w:line="240" w:lineRule="auto"/>
              <w:ind w:firstLine="420"/>
              <w:jc w:val="center"/>
              <w:rPr>
                <w:rFonts w:ascii="仿宋_GB2312" w:eastAsia="仿宋_GB2312"/>
                <w:kern w:val="0"/>
              </w:rPr>
            </w:pPr>
          </w:p>
        </w:tc>
        <w:tc>
          <w:tcPr>
            <w:tcW w:w="1029" w:type="dxa"/>
            <w:vMerge w:val="continue"/>
            <w:tcBorders>
              <w:bottom w:val="nil"/>
            </w:tcBorders>
            <w:vAlign w:val="center"/>
          </w:tcPr>
          <w:p w14:paraId="1A2F9607">
            <w:pPr>
              <w:spacing w:line="240" w:lineRule="auto"/>
              <w:jc w:val="center"/>
              <w:rPr>
                <w:rFonts w:hint="eastAsia" w:ascii="仿宋_GB2312" w:hAnsi="宋体" w:eastAsia="仿宋_GB2312" w:cs="宋体"/>
                <w:kern w:val="0"/>
              </w:rPr>
            </w:pPr>
          </w:p>
        </w:tc>
        <w:tc>
          <w:tcPr>
            <w:tcW w:w="1249" w:type="dxa"/>
            <w:vAlign w:val="center"/>
          </w:tcPr>
          <w:p w14:paraId="1107033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全年无学生安全事故</w:t>
            </w:r>
          </w:p>
        </w:tc>
        <w:tc>
          <w:tcPr>
            <w:tcW w:w="1298" w:type="dxa"/>
            <w:vAlign w:val="center"/>
          </w:tcPr>
          <w:p w14:paraId="5B2F3CE2">
            <w:pPr>
              <w:spacing w:line="240" w:lineRule="auto"/>
              <w:jc w:val="both"/>
              <w:rPr>
                <w:rFonts w:ascii="仿宋_GB2312" w:eastAsia="仿宋_GB2312"/>
                <w:kern w:val="0"/>
              </w:rPr>
            </w:pPr>
            <w:r>
              <w:rPr>
                <w:rFonts w:hint="eastAsia" w:ascii="仿宋_GB2312" w:eastAsia="仿宋_GB2312"/>
                <w:kern w:val="0"/>
                <w:lang w:val="en-US" w:eastAsia="zh-CN"/>
              </w:rPr>
              <w:t>全年无学生安全事故</w:t>
            </w:r>
          </w:p>
        </w:tc>
        <w:tc>
          <w:tcPr>
            <w:tcW w:w="1269" w:type="dxa"/>
            <w:vAlign w:val="center"/>
          </w:tcPr>
          <w:p w14:paraId="050783B4">
            <w:pPr>
              <w:spacing w:line="240" w:lineRule="auto"/>
              <w:jc w:val="both"/>
              <w:rPr>
                <w:rFonts w:ascii="仿宋_GB2312" w:eastAsia="仿宋_GB2312"/>
                <w:kern w:val="0"/>
              </w:rPr>
            </w:pPr>
            <w:r>
              <w:rPr>
                <w:rFonts w:hint="eastAsia" w:ascii="仿宋_GB2312" w:eastAsia="仿宋_GB2312"/>
                <w:kern w:val="0"/>
                <w:lang w:val="en-US" w:eastAsia="zh-CN"/>
              </w:rPr>
              <w:t>全年无学生安全事故</w:t>
            </w:r>
          </w:p>
        </w:tc>
        <w:tc>
          <w:tcPr>
            <w:tcW w:w="699" w:type="dxa"/>
            <w:vAlign w:val="center"/>
          </w:tcPr>
          <w:p w14:paraId="7E980A4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5A352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2D584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75" w:type="dxa"/>
            <w:vMerge w:val="continue"/>
            <w:textDirection w:val="tbRlV"/>
            <w:vAlign w:val="center"/>
          </w:tcPr>
          <w:p w14:paraId="1EF185FC">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rPr>
            </w:pPr>
            <w:r>
              <w:rPr>
                <w:rFonts w:hint="eastAsia" w:ascii="仿宋_GB2312" w:eastAsia="仿宋_GB2312"/>
                <w:kern w:val="0"/>
              </w:rPr>
              <w:t>校园生态环境</w:t>
            </w:r>
          </w:p>
        </w:tc>
        <w:tc>
          <w:tcPr>
            <w:tcW w:w="1298" w:type="dxa"/>
            <w:vAlign w:val="center"/>
          </w:tcPr>
          <w:p w14:paraId="45B96CBB">
            <w:pPr>
              <w:spacing w:line="240" w:lineRule="auto"/>
              <w:jc w:val="both"/>
              <w:rPr>
                <w:rFonts w:ascii="仿宋_GB2312" w:eastAsia="仿宋_GB2312"/>
                <w:kern w:val="0"/>
              </w:rPr>
            </w:pPr>
            <w:r>
              <w:rPr>
                <w:rFonts w:hint="eastAsia" w:ascii="仿宋_GB2312" w:eastAsia="仿宋_GB2312"/>
                <w:kern w:val="0"/>
                <w:lang w:eastAsia="zh-CN"/>
              </w:rPr>
              <w:t>增加学校绿化覆盖率，加强学生的环保意识，优化校园生态环境。</w:t>
            </w:r>
          </w:p>
        </w:tc>
        <w:tc>
          <w:tcPr>
            <w:tcW w:w="1269" w:type="dxa"/>
            <w:vAlign w:val="center"/>
          </w:tcPr>
          <w:p w14:paraId="35C3564D">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持续改善</w:t>
            </w:r>
          </w:p>
        </w:tc>
        <w:tc>
          <w:tcPr>
            <w:tcW w:w="699" w:type="dxa"/>
            <w:vAlign w:val="center"/>
          </w:tcPr>
          <w:p w14:paraId="6A8222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75" w:type="dxa"/>
            <w:vMerge w:val="continue"/>
            <w:textDirection w:val="tbRlV"/>
            <w:vAlign w:val="center"/>
          </w:tcPr>
          <w:p w14:paraId="19698FF5">
            <w:pPr>
              <w:spacing w:line="240" w:lineRule="auto"/>
              <w:ind w:firstLine="420"/>
              <w:jc w:val="center"/>
              <w:rPr>
                <w:rFonts w:ascii="仿宋_GB2312" w:eastAsia="仿宋_GB2312"/>
                <w:kern w:val="0"/>
              </w:rPr>
            </w:pPr>
          </w:p>
        </w:tc>
        <w:tc>
          <w:tcPr>
            <w:tcW w:w="541"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持续提升教育教学质量</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lang w:val="en-US" w:eastAsia="zh-CN"/>
              </w:rPr>
              <w:t>持续提升</w:t>
            </w:r>
          </w:p>
        </w:tc>
        <w:tc>
          <w:tcPr>
            <w:tcW w:w="1269" w:type="dxa"/>
            <w:vAlign w:val="center"/>
          </w:tcPr>
          <w:p w14:paraId="46B41467">
            <w:pPr>
              <w:spacing w:line="240" w:lineRule="auto"/>
              <w:jc w:val="both"/>
              <w:rPr>
                <w:rFonts w:ascii="仿宋_GB2312" w:eastAsia="仿宋_GB2312"/>
                <w:kern w:val="0"/>
              </w:rPr>
            </w:pPr>
            <w:r>
              <w:rPr>
                <w:rFonts w:hint="eastAsia" w:ascii="仿宋_GB2312" w:eastAsia="仿宋_GB2312"/>
                <w:kern w:val="0"/>
                <w:lang w:val="en-US" w:eastAsia="zh-CN"/>
              </w:rPr>
              <w:t>持续提升</w:t>
            </w:r>
          </w:p>
        </w:tc>
        <w:tc>
          <w:tcPr>
            <w:tcW w:w="699" w:type="dxa"/>
            <w:vAlign w:val="center"/>
          </w:tcPr>
          <w:p w14:paraId="447C4D9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75" w:type="dxa"/>
            <w:vMerge w:val="continue"/>
            <w:textDirection w:val="tbRlV"/>
            <w:vAlign w:val="center"/>
          </w:tcPr>
          <w:p w14:paraId="62BCDD44">
            <w:pPr>
              <w:spacing w:line="240" w:lineRule="auto"/>
              <w:ind w:firstLine="420"/>
              <w:jc w:val="center"/>
              <w:rPr>
                <w:rFonts w:ascii="仿宋_GB2312" w:eastAsia="仿宋_GB2312"/>
                <w:kern w:val="0"/>
              </w:rPr>
            </w:pPr>
          </w:p>
        </w:tc>
        <w:tc>
          <w:tcPr>
            <w:tcW w:w="541" w:type="dxa"/>
            <w:vMerge w:val="continue"/>
            <w:tcBorders>
              <w:top w:val="nil"/>
              <w:bottom w:val="single" w:color="auto" w:sz="4" w:space="0"/>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bottom w:val="single" w:color="auto" w:sz="4" w:space="0"/>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坚持安全教育，杜绝安全事故发生</w:t>
            </w:r>
          </w:p>
        </w:tc>
        <w:tc>
          <w:tcPr>
            <w:tcW w:w="1298" w:type="dxa"/>
            <w:vAlign w:val="center"/>
          </w:tcPr>
          <w:p w14:paraId="5BB249F1">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坚持安全教育，无安全事故</w:t>
            </w:r>
          </w:p>
        </w:tc>
        <w:tc>
          <w:tcPr>
            <w:tcW w:w="1269" w:type="dxa"/>
            <w:vAlign w:val="center"/>
          </w:tcPr>
          <w:p w14:paraId="54B7E67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良好</w:t>
            </w:r>
          </w:p>
        </w:tc>
        <w:tc>
          <w:tcPr>
            <w:tcW w:w="699" w:type="dxa"/>
            <w:vAlign w:val="center"/>
          </w:tcPr>
          <w:p w14:paraId="5CB64A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06A718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75"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541" w:type="dxa"/>
            <w:tcBorders>
              <w:top w:val="single" w:color="auto" w:sz="4" w:space="0"/>
              <w:left w:val="single" w:color="auto" w:sz="4" w:space="0"/>
              <w:bottom w:val="single" w:color="auto" w:sz="4" w:space="0"/>
              <w:right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left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jc w:val="both"/>
              <w:rPr>
                <w:rFonts w:ascii="仿宋_GB2312" w:eastAsia="仿宋_GB2312"/>
                <w:kern w:val="0"/>
              </w:rPr>
            </w:pPr>
            <w:r>
              <w:rPr>
                <w:rFonts w:hint="eastAsia" w:ascii="仿宋_GB2312" w:eastAsia="仿宋_GB2312"/>
                <w:kern w:val="0"/>
              </w:rPr>
              <w:t>师生及群众满意度</w:t>
            </w:r>
          </w:p>
        </w:tc>
        <w:tc>
          <w:tcPr>
            <w:tcW w:w="1298" w:type="dxa"/>
            <w:vAlign w:val="center"/>
          </w:tcPr>
          <w:p w14:paraId="6ABEB3E2">
            <w:pPr>
              <w:spacing w:line="240" w:lineRule="auto"/>
              <w:jc w:val="both"/>
              <w:rPr>
                <w:rFonts w:hint="default" w:ascii="仿宋_GB2312" w:eastAsia="仿宋_GB2312"/>
                <w:kern w:val="0"/>
                <w:lang w:val="en-US"/>
              </w:rPr>
            </w:pPr>
            <w:r>
              <w:rPr>
                <w:rFonts w:hint="eastAsia" w:ascii="宋体" w:hAnsi="宋体" w:eastAsia="宋体" w:cs="宋体"/>
                <w:sz w:val="14"/>
                <w:szCs w:val="14"/>
                <w:lang w:eastAsia="zh-CN"/>
              </w:rPr>
              <w:t>持续开展加强家校联系活动，把教学放在首位，一切为教学服务，办社会、家长、学生满意教育。</w:t>
            </w:r>
            <w:r>
              <w:rPr>
                <w:rFonts w:hint="eastAsia" w:ascii="宋体" w:hAnsi="宋体" w:eastAsia="宋体" w:cs="宋体"/>
                <w:sz w:val="14"/>
                <w:szCs w:val="14"/>
                <w:lang w:val="en-US" w:eastAsia="zh-CN"/>
              </w:rPr>
              <w:t>满意度98%以上</w:t>
            </w:r>
          </w:p>
        </w:tc>
        <w:tc>
          <w:tcPr>
            <w:tcW w:w="1269" w:type="dxa"/>
            <w:vAlign w:val="center"/>
          </w:tcPr>
          <w:p w14:paraId="31B5B3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75" w:type="dxa"/>
            <w:vMerge w:val="continue"/>
            <w:tcBorders>
              <w:right w:val="single" w:color="auto" w:sz="4" w:space="0"/>
            </w:tcBorders>
            <w:textDirection w:val="tbRlV"/>
            <w:vAlign w:val="center"/>
          </w:tcPr>
          <w:p w14:paraId="1B343DAD">
            <w:pPr>
              <w:spacing w:line="240" w:lineRule="auto"/>
              <w:ind w:firstLine="420"/>
              <w:jc w:val="center"/>
              <w:rPr>
                <w:rFonts w:ascii="仿宋_GB2312" w:eastAsia="仿宋_GB2312"/>
                <w:kern w:val="0"/>
              </w:rPr>
            </w:pPr>
          </w:p>
        </w:tc>
        <w:tc>
          <w:tcPr>
            <w:tcW w:w="541" w:type="dxa"/>
            <w:vMerge w:val="restart"/>
            <w:tcBorders>
              <w:top w:val="single" w:color="auto" w:sz="4" w:space="0"/>
              <w:left w:val="single" w:color="auto" w:sz="4" w:space="0"/>
              <w:bottom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bottom w:val="single" w:color="auto" w:sz="4" w:space="0"/>
              <w:right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left w:val="single" w:color="auto" w:sz="4" w:space="0"/>
            </w:tcBorders>
            <w:vAlign w:val="center"/>
          </w:tcPr>
          <w:p w14:paraId="63B7EC9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严格按预算执行各项经济活动</w:t>
            </w:r>
          </w:p>
        </w:tc>
        <w:tc>
          <w:tcPr>
            <w:tcW w:w="1298" w:type="dxa"/>
            <w:vAlign w:val="center"/>
          </w:tcPr>
          <w:p w14:paraId="15ECA8D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w:t>
            </w:r>
          </w:p>
        </w:tc>
        <w:tc>
          <w:tcPr>
            <w:tcW w:w="1269" w:type="dxa"/>
            <w:vAlign w:val="center"/>
          </w:tcPr>
          <w:p w14:paraId="3C32824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严格按预算执行，坚持无预算不支出。无偏差</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75" w:type="dxa"/>
            <w:vMerge w:val="continue"/>
            <w:tcBorders>
              <w:right w:val="single" w:color="auto" w:sz="4" w:space="0"/>
            </w:tcBorders>
            <w:textDirection w:val="tbRlV"/>
            <w:vAlign w:val="center"/>
          </w:tcPr>
          <w:p w14:paraId="03521D9F">
            <w:pPr>
              <w:spacing w:line="240" w:lineRule="auto"/>
              <w:ind w:firstLine="420"/>
              <w:jc w:val="center"/>
              <w:rPr>
                <w:rFonts w:ascii="仿宋_GB2312" w:eastAsia="仿宋_GB2312"/>
                <w:kern w:val="0"/>
              </w:rPr>
            </w:pPr>
          </w:p>
        </w:tc>
        <w:tc>
          <w:tcPr>
            <w:tcW w:w="541" w:type="dxa"/>
            <w:vMerge w:val="continue"/>
            <w:tcBorders>
              <w:top w:val="single" w:color="auto" w:sz="4" w:space="0"/>
              <w:left w:val="single" w:color="auto" w:sz="4" w:space="0"/>
            </w:tcBorders>
            <w:vAlign w:val="center"/>
          </w:tcPr>
          <w:p w14:paraId="1471CA84">
            <w:pPr>
              <w:spacing w:line="240" w:lineRule="auto"/>
              <w:ind w:firstLine="420"/>
              <w:jc w:val="center"/>
              <w:rPr>
                <w:rFonts w:ascii="仿宋_GB2312" w:eastAsia="仿宋_GB2312"/>
                <w:kern w:val="0"/>
              </w:rPr>
            </w:pPr>
          </w:p>
        </w:tc>
        <w:tc>
          <w:tcPr>
            <w:tcW w:w="1029" w:type="dxa"/>
            <w:tcBorders>
              <w:top w:val="single" w:color="auto" w:sz="4" w:space="0"/>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32DCD3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完成</w:t>
            </w:r>
          </w:p>
        </w:tc>
        <w:tc>
          <w:tcPr>
            <w:tcW w:w="699"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75" w:type="dxa"/>
            <w:vMerge w:val="continue"/>
            <w:tcBorders>
              <w:right w:val="single" w:color="auto" w:sz="4" w:space="0"/>
            </w:tcBorders>
            <w:textDirection w:val="tbRlV"/>
            <w:vAlign w:val="center"/>
          </w:tcPr>
          <w:p w14:paraId="2F970E6A">
            <w:pPr>
              <w:spacing w:line="240" w:lineRule="auto"/>
              <w:ind w:firstLine="420"/>
              <w:jc w:val="center"/>
              <w:rPr>
                <w:rFonts w:ascii="仿宋_GB2312" w:eastAsia="仿宋_GB2312"/>
                <w:kern w:val="0"/>
              </w:rPr>
            </w:pPr>
          </w:p>
        </w:tc>
        <w:tc>
          <w:tcPr>
            <w:tcW w:w="541" w:type="dxa"/>
            <w:vMerge w:val="continue"/>
            <w:tcBorders>
              <w:left w:val="single" w:color="auto" w:sz="4" w:space="0"/>
            </w:tcBorders>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lang w:eastAsia="zh-CN"/>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无</w:t>
            </w:r>
          </w:p>
        </w:tc>
        <w:tc>
          <w:tcPr>
            <w:tcW w:w="1269"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lang w:val="en-US" w:eastAsia="zh-CN"/>
              </w:rPr>
              <w:t>完成</w:t>
            </w: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361"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98.5</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何劲梁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13787986539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干流</w:t>
      </w:r>
      <w:r>
        <w:rPr>
          <w:rFonts w:ascii="仿宋_GB2312" w:hAnsi="宋体" w:eastAsia="仿宋_GB2312" w:cs="宋体"/>
          <w:snapToGrid w:val="0"/>
          <w:color w:val="000000"/>
          <w:sz w:val="35"/>
          <w:szCs w:val="35"/>
          <w:lang w:val="en-US" w:eastAsia="zh-CN" w:bidi="ar-SA"/>
        </w:rPr>
        <w:t xml:space="preserve"> </w:t>
      </w:r>
    </w:p>
    <w:p w14:paraId="278AF144">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2"/>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F377E09">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何劲梁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2025.09.23</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13787986539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hint="eastAsia" w:ascii="仿宋_GB2312" w:hAnsi="宋体" w:eastAsia="仿宋_GB2312" w:cs="宋体"/>
          <w:snapToGrid w:val="0"/>
          <w:color w:val="000000"/>
          <w:sz w:val="21"/>
          <w:szCs w:val="21"/>
          <w:lang w:val="en-US" w:eastAsia="zh-CN" w:bidi="ar-SA"/>
        </w:rPr>
        <w:t>干流</w:t>
      </w:r>
      <w:r>
        <w:rPr>
          <w:rFonts w:ascii="仿宋_GB2312" w:hAnsi="宋体" w:eastAsia="仿宋_GB2312" w:cs="宋体"/>
          <w:snapToGrid w:val="0"/>
          <w:color w:val="000000"/>
          <w:sz w:val="35"/>
          <w:szCs w:val="35"/>
          <w:lang w:val="en-US" w:eastAsia="zh-CN" w:bidi="ar-SA"/>
        </w:rPr>
        <w:t xml:space="preserve"> </w:t>
      </w:r>
    </w:p>
    <w:p w14:paraId="5D3B6A6B">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620A9CC">
      <w:pPr>
        <w:spacing w:line="240" w:lineRule="auto"/>
        <w:ind w:firstLine="880"/>
        <w:jc w:val="center"/>
        <w:rPr>
          <w:rFonts w:hint="eastAsia" w:ascii="方正小标宋简体" w:hAnsi="宋体" w:eastAsia="方正小标宋简体" w:cs="宋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汨罗市罗江镇黄市学校</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09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 xml:space="preserve">23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7F349401">
      <w:pPr>
        <w:spacing w:before="130" w:line="221" w:lineRule="auto"/>
        <w:jc w:val="center"/>
        <w:rPr>
          <w:rFonts w:hint="eastAsia" w:ascii="黑体" w:hAnsi="黑体" w:eastAsia="黑体" w:cs="黑体"/>
          <w:spacing w:val="16"/>
          <w:sz w:val="40"/>
          <w:szCs w:val="40"/>
          <w:lang w:val="en-US"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val="en-US" w:eastAsia="zh-CN"/>
        </w:rPr>
        <w:t>汨罗市罗江镇黄市学校</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 xml:space="preserve"> 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C8B5157">
      <w:pPr>
        <w:pStyle w:val="14"/>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lang w:eastAsia="zh-CN"/>
        </w:rPr>
        <w:t>）</w:t>
      </w:r>
      <w:r>
        <w:rPr>
          <w:rFonts w:hint="eastAsia" w:ascii="黑体" w:hAnsi="黑体" w:eastAsia="黑体" w:cs="黑体"/>
          <w:b w:val="0"/>
          <w:bCs w:val="0"/>
          <w:sz w:val="32"/>
          <w:szCs w:val="32"/>
          <w:highlight w:val="none"/>
        </w:rPr>
        <w:t>部门职责</w:t>
      </w:r>
    </w:p>
    <w:p w14:paraId="382F09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eastAsia"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贯彻落实国家、省、市关于教育工作的方针政策和法律法规，拟订全镇教育改革与发展战略、政策和规划，并组织实施。</w:t>
      </w:r>
      <w:bookmarkStart w:id="0" w:name="_GoBack"/>
      <w:bookmarkEnd w:id="0"/>
    </w:p>
    <w:p w14:paraId="09EC97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负责全镇教育的统筹规划和协调管理，指导全镇的教育教学研究和改革；负责教育基本信息的统计、分析和发布。</w:t>
      </w:r>
    </w:p>
    <w:p w14:paraId="140FAE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在职责范围内主管全镇教师工作；办理全镇教育系统有关劳动工资、人事管理方面的手续；根据有关部门规划、指导全镇教育系统人才队伍建设工作；负责全镇教师培养培训、中小学教师调配录用、劳动工资、考核、退休、人事档案办理工作；协助机构编制部门办理中小学编制。</w:t>
      </w:r>
    </w:p>
    <w:p w14:paraId="6F10CD5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4</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指导和管理全镇学前教育、基础教育、特殊教育；负责指导、协调全镇各部门、各学校有关教育工作。</w:t>
      </w:r>
    </w:p>
    <w:p w14:paraId="141369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5</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指导全镇各学校的思想政治教育工作、德育工作、体育卫生与艺术教育及国防教育工作；指导各级各类学校精神文明建设；指导直属学校的党建、宣传、统战和群团工作。</w:t>
      </w:r>
    </w:p>
    <w:p w14:paraId="72D136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组织、指导、协调全镇各学校社会治安综合治理和安全工作，指导和协调全镇各学校维护稳定工作。</w:t>
      </w:r>
    </w:p>
    <w:p w14:paraId="15D14A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指导管理全镇各学校勤工俭学和电教仪器装备工作。</w:t>
      </w:r>
    </w:p>
    <w:p w14:paraId="4BB90F0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8</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负责全镇各学校信息技术教育、校通工程和校园网络的开发、建设、管理工作。</w:t>
      </w:r>
    </w:p>
    <w:p w14:paraId="2547CA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w:t>
      </w:r>
      <w:r>
        <w:rPr>
          <w:rFonts w:hint="eastAsia" w:ascii="Times New Roman" w:hAnsi="Times New Roman" w:eastAsia="仿宋_GB2312" w:cs="Times New Roman"/>
          <w:color w:val="000000"/>
          <w:kern w:val="0"/>
          <w:sz w:val="32"/>
          <w:szCs w:val="32"/>
          <w:lang w:val="en-US" w:eastAsia="zh-CN" w:bidi="ar-SA"/>
        </w:rPr>
        <w:t>.</w:t>
      </w:r>
      <w:r>
        <w:rPr>
          <w:rFonts w:hint="default" w:ascii="Times New Roman" w:hAnsi="Times New Roman" w:eastAsia="仿宋_GB2312" w:cs="Times New Roman"/>
          <w:color w:val="000000"/>
          <w:kern w:val="0"/>
          <w:sz w:val="32"/>
          <w:szCs w:val="32"/>
          <w:lang w:val="en-US" w:eastAsia="zh-CN" w:bidi="ar-SA"/>
        </w:rPr>
        <w:t>指导、管理全镇各学校教育督导工作。</w:t>
      </w:r>
    </w:p>
    <w:p w14:paraId="4A8F330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textAlignment w:val="center"/>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10.完成上级单位下达的各项任务和指标。</w:t>
      </w:r>
    </w:p>
    <w:p w14:paraId="70FAA25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lang w:eastAsia="zh-CN"/>
        </w:rPr>
        <w:t>（</w:t>
      </w:r>
      <w:r>
        <w:rPr>
          <w:rFonts w:hint="eastAsia" w:ascii="黑体" w:hAnsi="黑体" w:eastAsia="黑体" w:cs="黑体"/>
          <w:b w:val="0"/>
          <w:bCs/>
          <w:kern w:val="0"/>
          <w:sz w:val="32"/>
          <w:szCs w:val="32"/>
          <w:highlight w:val="none"/>
          <w:lang w:val="en-US" w:eastAsia="zh-CN"/>
        </w:rPr>
        <w:t>二</w:t>
      </w:r>
      <w:r>
        <w:rPr>
          <w:rFonts w:hint="eastAsia" w:ascii="黑体" w:hAnsi="黑体" w:eastAsia="黑体" w:cs="黑体"/>
          <w:b w:val="0"/>
          <w:bCs/>
          <w:kern w:val="0"/>
          <w:sz w:val="32"/>
          <w:szCs w:val="32"/>
          <w:highlight w:val="none"/>
          <w:lang w:eastAsia="zh-CN"/>
        </w:rPr>
        <w:t>）</w:t>
      </w:r>
      <w:r>
        <w:rPr>
          <w:rFonts w:hint="eastAsia" w:ascii="黑体" w:hAnsi="黑体" w:eastAsia="黑体" w:cs="黑体"/>
          <w:b w:val="0"/>
          <w:bCs/>
          <w:kern w:val="0"/>
          <w:sz w:val="32"/>
          <w:szCs w:val="32"/>
          <w:highlight w:val="none"/>
        </w:rPr>
        <w:t>机构设置</w:t>
      </w:r>
    </w:p>
    <w:p w14:paraId="2C0569FF">
      <w:pPr>
        <w:pStyle w:val="15"/>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汨罗市罗江镇黄市学校内设机构包括：校长室、</w:t>
      </w:r>
      <w:r>
        <w:rPr>
          <w:rFonts w:hint="default" w:ascii="Times New Roman" w:hAnsi="Times New Roman" w:eastAsia="仿宋_GB2312" w:cs="Times New Roman"/>
          <w:sz w:val="32"/>
          <w:szCs w:val="32"/>
          <w:lang w:val="en-US" w:eastAsia="zh-CN"/>
        </w:rPr>
        <w:t>办公室</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总务处、教务处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教科室</w:t>
      </w:r>
      <w:r>
        <w:rPr>
          <w:rFonts w:hint="eastAsia" w:ascii="Times New Roman" w:hAnsi="Times New Roman" w:eastAsia="仿宋_GB2312" w:cs="Times New Roman"/>
          <w:sz w:val="32"/>
          <w:szCs w:val="32"/>
          <w:lang w:val="en-US" w:eastAsia="zh-CN"/>
        </w:rPr>
        <w:t>。</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4"/>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79CC5AB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eastAsia="zh-CN"/>
        </w:rPr>
        <w:t>4228.40</w:t>
      </w:r>
      <w:r>
        <w:rPr>
          <w:rFonts w:ascii="Times New Roman" w:hAnsi="Times New Roman" w:eastAsia="仿宋_GB2312" w:cs="Times New Roman"/>
          <w:sz w:val="32"/>
          <w:szCs w:val="32"/>
        </w:rPr>
        <w:t>万元，其中：</w:t>
      </w:r>
    </w:p>
    <w:p w14:paraId="76F72B08">
      <w:pPr>
        <w:pStyle w:val="15"/>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4012.4</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94.89</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绩效工资、机关事业单位基本养老保险缴费</w:t>
      </w:r>
      <w:r>
        <w:rPr>
          <w:rFonts w:hint="eastAsia" w:ascii="Times New Roman" w:hAnsi="Times New Roman" w:eastAsia="仿宋_GB2312" w:cs="Times New Roman"/>
          <w:sz w:val="32"/>
          <w:szCs w:val="32"/>
          <w:lang w:eastAsia="zh-CN"/>
        </w:rPr>
        <w:t>、职业年金缴费、职工基本医疗保险缴费、其他社会保障缴费、</w:t>
      </w:r>
      <w:r>
        <w:rPr>
          <w:rFonts w:hint="eastAsia" w:ascii="Times New Roman" w:hAnsi="Times New Roman" w:eastAsia="仿宋_GB2312" w:cs="Times New Roman"/>
          <w:sz w:val="32"/>
          <w:szCs w:val="32"/>
          <w:lang w:val="en-US" w:eastAsia="zh-CN"/>
        </w:rPr>
        <w:t>住房公积金</w:t>
      </w:r>
      <w:r>
        <w:rPr>
          <w:rFonts w:ascii="Times New Roman" w:hAnsi="Times New Roman" w:eastAsia="仿宋_GB2312" w:cs="Times New Roman"/>
          <w:sz w:val="32"/>
          <w:szCs w:val="32"/>
        </w:rPr>
        <w:t>。</w:t>
      </w:r>
    </w:p>
    <w:p w14:paraId="1124588D">
      <w:pPr>
        <w:pStyle w:val="15"/>
        <w:spacing w:line="600" w:lineRule="exact"/>
        <w:ind w:firstLine="643" w:firstLineChars="200"/>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216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5.11</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印刷费、水费、电费、差旅费、维修（护）费、培训费</w:t>
      </w:r>
      <w:r>
        <w:rPr>
          <w:rFonts w:ascii="Times New Roman" w:hAnsi="Times New Roman" w:eastAsia="仿宋_GB2312" w:cs="Times New Roman"/>
          <w:sz w:val="32"/>
          <w:szCs w:val="32"/>
        </w:rPr>
        <w:t>。</w:t>
      </w:r>
    </w:p>
    <w:p w14:paraId="00657FCB">
      <w:pPr>
        <w:pStyle w:val="14"/>
        <w:numPr>
          <w:ilvl w:val="0"/>
          <w:numId w:val="0"/>
        </w:numPr>
        <w:spacing w:line="600" w:lineRule="exact"/>
        <w:ind w:firstLine="643" w:firstLineChars="20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cs="Arial"/>
          <w:b/>
          <w:bCs/>
          <w:snapToGrid w:val="0"/>
          <w:color w:val="000000"/>
          <w:kern w:val="0"/>
          <w:sz w:val="32"/>
          <w:szCs w:val="32"/>
          <w:lang w:val="en-US" w:eastAsia="zh-CN" w:bidi="ar-SA"/>
        </w:rPr>
        <w:t>（二）</w:t>
      </w:r>
      <w:r>
        <w:rPr>
          <w:rFonts w:hint="eastAsia" w:ascii="Times New Roman" w:hAnsi="Times New Roman" w:eastAsia="仿宋_GB2312"/>
          <w:kern w:val="0"/>
          <w:sz w:val="32"/>
          <w:szCs w:val="32"/>
          <w:highlight w:val="none"/>
          <w:lang w:eastAsia="zh-CN"/>
        </w:rPr>
        <w:t>项目支出情况</w:t>
      </w:r>
    </w:p>
    <w:p w14:paraId="0DFE6559">
      <w:pPr>
        <w:adjustRightInd w:val="0"/>
        <w:snapToGrid w:val="0"/>
        <w:spacing w:line="360" w:lineRule="auto"/>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 xml:space="preserve"> </w:t>
      </w:r>
      <w:r>
        <w:rPr>
          <w:rFonts w:hint="eastAsia" w:ascii="Times New Roman" w:hAnsi="Times New Roman" w:eastAsia="仿宋_GB2312" w:cs="Times New Roman"/>
          <w:snapToGrid/>
          <w:color w:val="000000"/>
          <w:kern w:val="0"/>
          <w:sz w:val="32"/>
          <w:szCs w:val="32"/>
          <w:lang w:val="en-US" w:eastAsia="zh-CN" w:bidi="ar-SA"/>
        </w:rPr>
        <w:t xml:space="preserve"> 2024年项目支出为0万元，项目支出是指单位为完成特定行政工作任务或事业发展目标而发生的支出，包括有关业务工作经费等。</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5E1D3B06">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156.00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156.00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156.00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B8C5AF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其他支出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彩票公益金安排的支出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用于体育事业的彩票公益金支出</w:t>
      </w:r>
      <w:r>
        <w:rPr>
          <w:rFonts w:ascii="Times New Roman" w:hAnsi="Times New Roman" w:eastAsia="仿宋_GB2312" w:cs="Times New Roman"/>
          <w:sz w:val="32"/>
          <w:szCs w:val="32"/>
        </w:rPr>
        <w:t>（项）。</w:t>
      </w:r>
    </w:p>
    <w:p w14:paraId="68217BB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156.00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因预算金额为0，无法计算百分比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年初无此项支出安排，年中追加。</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0FB779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b w:val="0"/>
          <w:bCs/>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无</w:t>
      </w:r>
      <w:r>
        <w:rPr>
          <w:rFonts w:hint="eastAsia" w:ascii="仿宋" w:hAnsi="仿宋" w:eastAsia="仿宋" w:cs="仿宋"/>
          <w:sz w:val="32"/>
          <w:szCs w:val="32"/>
        </w:rPr>
        <w:t>国有资本经营预算财政拨款收入</w:t>
      </w:r>
      <w:r>
        <w:rPr>
          <w:rFonts w:hint="eastAsia" w:ascii="仿宋" w:hAnsi="仿宋" w:eastAsia="仿宋" w:cs="仿宋"/>
          <w:sz w:val="32"/>
          <w:szCs w:val="32"/>
          <w:lang w:val="en-US" w:eastAsia="zh-CN"/>
        </w:rPr>
        <w:t>支出。</w:t>
      </w:r>
    </w:p>
    <w:p w14:paraId="07F1EBC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725D2B4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 w:hAnsi="仿宋" w:eastAsia="仿宋" w:cs="仿宋"/>
          <w:b w:val="0"/>
          <w:bCs/>
          <w:sz w:val="32"/>
          <w:szCs w:val="32"/>
          <w:lang w:val="en-US"/>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会保险基金预算支出</w:t>
      </w:r>
      <w:r>
        <w:rPr>
          <w:rFonts w:hint="eastAsia" w:ascii="仿宋" w:hAnsi="仿宋" w:eastAsia="仿宋" w:cs="仿宋"/>
          <w:sz w:val="32"/>
          <w:szCs w:val="32"/>
          <w:lang w:val="en-US" w:eastAsia="zh-CN"/>
        </w:rPr>
        <w:t>。</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1CC4E764">
      <w:pPr>
        <w:widowControl/>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14:paraId="13B9EC47">
      <w:pPr>
        <w:widowControl/>
        <w:adjustRightInd w:val="0"/>
        <w:snapToGrid w:val="0"/>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w:t>
      </w:r>
      <w:r>
        <w:rPr>
          <w:rFonts w:hint="eastAsia" w:ascii="仿宋" w:hAnsi="仿宋" w:eastAsia="仿宋" w:cs="仿宋"/>
          <w:snapToGrid w:val="0"/>
          <w:color w:val="000000"/>
          <w:kern w:val="0"/>
          <w:sz w:val="32"/>
          <w:szCs w:val="32"/>
          <w:lang w:val="en-US" w:eastAsia="zh-CN" w:bidi="ar-SA"/>
        </w:rPr>
        <w:t>　对照绩效自评相关文件要求，我校从预算执行、预算管理、履职效能、社会效应等方面对2024年部门整体支出绩效开展了评价。绩效自评综合得分为98.5分，评价等级为“优”。</w:t>
      </w:r>
    </w:p>
    <w:p w14:paraId="5D77FD8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00" w:lineRule="exact"/>
        <w:ind w:left="0" w:leftChars="0" w:right="0" w:rightChars="0" w:firstLine="643" w:firstLineChars="200"/>
        <w:jc w:val="both"/>
        <w:textAlignment w:val="baseline"/>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napToGrid w:val="0"/>
          <w:color w:val="000000"/>
          <w:kern w:val="0"/>
          <w:sz w:val="32"/>
          <w:szCs w:val="32"/>
          <w:lang w:val="en-US" w:eastAsia="zh-CN" w:bidi="ar"/>
        </w:rPr>
        <w:t>（二）</w:t>
      </w:r>
      <w:r>
        <w:rPr>
          <w:rFonts w:hint="eastAsia" w:asciiTheme="minorEastAsia" w:hAnsiTheme="minorEastAsia" w:eastAsiaTheme="minorEastAsia" w:cstheme="minorEastAsia"/>
          <w:b/>
          <w:bCs/>
          <w:sz w:val="32"/>
          <w:szCs w:val="32"/>
        </w:rPr>
        <w:t>年度绩效目标完成情况</w:t>
      </w:r>
    </w:p>
    <w:p w14:paraId="22CA107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校园安全保障有力：重拳出击、正风肃纪，有效促进教育公平，打造平安校园。深入开展“利剑护蕾·雷霆行动”，落实落细“三防”教育，让加强未成年人保护意识在社会、学校、家庭、学生群体入脑入心。升级校园安防保障系统，要求各校组建人防、物防、技防校园安保体系，完善突发事件处置预案，为建设平安校园提供持续有力保障。处置校园常见传染病疫情，开展学生健康体检和结核病筛查，学生近视率、肥胖率均控制在标准范围内，全年未发生一起校园公共卫生事件。</w:t>
      </w:r>
    </w:p>
    <w:p w14:paraId="14558C6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教研成果丰硕：积极推进教育教学改革，鼓励教师开展教学研究。在教育教学过程中，教师们善于总结经验，踊跃撰写论文，多篇教研论文在省、市教育学会获奖。各中小学校充分发挥“抱团发展，优势互补”的教育集团平台作用，先后参加集团研讨活动超十余次，并提供高质量展示课，教师培训达400多人次。</w:t>
      </w:r>
    </w:p>
    <w:p w14:paraId="3E2E597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3.办学条件显著改善：为办好家门口的优质学校，学校行政班子精打细算、开源节流，积极向上争取项目，向外寻求赞助，筹措经费改善办学条件。露水坡学校先争取项目资金100万元，暑假完成学校整体提质改造，新建足球场、篮球场、塑胶跑道，路面全部白改黑，学校建起了校史展览室，后又争取资金40万元建起了劳动基地，现在走进校园，让人耳目一新，呈现在眼前的是一道靓丽的风景线。中心小学争取资金30万元完成了人车分流。黄市学校的校门改造、人车分流预算资金达40万元、天井学校的围墙改造预算30万元、天井小学运动场改造预算40万元都已纳入2025年规划，并会逐步实施。我镇各学校近几年办学条件不断优化，校园环境进一步美化，文化氛围愈发浓厚。这些改善为师生们提供了更优质的教学和学习环境，也为学校的长远发展奠定了坚实基础。</w:t>
      </w:r>
    </w:p>
    <w:p w14:paraId="0291BEA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4.不让一个孩子掉队工作稳步推进：多措并举、汇聚合力，压实各方控辍保学责任，守牢防范学生辍学底线，切实保障适龄儿童接受教育权利。聚焦重点群体，精准开展帮扶行动，全年“八类学生”人数同比下降，“未保”工作初见成效。并全力落实资助政策，2024年共发放资助资金25万余元，资助学生315人次，为寒门学子保驾护航，确保其求学路上“一路绿灯”。发挥特殊学校“弱势兜底”和春雷学校“矫治兜底”保障作用，对极个别不服从学校管教的学生，送春雷学校进行“矫正兜底”，确保不让一个孩子掉队。</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149BFEC2">
      <w:pPr>
        <w:keepNext w:val="0"/>
        <w:keepLines w:val="0"/>
        <w:pageBreakBefore w:val="0"/>
        <w:widowControl/>
        <w:shd w:val="clear" w:color="auto" w:fill="FFFFFF"/>
        <w:kinsoku w:val="0"/>
        <w:wordWrap/>
        <w:overflowPunct/>
        <w:topLinePunct w:val="0"/>
        <w:autoSpaceDE w:val="0"/>
        <w:autoSpaceDN w:val="0"/>
        <w:bidi w:val="0"/>
        <w:adjustRightInd w:val="0"/>
        <w:snapToGrid w:val="0"/>
        <w:spacing w:line="600" w:lineRule="exact"/>
        <w:ind w:firstLine="601"/>
        <w:textAlignment w:val="baseline"/>
        <w:rPr>
          <w:rFonts w:eastAsia="仿宋"/>
          <w:color w:val="333333"/>
          <w:sz w:val="30"/>
          <w:szCs w:val="30"/>
        </w:rPr>
      </w:pPr>
      <w:r>
        <w:rPr>
          <w:rFonts w:hint="eastAsia" w:eastAsia="仿宋" w:cs="宋体"/>
          <w:color w:val="333333"/>
          <w:sz w:val="30"/>
          <w:szCs w:val="30"/>
          <w:shd w:val="clear" w:color="auto" w:fill="FFFFFF"/>
          <w:lang w:eastAsia="zh-CN"/>
        </w:rPr>
        <w:t>（</w:t>
      </w:r>
      <w:r>
        <w:rPr>
          <w:rFonts w:hint="eastAsia" w:eastAsia="仿宋" w:cs="宋体"/>
          <w:color w:val="333333"/>
          <w:sz w:val="30"/>
          <w:szCs w:val="30"/>
          <w:shd w:val="clear" w:color="auto" w:fill="FFFFFF"/>
          <w:lang w:val="en-US" w:eastAsia="zh-CN"/>
        </w:rPr>
        <w:t>一</w:t>
      </w:r>
      <w:r>
        <w:rPr>
          <w:rFonts w:hint="eastAsia" w:eastAsia="仿宋" w:cs="宋体"/>
          <w:color w:val="333333"/>
          <w:sz w:val="30"/>
          <w:szCs w:val="30"/>
          <w:shd w:val="clear" w:color="auto" w:fill="FFFFFF"/>
          <w:lang w:eastAsia="zh-CN"/>
        </w:rPr>
        <w:t>）</w:t>
      </w:r>
      <w:r>
        <w:rPr>
          <w:rFonts w:hint="eastAsia" w:eastAsia="仿宋" w:cs="宋体"/>
          <w:color w:val="000000"/>
          <w:sz w:val="30"/>
          <w:szCs w:val="30"/>
          <w:shd w:val="clear" w:color="auto" w:fill="FFFFFF"/>
        </w:rPr>
        <w:t>预算编制工作有待细化。预算编制不够明确和细化，预算编制的合理性需要提高。</w:t>
      </w:r>
      <w:r>
        <w:rPr>
          <w:rFonts w:hint="eastAsia" w:eastAsia="仿宋" w:cs="宋体"/>
          <w:color w:val="333333"/>
          <w:sz w:val="30"/>
          <w:szCs w:val="30"/>
          <w:shd w:val="clear" w:color="auto" w:fill="FFFFFF"/>
        </w:rPr>
        <w:t>人员分工及实施方面有待加强，分工要合理明确及提高执行效率。</w:t>
      </w:r>
    </w:p>
    <w:p w14:paraId="3323B29B">
      <w:pPr>
        <w:keepNext w:val="0"/>
        <w:keepLines w:val="0"/>
        <w:pageBreakBefore w:val="0"/>
        <w:widowControl/>
        <w:shd w:val="clear" w:color="auto" w:fill="FFFFFF"/>
        <w:kinsoku w:val="0"/>
        <w:wordWrap/>
        <w:overflowPunct/>
        <w:topLinePunct w:val="0"/>
        <w:autoSpaceDE w:val="0"/>
        <w:autoSpaceDN w:val="0"/>
        <w:bidi w:val="0"/>
        <w:adjustRightInd w:val="0"/>
        <w:snapToGrid w:val="0"/>
        <w:spacing w:line="600" w:lineRule="exact"/>
        <w:ind w:firstLine="601"/>
        <w:textAlignment w:val="baseline"/>
        <w:rPr>
          <w:rFonts w:eastAsia="仿宋"/>
          <w:color w:val="333333"/>
          <w:sz w:val="30"/>
          <w:szCs w:val="30"/>
        </w:rPr>
      </w:pPr>
      <w:r>
        <w:rPr>
          <w:rFonts w:hint="eastAsia" w:eastAsia="仿宋" w:cs="宋体"/>
          <w:color w:val="000000"/>
          <w:sz w:val="30"/>
          <w:szCs w:val="30"/>
          <w:shd w:val="clear" w:color="auto" w:fill="FFFFFF"/>
          <w:lang w:eastAsia="zh-CN"/>
        </w:rPr>
        <w:t>（</w:t>
      </w:r>
      <w:r>
        <w:rPr>
          <w:rFonts w:hint="eastAsia" w:eastAsia="仿宋" w:cs="宋体"/>
          <w:color w:val="000000"/>
          <w:sz w:val="30"/>
          <w:szCs w:val="30"/>
          <w:shd w:val="clear" w:color="auto" w:fill="FFFFFF"/>
          <w:lang w:val="en-US" w:eastAsia="zh-CN"/>
        </w:rPr>
        <w:t>二</w:t>
      </w:r>
      <w:r>
        <w:rPr>
          <w:rFonts w:hint="eastAsia" w:eastAsia="仿宋" w:cs="宋体"/>
          <w:color w:val="000000"/>
          <w:sz w:val="30"/>
          <w:szCs w:val="30"/>
          <w:shd w:val="clear" w:color="auto" w:fill="FFFFFF"/>
          <w:lang w:eastAsia="zh-CN"/>
        </w:rPr>
        <w:t>）</w:t>
      </w:r>
      <w:r>
        <w:rPr>
          <w:rFonts w:hint="eastAsia" w:eastAsia="仿宋" w:cs="仿宋"/>
          <w:sz w:val="30"/>
          <w:szCs w:val="30"/>
        </w:rPr>
        <w:t>项目支出绩效评价指标体系不完善，给考核评价及评分工作带来一定的困难。</w:t>
      </w:r>
    </w:p>
    <w:p w14:paraId="0238A2A6">
      <w:pPr>
        <w:keepNext w:val="0"/>
        <w:keepLines w:val="0"/>
        <w:pageBreakBefore w:val="0"/>
        <w:widowControl/>
        <w:shd w:val="clear" w:color="auto" w:fill="FFFFFF"/>
        <w:kinsoku w:val="0"/>
        <w:wordWrap/>
        <w:overflowPunct/>
        <w:topLinePunct w:val="0"/>
        <w:autoSpaceDE w:val="0"/>
        <w:autoSpaceDN w:val="0"/>
        <w:bidi w:val="0"/>
        <w:adjustRightInd w:val="0"/>
        <w:snapToGrid w:val="0"/>
        <w:spacing w:line="600" w:lineRule="exact"/>
        <w:ind w:firstLine="601"/>
        <w:textAlignment w:val="baseline"/>
        <w:rPr>
          <w:rFonts w:hint="eastAsia" w:eastAsia="仿宋"/>
          <w:color w:val="333333"/>
          <w:sz w:val="30"/>
          <w:szCs w:val="30"/>
          <w:lang w:eastAsia="zh-CN"/>
        </w:rPr>
      </w:pPr>
      <w:r>
        <w:rPr>
          <w:rFonts w:hint="eastAsia" w:eastAsia="仿宋" w:cs="宋体"/>
          <w:color w:val="000000"/>
          <w:sz w:val="30"/>
          <w:szCs w:val="30"/>
          <w:shd w:val="clear" w:color="auto" w:fill="FFFFFF"/>
          <w:lang w:eastAsia="zh-CN"/>
        </w:rPr>
        <w:t>（</w:t>
      </w:r>
      <w:r>
        <w:rPr>
          <w:rFonts w:hint="eastAsia" w:eastAsia="仿宋" w:cs="宋体"/>
          <w:color w:val="000000"/>
          <w:sz w:val="30"/>
          <w:szCs w:val="30"/>
          <w:shd w:val="clear" w:color="auto" w:fill="FFFFFF"/>
          <w:lang w:val="en-US" w:eastAsia="zh-CN"/>
        </w:rPr>
        <w:t>三</w:t>
      </w:r>
      <w:r>
        <w:rPr>
          <w:rFonts w:hint="eastAsia" w:eastAsia="仿宋" w:cs="宋体"/>
          <w:color w:val="000000"/>
          <w:sz w:val="30"/>
          <w:szCs w:val="30"/>
          <w:shd w:val="clear" w:color="auto" w:fill="FFFFFF"/>
          <w:lang w:eastAsia="zh-CN"/>
        </w:rPr>
        <w:t>）</w:t>
      </w:r>
      <w:r>
        <w:rPr>
          <w:rFonts w:hint="eastAsia" w:eastAsia="仿宋" w:cs="仿宋"/>
          <w:sz w:val="30"/>
          <w:szCs w:val="30"/>
        </w:rPr>
        <w:t>各相关部门处室对绩效评价工作的重要性认识有待进一步提高</w:t>
      </w:r>
      <w:r>
        <w:rPr>
          <w:rFonts w:hint="eastAsia" w:eastAsia="仿宋" w:cs="仿宋"/>
          <w:sz w:val="30"/>
          <w:szCs w:val="30"/>
          <w:lang w:eastAsia="zh-CN"/>
        </w:rPr>
        <w:t>。</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40A4655">
      <w:pPr>
        <w:adjustRightInd w:val="0"/>
        <w:snapToGrid w:val="0"/>
        <w:spacing w:line="360" w:lineRule="auto"/>
        <w:ind w:firstLine="600" w:firstLineChars="200"/>
        <w:rPr>
          <w:rFonts w:eastAsia="仿宋" w:cs="仿宋"/>
          <w:sz w:val="30"/>
          <w:szCs w:val="30"/>
        </w:rPr>
      </w:pPr>
      <w:r>
        <w:rPr>
          <w:rFonts w:hint="eastAsia" w:eastAsia="仿宋" w:cs="仿宋"/>
          <w:sz w:val="30"/>
          <w:szCs w:val="30"/>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14:paraId="2BE72B2A">
      <w:pPr>
        <w:adjustRightInd w:val="0"/>
        <w:snapToGrid w:val="0"/>
        <w:spacing w:line="360" w:lineRule="auto"/>
        <w:ind w:firstLine="600" w:firstLineChars="200"/>
        <w:rPr>
          <w:rFonts w:eastAsia="仿宋" w:cs="仿宋"/>
          <w:sz w:val="30"/>
          <w:szCs w:val="30"/>
        </w:rPr>
      </w:pPr>
      <w:r>
        <w:rPr>
          <w:rFonts w:hint="eastAsia" w:eastAsia="仿宋" w:cs="仿宋"/>
          <w:sz w:val="30"/>
          <w:szCs w:val="30"/>
        </w:rPr>
        <w:t>（二）加强财务管理，严格财务审核。在费用报账支付时，按照预算编制时的金额和用途进行资金使用审核、列报支付、财务核算，杜绝超支现象的发生。</w:t>
      </w:r>
    </w:p>
    <w:p w14:paraId="791F854E">
      <w:pPr>
        <w:adjustRightInd w:val="0"/>
        <w:snapToGrid w:val="0"/>
        <w:spacing w:line="360" w:lineRule="auto"/>
        <w:ind w:firstLine="600" w:firstLineChars="200"/>
        <w:rPr>
          <w:rFonts w:eastAsia="仿宋" w:cs="仿宋"/>
          <w:sz w:val="30"/>
          <w:szCs w:val="30"/>
        </w:rPr>
      </w:pPr>
      <w:r>
        <w:rPr>
          <w:rFonts w:hint="eastAsia" w:eastAsia="仿宋" w:cs="仿宋"/>
          <w:sz w:val="30"/>
          <w:szCs w:val="30"/>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EB7387D">
      <w:pPr>
        <w:spacing w:line="600" w:lineRule="exact"/>
        <w:ind w:firstLine="600" w:firstLineChars="200"/>
        <w:jc w:val="both"/>
        <w:rPr>
          <w:rFonts w:hint="eastAsia" w:eastAsia="仿宋" w:cs="仿宋"/>
          <w:sz w:val="30"/>
          <w:szCs w:val="30"/>
        </w:rPr>
      </w:pPr>
      <w:r>
        <w:rPr>
          <w:rFonts w:hint="eastAsia" w:eastAsia="仿宋" w:cs="仿宋"/>
          <w:sz w:val="30"/>
          <w:szCs w:val="30"/>
        </w:rPr>
        <w:t>根据预算绩效评价的有关规定，</w:t>
      </w:r>
      <w:r>
        <w:rPr>
          <w:rFonts w:hint="eastAsia" w:eastAsia="仿宋" w:cs="仿宋"/>
          <w:sz w:val="30"/>
          <w:szCs w:val="30"/>
          <w:lang w:val="en-US" w:eastAsia="zh-CN"/>
        </w:rPr>
        <w:t>我校</w:t>
      </w:r>
      <w:r>
        <w:rPr>
          <w:rFonts w:hint="eastAsia" w:eastAsia="仿宋" w:cs="仿宋"/>
          <w:sz w:val="30"/>
          <w:szCs w:val="30"/>
        </w:rPr>
        <w:t>将在</w:t>
      </w:r>
      <w:r>
        <w:rPr>
          <w:rFonts w:hint="eastAsia" w:eastAsia="仿宋" w:cs="仿宋"/>
          <w:sz w:val="30"/>
          <w:szCs w:val="30"/>
          <w:lang w:val="en-US" w:eastAsia="zh-CN"/>
        </w:rPr>
        <w:t>市</w:t>
      </w:r>
      <w:r>
        <w:rPr>
          <w:rFonts w:hint="eastAsia" w:eastAsia="仿宋" w:cs="仿宋"/>
          <w:sz w:val="30"/>
          <w:szCs w:val="30"/>
        </w:rPr>
        <w:t>政府门户网站</w:t>
      </w:r>
      <w:r>
        <w:rPr>
          <w:rFonts w:hint="eastAsia" w:eastAsia="仿宋" w:cs="仿宋"/>
          <w:sz w:val="30"/>
          <w:szCs w:val="30"/>
          <w:lang w:val="en-US" w:eastAsia="zh-CN"/>
        </w:rPr>
        <w:t>按财政要求</w:t>
      </w:r>
      <w:r>
        <w:rPr>
          <w:rFonts w:hint="eastAsia" w:eastAsia="仿宋" w:cs="仿宋"/>
          <w:sz w:val="30"/>
          <w:szCs w:val="30"/>
        </w:rPr>
        <w:t>公开绩效自评报告。</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7" w:type="default"/>
      <w:pgSz w:w="11900" w:h="16820"/>
      <w:pgMar w:top="1757" w:right="1111" w:bottom="1485" w:left="1349" w:header="0" w:footer="918" w:gutter="0"/>
      <w:paperSrc/>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B464F0D"/>
    <w:rsid w:val="0E68228D"/>
    <w:rsid w:val="0EA6787F"/>
    <w:rsid w:val="15276E52"/>
    <w:rsid w:val="178B0954"/>
    <w:rsid w:val="19D32FBC"/>
    <w:rsid w:val="1E6A4395"/>
    <w:rsid w:val="24CB39D6"/>
    <w:rsid w:val="25557A3D"/>
    <w:rsid w:val="26EA5ED7"/>
    <w:rsid w:val="27A93B82"/>
    <w:rsid w:val="2AE00186"/>
    <w:rsid w:val="2B6504C0"/>
    <w:rsid w:val="2DF41916"/>
    <w:rsid w:val="308216BE"/>
    <w:rsid w:val="34FE1149"/>
    <w:rsid w:val="3A550786"/>
    <w:rsid w:val="3AEA70D7"/>
    <w:rsid w:val="3B7A130F"/>
    <w:rsid w:val="3C6F34F9"/>
    <w:rsid w:val="466D3567"/>
    <w:rsid w:val="494A1329"/>
    <w:rsid w:val="4F8B6063"/>
    <w:rsid w:val="52FA3F96"/>
    <w:rsid w:val="55850F17"/>
    <w:rsid w:val="57AE6D93"/>
    <w:rsid w:val="58E04635"/>
    <w:rsid w:val="5E3C4FFE"/>
    <w:rsid w:val="5FB623A7"/>
    <w:rsid w:val="6BB1387F"/>
    <w:rsid w:val="6D075A1F"/>
    <w:rsid w:val="6E3851B0"/>
    <w:rsid w:val="76E539FB"/>
    <w:rsid w:val="784167CA"/>
    <w:rsid w:val="795F7B03"/>
    <w:rsid w:val="7C9A69B9"/>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5"/>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 w:type="paragraph" w:styleId="14">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4197</Words>
  <Characters>4431</Characters>
  <TotalTime>9</TotalTime>
  <ScaleCrop>false</ScaleCrop>
  <LinksUpToDate>false</LinksUpToDate>
  <CharactersWithSpaces>4566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HJL</cp:lastModifiedBy>
  <cp:lastPrinted>2025-09-28T06:16:05Z</cp:lastPrinted>
  <dcterms:modified xsi:type="dcterms:W3CDTF">2025-09-28T06:18:21Z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738DB82FAB20424EB0C53848BE353C4C_13</vt:lpwstr>
  </property>
  <property fmtid="{D5CDD505-2E9C-101B-9397-08002B2CF9AE}" pid="7" name="KSOTemplateDocerSaveRecord">
    <vt:lpwstr>eyJoZGlkIjoiY2E1NDYxMjA2NWJmMGJmMDFhOTNmNjdjZWQwZjZkOTYiLCJ1c2VySWQiOiIzNTEyNDYzODQifQ==</vt:lpwstr>
  </property>
</Properties>
</file>