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A7" w:rsidRDefault="00C84C4F">
      <w:pPr>
        <w:pStyle w:val="a4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附件1</w:t>
      </w:r>
    </w:p>
    <w:p w:rsidR="00EA3CA7" w:rsidRDefault="00C84C4F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2024年度部门整体支出绩效评价基础</w:t>
      </w:r>
    </w:p>
    <w:p w:rsidR="00EA3CA7" w:rsidRDefault="00C84C4F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数据表</w:t>
      </w:r>
    </w:p>
    <w:p w:rsidR="00EA3CA7" w:rsidRDefault="00EA3CA7">
      <w:pPr>
        <w:spacing w:line="177" w:lineRule="exact"/>
        <w:ind w:firstLine="420"/>
        <w:rPr>
          <w:lang w:eastAsia="zh-CN"/>
        </w:rPr>
      </w:pPr>
    </w:p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EA3CA7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财政供养人员情况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人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</w:rPr>
              <w:t>年实际在职</w:t>
            </w:r>
          </w:p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控制率</w:t>
            </w:r>
          </w:p>
        </w:tc>
      </w:tr>
      <w:tr w:rsidR="00EA3CA7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EA3CA7" w:rsidRDefault="00507AB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147</w:t>
            </w:r>
          </w:p>
        </w:tc>
        <w:tc>
          <w:tcPr>
            <w:tcW w:w="2039" w:type="dxa"/>
            <w:gridSpan w:val="2"/>
            <w:vAlign w:val="center"/>
          </w:tcPr>
          <w:p w:rsidR="00EA3CA7" w:rsidRDefault="00702868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147</w:t>
            </w:r>
          </w:p>
        </w:tc>
        <w:tc>
          <w:tcPr>
            <w:tcW w:w="1983" w:type="dxa"/>
            <w:gridSpan w:val="2"/>
            <w:vAlign w:val="center"/>
          </w:tcPr>
          <w:p w:rsidR="00EA3CA7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</w:tr>
      <w:tr w:rsidR="00EA3CA7">
        <w:trPr>
          <w:trHeight w:val="359"/>
        </w:trPr>
        <w:tc>
          <w:tcPr>
            <w:tcW w:w="3271" w:type="dxa"/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经费控制情况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</w:tr>
      <w:tr w:rsidR="000D6EBA">
        <w:trPr>
          <w:trHeight w:val="369"/>
        </w:trPr>
        <w:tc>
          <w:tcPr>
            <w:tcW w:w="3271" w:type="dxa"/>
            <w:vAlign w:val="center"/>
          </w:tcPr>
          <w:p w:rsidR="000D6EBA" w:rsidRDefault="000D6E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“</w:t>
            </w:r>
            <w:r>
              <w:rPr>
                <w:rFonts w:ascii="仿宋_GB2312" w:eastAsia="仿宋_GB2312" w:hAnsi="宋体" w:cs="宋体" w:hint="eastAsia"/>
              </w:rPr>
              <w:t>三公</w:t>
            </w:r>
            <w:r>
              <w:rPr>
                <w:rFonts w:ascii="仿宋_GB2312" w:eastAsia="仿宋_GB2312" w:hAnsi="宋体" w:cs="宋体"/>
                <w:lang w:eastAsia="zh-CN"/>
              </w:rPr>
              <w:t>”</w:t>
            </w:r>
            <w:r>
              <w:rPr>
                <w:rFonts w:ascii="仿宋_GB2312" w:eastAsia="仿宋_GB2312" w:hAnsi="宋体" w:cs="宋体" w:hint="eastAsia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70"/>
        </w:trPr>
        <w:tc>
          <w:tcPr>
            <w:tcW w:w="3271" w:type="dxa"/>
            <w:vAlign w:val="center"/>
          </w:tcPr>
          <w:p w:rsidR="000D6EBA" w:rsidRDefault="000D6EBA">
            <w:pPr>
              <w:ind w:firstLineChars="400" w:firstLine="84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69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/>
              </w:rPr>
            </w:pPr>
            <w:bookmarkStart w:id="0" w:name="_Hlk209509895"/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40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</w:tr>
      <w:bookmarkEnd w:id="0"/>
      <w:tr w:rsidR="00702868">
        <w:trPr>
          <w:trHeight w:val="350"/>
        </w:trPr>
        <w:tc>
          <w:tcPr>
            <w:tcW w:w="3271" w:type="dxa"/>
            <w:vAlign w:val="center"/>
          </w:tcPr>
          <w:p w:rsidR="00702868" w:rsidRDefault="0070286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:rsidR="00702868" w:rsidRDefault="00702868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702868" w:rsidRDefault="00702868">
            <w: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702868" w:rsidRDefault="00702868">
            <w:r>
              <w:t>0</w:t>
            </w:r>
          </w:p>
        </w:tc>
      </w:tr>
      <w:tr w:rsidR="00702868">
        <w:trPr>
          <w:trHeight w:val="359"/>
        </w:trPr>
        <w:tc>
          <w:tcPr>
            <w:tcW w:w="3271" w:type="dxa"/>
            <w:vAlign w:val="center"/>
          </w:tcPr>
          <w:p w:rsidR="00702868" w:rsidRDefault="00702868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Ansi="宋体" w:cs="宋体" w:hint="eastAsia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:rsidR="00702868" w:rsidRDefault="00702868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702868" w:rsidRDefault="00702868">
            <w: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702868" w:rsidRDefault="00702868">
            <w:r>
              <w:t>0</w:t>
            </w:r>
          </w:p>
        </w:tc>
      </w:tr>
      <w:tr w:rsidR="000D6EBA">
        <w:trPr>
          <w:trHeight w:val="359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/>
        </w:tc>
        <w:tc>
          <w:tcPr>
            <w:tcW w:w="2039" w:type="dxa"/>
            <w:gridSpan w:val="2"/>
            <w:vAlign w:val="center"/>
          </w:tcPr>
          <w:p w:rsidR="000D6EBA" w:rsidRDefault="000D6EBA" w:rsidP="00C84C4F"/>
        </w:tc>
        <w:tc>
          <w:tcPr>
            <w:tcW w:w="1983" w:type="dxa"/>
            <w:gridSpan w:val="2"/>
            <w:vAlign w:val="center"/>
          </w:tcPr>
          <w:p w:rsidR="000D6EBA" w:rsidRDefault="000D6EBA" w:rsidP="00C84C4F"/>
        </w:tc>
      </w:tr>
      <w:tr w:rsidR="000D6EBA">
        <w:trPr>
          <w:trHeight w:val="359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、县级专项资金</w:t>
            </w:r>
          </w:p>
          <w:p w:rsidR="000D6EBA" w:rsidRDefault="000D6EBA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一个专项一行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pPr>
              <w:rPr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pPr>
              <w:rPr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pPr>
              <w:rPr>
                <w:lang w:eastAsia="zh-CN"/>
              </w:rPr>
            </w:pP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Pr="00702868" w:rsidRDefault="00702868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303.19</w:t>
            </w:r>
          </w:p>
        </w:tc>
        <w:tc>
          <w:tcPr>
            <w:tcW w:w="2039" w:type="dxa"/>
            <w:gridSpan w:val="2"/>
            <w:vAlign w:val="center"/>
          </w:tcPr>
          <w:p w:rsidR="000D6EBA" w:rsidRPr="00702868" w:rsidRDefault="00702868" w:rsidP="0070286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Pr="00702868" w:rsidRDefault="00702868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303.08</w:t>
            </w: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Pr="00702868" w:rsidRDefault="00702868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8.11</w:t>
            </w:r>
          </w:p>
        </w:tc>
        <w:tc>
          <w:tcPr>
            <w:tcW w:w="2039" w:type="dxa"/>
            <w:gridSpan w:val="2"/>
            <w:vAlign w:val="center"/>
          </w:tcPr>
          <w:p w:rsidR="000D6EBA" w:rsidRPr="00702868" w:rsidRDefault="00702868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Pr="00702868" w:rsidRDefault="00702868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8.01</w:t>
            </w:r>
          </w:p>
        </w:tc>
      </w:tr>
      <w:tr w:rsidR="000D6EBA">
        <w:trPr>
          <w:trHeight w:val="360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:rsidR="000D6EBA" w:rsidRPr="00702868" w:rsidRDefault="00702868" w:rsidP="0070286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19.58</w:t>
            </w:r>
          </w:p>
        </w:tc>
        <w:tc>
          <w:tcPr>
            <w:tcW w:w="2039" w:type="dxa"/>
            <w:gridSpan w:val="2"/>
            <w:vAlign w:val="center"/>
          </w:tcPr>
          <w:p w:rsidR="000D6EBA" w:rsidRPr="00702868" w:rsidRDefault="00702868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Pr="00702868" w:rsidRDefault="00702868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19.35</w:t>
            </w: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ind w:firstLineChars="500" w:firstLine="105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:rsidR="000D6EBA" w:rsidRPr="00702868" w:rsidRDefault="00702868" w:rsidP="0070286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15.75</w:t>
            </w:r>
          </w:p>
        </w:tc>
        <w:tc>
          <w:tcPr>
            <w:tcW w:w="2039" w:type="dxa"/>
            <w:gridSpan w:val="2"/>
            <w:vAlign w:val="center"/>
          </w:tcPr>
          <w:p w:rsidR="000D6EBA" w:rsidRPr="00702868" w:rsidRDefault="00702868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Pr="00702868" w:rsidRDefault="00702868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15.7</w:t>
            </w: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:rsidR="000D6EBA" w:rsidRPr="00702868" w:rsidRDefault="00702868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51.21</w:t>
            </w:r>
          </w:p>
        </w:tc>
        <w:tc>
          <w:tcPr>
            <w:tcW w:w="2039" w:type="dxa"/>
            <w:gridSpan w:val="2"/>
            <w:vAlign w:val="center"/>
          </w:tcPr>
          <w:p w:rsidR="000D6EBA" w:rsidRPr="00702868" w:rsidRDefault="00702868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Pr="00702868" w:rsidRDefault="00702868" w:rsidP="00C84C4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56.86</w:t>
            </w:r>
          </w:p>
        </w:tc>
      </w:tr>
      <w:tr w:rsidR="000D6EBA">
        <w:trPr>
          <w:trHeight w:val="369"/>
        </w:trPr>
        <w:tc>
          <w:tcPr>
            <w:tcW w:w="3271" w:type="dxa"/>
            <w:vAlign w:val="center"/>
          </w:tcPr>
          <w:p w:rsidR="000D6EBA" w:rsidRDefault="000D6EBA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0D6EBA">
        <w:trPr>
          <w:trHeight w:val="1069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楼堂馆所控制情况</w:t>
            </w:r>
          </w:p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(2023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年完工项目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批复规模</w:t>
            </w:r>
            <w:r>
              <w:rPr>
                <w:rFonts w:ascii="仿宋_GB2312" w:eastAsia="仿宋_GB2312" w:hint="eastAsia"/>
              </w:rPr>
              <w:t xml:space="preserve"> 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58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实际规模</w:t>
            </w:r>
            <w:r>
              <w:rPr>
                <w:rFonts w:ascii="仿宋_GB2312" w:eastAsia="仿宋_GB2312" w:hint="eastAsia"/>
              </w:rPr>
              <w:t>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60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规模控制率</w:t>
            </w:r>
          </w:p>
        </w:tc>
        <w:tc>
          <w:tcPr>
            <w:tcW w:w="1079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预算投资</w:t>
            </w:r>
          </w:p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39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实际投资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44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投</w:t>
            </w:r>
            <w:r>
              <w:rPr>
                <w:rFonts w:ascii="仿宋_GB2312" w:eastAsia="仿宋_GB2312" w:hAnsi="宋体" w:cs="宋体" w:hint="eastAsia"/>
              </w:rPr>
              <w:t>资概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算控</w:t>
            </w:r>
            <w:r>
              <w:rPr>
                <w:rFonts w:ascii="仿宋_GB2312" w:eastAsia="仿宋_GB2312" w:hAnsi="宋体" w:cs="宋体" w:hint="eastAsia"/>
              </w:rPr>
              <w:t>制率</w:t>
            </w:r>
          </w:p>
        </w:tc>
      </w:tr>
      <w:tr w:rsidR="000D6EBA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0D6EBA" w:rsidRDefault="000D6EBA">
            <w:pPr>
              <w:ind w:firstLine="420"/>
              <w:jc w:val="center"/>
            </w:pPr>
          </w:p>
        </w:tc>
        <w:tc>
          <w:tcPr>
            <w:tcW w:w="1158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958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960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079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039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944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45"/>
        </w:trPr>
        <w:tc>
          <w:tcPr>
            <w:tcW w:w="3271" w:type="dxa"/>
            <w:vAlign w:val="center"/>
          </w:tcPr>
          <w:p w:rsidR="000D6EBA" w:rsidRDefault="000D6EBA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:rsidR="000D6EBA" w:rsidRPr="00A215E8" w:rsidRDefault="000D6EBA" w:rsidP="00C84C4F">
            <w:pPr>
              <w:rPr>
                <w:lang w:eastAsia="zh-CN"/>
              </w:rPr>
            </w:pPr>
            <w:bookmarkStart w:id="1" w:name="OLE_LINK60"/>
            <w:bookmarkStart w:id="2" w:name="OLE_LINK61"/>
            <w:r w:rsidRPr="00A215E8">
              <w:rPr>
                <w:rFonts w:hint="eastAsia"/>
                <w:lang w:eastAsia="zh-CN"/>
              </w:rPr>
              <w:t>严格实行经费管理制度、切实厉行节约和完善风险管控，做好经费保障措施，确保学校经费用在真正需要的地方，合理高效地运用并得到合理保障。</w:t>
            </w:r>
            <w:bookmarkEnd w:id="1"/>
            <w:bookmarkEnd w:id="2"/>
          </w:p>
        </w:tc>
      </w:tr>
    </w:tbl>
    <w:p w:rsidR="00EA3CA7" w:rsidRDefault="00C84C4F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说明：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项目支出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需要填报基本支出以外的所有项目支出情况，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公用经费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填报基本支出中的一般商品和服务支出。</w:t>
      </w:r>
    </w:p>
    <w:p w:rsidR="00EA3CA7" w:rsidRDefault="000D6EBA" w:rsidP="000D6EBA">
      <w:pPr>
        <w:spacing w:before="65" w:line="228" w:lineRule="auto"/>
        <w:ind w:firstLineChars="49" w:firstLine="103"/>
        <w:rPr>
          <w:rFonts w:ascii="仿宋_GB2312" w:eastAsia="仿宋_GB2312" w:hAnsi="宋体" w:cs="宋体"/>
          <w:lang w:eastAsia="zh-CN"/>
        </w:rPr>
      </w:pPr>
      <w:bookmarkStart w:id="3" w:name="OLE_LINK82"/>
      <w:bookmarkStart w:id="4" w:name="OLE_LINK83"/>
      <w:bookmarkStart w:id="5" w:name="OLE_LINK3"/>
      <w:bookmarkStart w:id="6" w:name="OLE_LINK4"/>
      <w:r>
        <w:rPr>
          <w:rFonts w:ascii="宋体" w:hAnsi="宋体" w:hint="eastAsia"/>
          <w:lang w:eastAsia="zh-CN"/>
        </w:rPr>
        <w:t>填表人：</w:t>
      </w:r>
      <w:r w:rsidR="00507AB6">
        <w:rPr>
          <w:rFonts w:asciiTheme="minorEastAsia" w:eastAsiaTheme="minorEastAsia" w:hAnsiTheme="minorEastAsia" w:hint="eastAsia"/>
          <w:lang w:eastAsia="zh-CN"/>
        </w:rPr>
        <w:t>何</w:t>
      </w:r>
      <w:r w:rsidR="00507AB6">
        <w:rPr>
          <w:rFonts w:ascii="宋体" w:hAnsi="宋体" w:hint="eastAsia"/>
          <w:lang w:eastAsia="zh-CN"/>
        </w:rPr>
        <w:t>楚娟</w:t>
      </w:r>
      <w:r>
        <w:rPr>
          <w:rFonts w:hint="eastAsia"/>
          <w:lang w:eastAsia="zh-CN"/>
        </w:rPr>
        <w:t xml:space="preserve">  </w:t>
      </w:r>
      <w:r>
        <w:rPr>
          <w:rFonts w:ascii="宋体" w:hAnsi="宋体" w:hint="eastAsia"/>
          <w:lang w:eastAsia="zh-CN"/>
        </w:rPr>
        <w:t>填报日期：</w:t>
      </w:r>
      <w:r>
        <w:rPr>
          <w:rFonts w:eastAsiaTheme="minorEastAsia" w:hint="eastAsia"/>
          <w:lang w:eastAsia="zh-CN"/>
        </w:rPr>
        <w:t>2025.09.2</w:t>
      </w:r>
      <w:r w:rsidR="00507AB6">
        <w:rPr>
          <w:rFonts w:eastAsiaTheme="minorEastAsia" w:hint="eastAsia"/>
          <w:lang w:eastAsia="zh-CN"/>
        </w:rPr>
        <w:t>3</w:t>
      </w:r>
      <w:r>
        <w:rPr>
          <w:rFonts w:hint="eastAsia"/>
          <w:lang w:eastAsia="zh-CN"/>
        </w:rPr>
        <w:t xml:space="preserve">   </w:t>
      </w:r>
      <w:r>
        <w:rPr>
          <w:rFonts w:ascii="宋体" w:hAnsi="宋体" w:hint="eastAsia"/>
          <w:lang w:eastAsia="zh-CN"/>
        </w:rPr>
        <w:t>联系电话：</w:t>
      </w:r>
      <w:r w:rsidR="00507AB6">
        <w:rPr>
          <w:rFonts w:eastAsiaTheme="minorEastAsia" w:hint="eastAsia"/>
          <w:lang w:eastAsia="zh-CN"/>
        </w:rPr>
        <w:t>13787988639</w:t>
      </w:r>
      <w:r>
        <w:rPr>
          <w:rFonts w:hint="eastAsia"/>
          <w:lang w:eastAsia="zh-CN"/>
        </w:rPr>
        <w:t xml:space="preserve">   </w:t>
      </w:r>
      <w:r>
        <w:rPr>
          <w:rFonts w:ascii="宋体" w:hAnsi="宋体" w:hint="eastAsia"/>
          <w:lang w:eastAsia="zh-CN"/>
        </w:rPr>
        <w:t>单位负责人签字：</w:t>
      </w:r>
      <w:bookmarkEnd w:id="3"/>
      <w:bookmarkEnd w:id="4"/>
      <w:r w:rsidR="00507AB6">
        <w:rPr>
          <w:rFonts w:asciiTheme="minorEastAsia" w:eastAsiaTheme="minorEastAsia" w:hAnsiTheme="minorEastAsia" w:hint="eastAsia"/>
          <w:lang w:eastAsia="zh-CN"/>
        </w:rPr>
        <w:t>方</w:t>
      </w:r>
      <w:r w:rsidR="00507AB6">
        <w:rPr>
          <w:rFonts w:ascii="宋体" w:hAnsi="宋体" w:hint="eastAsia"/>
          <w:lang w:eastAsia="zh-CN"/>
        </w:rPr>
        <w:t>颖</w:t>
      </w:r>
      <w:bookmarkEnd w:id="5"/>
      <w:bookmarkEnd w:id="6"/>
    </w:p>
    <w:p w:rsidR="00EA3CA7" w:rsidRDefault="00EA3CA7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 w:rsidR="00EA3C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EA3CA7" w:rsidRDefault="00C84C4F">
      <w:pPr>
        <w:spacing w:before="117" w:line="219" w:lineRule="auto"/>
        <w:ind w:firstLine="616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lastRenderedPageBreak/>
        <w:t>附件2</w:t>
      </w:r>
    </w:p>
    <w:p w:rsidR="00EA3CA7" w:rsidRDefault="00C84C4F">
      <w:pPr>
        <w:spacing w:before="117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4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年度部门整体支出绩效自评表</w:t>
      </w:r>
    </w:p>
    <w:p w:rsidR="00EA3CA7" w:rsidRDefault="00EA3CA7">
      <w:pPr>
        <w:spacing w:line="237" w:lineRule="exact"/>
        <w:ind w:firstLine="420"/>
        <w:rPr>
          <w:lang w:eastAsia="zh-CN"/>
        </w:rPr>
      </w:pPr>
    </w:p>
    <w:tbl>
      <w:tblPr>
        <w:tblStyle w:val="TableNormal"/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2098"/>
        <w:gridCol w:w="1249"/>
        <w:gridCol w:w="1298"/>
        <w:gridCol w:w="1269"/>
        <w:gridCol w:w="699"/>
        <w:gridCol w:w="869"/>
        <w:gridCol w:w="1423"/>
      </w:tblGrid>
      <w:tr w:rsidR="00EA3CA7">
        <w:trPr>
          <w:trHeight w:val="484"/>
        </w:trPr>
        <w:tc>
          <w:tcPr>
            <w:tcW w:w="1074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预算部门</w:t>
            </w:r>
          </w:p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名称</w:t>
            </w:r>
          </w:p>
        </w:tc>
        <w:tc>
          <w:tcPr>
            <w:tcW w:w="8905" w:type="dxa"/>
            <w:gridSpan w:val="7"/>
            <w:vAlign w:val="center"/>
          </w:tcPr>
          <w:p w:rsidR="00EA3CA7" w:rsidRDefault="001A743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汨罗市</w:t>
            </w:r>
            <w:r w:rsidR="00A02B98">
              <w:rPr>
                <w:rFonts w:ascii="仿宋_GB2312" w:eastAsia="仿宋_GB2312"/>
                <w:lang w:eastAsia="zh-CN"/>
              </w:rPr>
              <w:t>汨罗镇蟠龙桥</w:t>
            </w:r>
            <w:r>
              <w:rPr>
                <w:rFonts w:ascii="仿宋_GB2312" w:eastAsia="仿宋_GB2312"/>
                <w:lang w:eastAsia="zh-CN"/>
              </w:rPr>
              <w:t>学校</w:t>
            </w:r>
          </w:p>
        </w:tc>
      </w:tr>
      <w:tr w:rsidR="00EA3CA7">
        <w:trPr>
          <w:trHeight w:val="240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年度预算申请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098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年初</w:t>
            </w:r>
          </w:p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预算数</w:t>
            </w:r>
          </w:p>
        </w:tc>
        <w:tc>
          <w:tcPr>
            <w:tcW w:w="1298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全年</w:t>
            </w:r>
          </w:p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预算数</w:t>
            </w:r>
          </w:p>
        </w:tc>
        <w:tc>
          <w:tcPr>
            <w:tcW w:w="126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全年</w:t>
            </w:r>
          </w:p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执行数</w:t>
            </w:r>
          </w:p>
        </w:tc>
        <w:tc>
          <w:tcPr>
            <w:tcW w:w="69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执行率</w:t>
            </w:r>
          </w:p>
        </w:tc>
        <w:tc>
          <w:tcPr>
            <w:tcW w:w="1423" w:type="dxa"/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</w:tr>
      <w:tr w:rsidR="00EA3CA7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vAlign w:val="center"/>
          </w:tcPr>
          <w:p w:rsidR="00EA3CA7" w:rsidRDefault="00C84C4F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年度资金总额</w:t>
            </w:r>
          </w:p>
        </w:tc>
        <w:tc>
          <w:tcPr>
            <w:tcW w:w="1249" w:type="dxa"/>
            <w:vAlign w:val="center"/>
          </w:tcPr>
          <w:p w:rsidR="00EA3CA7" w:rsidRDefault="0075086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2611.20</w:t>
            </w:r>
          </w:p>
        </w:tc>
        <w:tc>
          <w:tcPr>
            <w:tcW w:w="1298" w:type="dxa"/>
            <w:vAlign w:val="center"/>
          </w:tcPr>
          <w:p w:rsidR="00EA3CA7" w:rsidRDefault="0075086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2606.</w:t>
            </w:r>
            <w:r w:rsidR="001A7431">
              <w:rPr>
                <w:rFonts w:ascii="仿宋_GB2312" w:eastAsia="仿宋_GB2312" w:hint="eastAsia"/>
                <w:lang w:eastAsia="zh-CN"/>
              </w:rPr>
              <w:t>20</w:t>
            </w:r>
          </w:p>
        </w:tc>
        <w:tc>
          <w:tcPr>
            <w:tcW w:w="1269" w:type="dxa"/>
            <w:vAlign w:val="center"/>
          </w:tcPr>
          <w:p w:rsidR="00EA3CA7" w:rsidRDefault="0075086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2601</w:t>
            </w:r>
            <w:r w:rsidR="001A7431">
              <w:rPr>
                <w:rFonts w:ascii="仿宋_GB2312" w:eastAsia="仿宋_GB2312" w:hint="eastAsia"/>
                <w:lang w:eastAsia="zh-CN"/>
              </w:rPr>
              <w:t>.20</w:t>
            </w:r>
          </w:p>
        </w:tc>
        <w:tc>
          <w:tcPr>
            <w:tcW w:w="69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869" w:type="dxa"/>
            <w:vAlign w:val="center"/>
          </w:tcPr>
          <w:p w:rsidR="00EA3CA7" w:rsidRDefault="001A7431" w:rsidP="00E574D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99.</w:t>
            </w:r>
            <w:r w:rsidR="00E574DB">
              <w:rPr>
                <w:rFonts w:ascii="仿宋_GB2312" w:eastAsia="仿宋_GB2312" w:hint="eastAsia"/>
                <w:lang w:eastAsia="zh-CN"/>
              </w:rPr>
              <w:t>81</w:t>
            </w:r>
            <w:r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1423" w:type="dxa"/>
            <w:vAlign w:val="center"/>
          </w:tcPr>
          <w:p w:rsidR="00EA3CA7" w:rsidRDefault="001A7431" w:rsidP="00E574D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</w:t>
            </w:r>
            <w:r w:rsidR="00E574DB">
              <w:rPr>
                <w:rFonts w:ascii="仿宋_GB2312" w:eastAsia="仿宋_GB2312" w:hint="eastAsia"/>
                <w:lang w:eastAsia="zh-CN"/>
              </w:rPr>
              <w:t>81</w:t>
            </w:r>
          </w:p>
        </w:tc>
      </w:tr>
      <w:tr w:rsidR="00EA3CA7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EA3CA7" w:rsidRDefault="00C84C4F" w:rsidP="00750861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按收入性质分：</w:t>
            </w:r>
            <w:r w:rsidR="00750861">
              <w:rPr>
                <w:rFonts w:ascii="仿宋_GB2312" w:eastAsia="仿宋_GB2312" w:hAnsi="宋体" w:cs="宋体" w:hint="eastAsia"/>
                <w:lang w:eastAsia="zh-CN"/>
              </w:rPr>
              <w:t>2601.20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C84C4F" w:rsidP="00750861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按支出性质分：</w:t>
            </w:r>
            <w:r w:rsidR="00750861">
              <w:rPr>
                <w:rFonts w:ascii="仿宋_GB2312" w:eastAsia="仿宋_GB2312" w:hAnsi="宋体" w:cs="宋体" w:hint="eastAsia"/>
                <w:lang w:eastAsia="zh-CN"/>
              </w:rPr>
              <w:t>2601.20</w:t>
            </w:r>
          </w:p>
        </w:tc>
      </w:tr>
      <w:tr w:rsidR="00EA3CA7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EA3CA7" w:rsidRDefault="00C84C4F" w:rsidP="00750861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其中：一般公共预算：</w:t>
            </w:r>
            <w:r w:rsidR="00750861">
              <w:rPr>
                <w:rFonts w:ascii="仿宋_GB2312" w:eastAsia="仿宋_GB2312" w:hAnsi="宋体" w:cs="宋体" w:hint="eastAsia"/>
                <w:lang w:eastAsia="zh-CN"/>
              </w:rPr>
              <w:t>2601</w:t>
            </w:r>
            <w:r w:rsidR="001A7431">
              <w:rPr>
                <w:rFonts w:ascii="仿宋_GB2312" w:eastAsia="仿宋_GB2312" w:hAnsi="宋体" w:cs="宋体" w:hint="eastAsia"/>
                <w:lang w:eastAsia="zh-CN"/>
              </w:rPr>
              <w:t>.20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C84C4F" w:rsidP="00750861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其中：基本支出：</w:t>
            </w:r>
            <w:r w:rsidR="00750861">
              <w:rPr>
                <w:rFonts w:ascii="仿宋_GB2312" w:eastAsia="仿宋_GB2312" w:hAnsi="宋体" w:cs="宋体" w:hint="eastAsia"/>
                <w:lang w:eastAsia="zh-CN"/>
              </w:rPr>
              <w:t>2601.20</w:t>
            </w:r>
          </w:p>
        </w:tc>
      </w:tr>
      <w:tr w:rsidR="00EA3CA7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EA3CA7" w:rsidRDefault="00C84C4F" w:rsidP="00750861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政府性基金拨款：</w:t>
            </w:r>
            <w:r w:rsidR="00750861">
              <w:rPr>
                <w:rFonts w:ascii="仿宋_GB2312" w:eastAsia="仿宋_GB2312" w:hAnsi="宋体" w:cs="宋体" w:hint="eastAsia"/>
                <w:lang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C84C4F" w:rsidP="00750861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  <w:r w:rsidR="00750861">
              <w:rPr>
                <w:rFonts w:ascii="仿宋_GB2312" w:eastAsia="仿宋_GB2312" w:hAnsi="宋体" w:cs="宋体" w:hint="eastAsia"/>
                <w:lang w:eastAsia="zh-CN"/>
              </w:rPr>
              <w:t>0</w:t>
            </w:r>
          </w:p>
        </w:tc>
      </w:tr>
      <w:tr w:rsidR="00EA3CA7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EA3CA7" w:rsidRDefault="00C84C4F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纳入专户管理的非税收入拨款：</w:t>
            </w:r>
            <w:r w:rsidR="001A7431">
              <w:rPr>
                <w:rFonts w:ascii="仿宋_GB2312" w:eastAsia="仿宋_GB2312" w:hAnsi="宋体" w:cs="宋体" w:hint="eastAsia"/>
                <w:lang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EA3CA7">
            <w:pPr>
              <w:ind w:firstLine="420"/>
              <w:rPr>
                <w:rFonts w:ascii="仿宋_GB2312" w:eastAsia="仿宋_GB2312"/>
                <w:lang w:eastAsia="zh-CN"/>
              </w:rPr>
            </w:pPr>
          </w:p>
        </w:tc>
      </w:tr>
      <w:tr w:rsidR="00EA3CA7">
        <w:trPr>
          <w:trHeight w:val="23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EA3CA7" w:rsidRDefault="00C84C4F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其他资金：</w:t>
            </w:r>
            <w:r w:rsidR="001A7431">
              <w:rPr>
                <w:rFonts w:ascii="仿宋_GB2312" w:eastAsia="仿宋_GB2312" w:hAnsi="宋体" w:cs="宋体" w:hint="eastAsia"/>
                <w:lang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EA3CA7">
        <w:trPr>
          <w:trHeight w:val="249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年度总体目标</w:t>
            </w:r>
          </w:p>
        </w:tc>
        <w:tc>
          <w:tcPr>
            <w:tcW w:w="4645" w:type="dxa"/>
            <w:gridSpan w:val="3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实际完成情况</w:t>
            </w:r>
          </w:p>
        </w:tc>
      </w:tr>
      <w:tr w:rsidR="001A7431">
        <w:trPr>
          <w:trHeight w:val="24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1A7431" w:rsidRDefault="001A743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1A7431" w:rsidRPr="002004C0" w:rsidRDefault="001A7431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/>
                <w:lang w:eastAsia="zh-CN"/>
              </w:rPr>
              <w:t>把教学放在首位，提高师生整体素质，师生满意度达到</w:t>
            </w:r>
            <w:r w:rsidRPr="002004C0">
              <w:rPr>
                <w:rFonts w:ascii="仿宋_GB2312" w:eastAsia="仿宋_GB2312" w:hint="eastAsia"/>
                <w:lang w:eastAsia="zh-CN"/>
              </w:rPr>
              <w:t>99%</w:t>
            </w:r>
          </w:p>
        </w:tc>
        <w:tc>
          <w:tcPr>
            <w:tcW w:w="4260" w:type="dxa"/>
            <w:gridSpan w:val="4"/>
            <w:vAlign w:val="center"/>
          </w:tcPr>
          <w:p w:rsidR="001A7431" w:rsidRPr="002004C0" w:rsidRDefault="001A7431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/>
                <w:lang w:eastAsia="zh-CN"/>
              </w:rPr>
              <w:t>圆满完成各项任务</w:t>
            </w:r>
          </w:p>
        </w:tc>
      </w:tr>
    </w:tbl>
    <w:tbl>
      <w:tblPr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:rsidR="00EE1BFD" w:rsidTr="00C84C4F">
        <w:trPr>
          <w:trHeight w:val="1237"/>
        </w:trPr>
        <w:tc>
          <w:tcPr>
            <w:tcW w:w="1074" w:type="dxa"/>
            <w:vMerge w:val="restart"/>
            <w:textDirection w:val="tbRlV"/>
            <w:vAlign w:val="center"/>
          </w:tcPr>
          <w:p w:rsidR="00EE1BFD" w:rsidRDefault="00EE1BFD" w:rsidP="00C84C4F"/>
          <w:p w:rsidR="00C3234E" w:rsidRDefault="00C3234E" w:rsidP="00C84C4F">
            <w:pPr>
              <w:rPr>
                <w:rFonts w:ascii="宋体" w:eastAsia="宋体" w:hAnsi="宋体" w:cs="宋体"/>
                <w:lang w:eastAsia="zh-CN"/>
              </w:rPr>
            </w:pPr>
          </w:p>
          <w:p w:rsidR="00C3234E" w:rsidRDefault="00C3234E" w:rsidP="00C84C4F">
            <w:pPr>
              <w:rPr>
                <w:rFonts w:ascii="宋体" w:eastAsia="宋体" w:hAnsi="宋体" w:cs="宋体"/>
                <w:lang w:eastAsia="zh-CN"/>
              </w:rPr>
            </w:pPr>
          </w:p>
          <w:p w:rsidR="00C3234E" w:rsidRDefault="00C3234E" w:rsidP="00C84C4F">
            <w:pPr>
              <w:rPr>
                <w:rFonts w:ascii="宋体" w:eastAsia="宋体" w:hAnsi="宋体" w:cs="宋体"/>
                <w:lang w:eastAsia="zh-CN"/>
              </w:rPr>
            </w:pPr>
          </w:p>
          <w:p w:rsidR="00C3234E" w:rsidRDefault="00C3234E" w:rsidP="00C84C4F">
            <w:pPr>
              <w:rPr>
                <w:rFonts w:ascii="宋体" w:eastAsia="宋体" w:hAnsi="宋体" w:cs="宋体"/>
                <w:lang w:eastAsia="zh-CN"/>
              </w:rPr>
            </w:pPr>
          </w:p>
          <w:p w:rsidR="00EE1BFD" w:rsidRDefault="00C3234E" w:rsidP="00C3234E">
            <w:pPr>
              <w:ind w:firstLineChars="550" w:firstLine="1155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                </w:t>
            </w:r>
            <w:r w:rsidR="00EE1BFD" w:rsidRPr="002004C0">
              <w:rPr>
                <w:rFonts w:ascii="宋体" w:eastAsia="宋体" w:hAnsi="宋体" w:cs="宋体" w:hint="eastAsia"/>
              </w:rPr>
              <w:t>绩效指标</w:t>
            </w:r>
          </w:p>
          <w:p w:rsidR="00C3234E" w:rsidRDefault="00C3234E" w:rsidP="00C3234E">
            <w:pPr>
              <w:ind w:firstLineChars="550" w:firstLine="1155"/>
              <w:rPr>
                <w:rFonts w:ascii="宋体" w:eastAsia="宋体" w:hAnsi="宋体" w:cs="宋体"/>
                <w:lang w:eastAsia="zh-CN"/>
              </w:rPr>
            </w:pPr>
          </w:p>
          <w:p w:rsidR="00C3234E" w:rsidRDefault="00C3234E" w:rsidP="00C3234E">
            <w:pPr>
              <w:ind w:firstLineChars="550" w:firstLine="1155"/>
              <w:rPr>
                <w:lang w:eastAsia="zh-CN"/>
              </w:rPr>
            </w:pPr>
          </w:p>
          <w:p w:rsidR="00EE1BFD" w:rsidRDefault="00EE1BFD" w:rsidP="00C84C4F"/>
          <w:p w:rsidR="00EE1BFD" w:rsidRDefault="00EE1BFD" w:rsidP="00C84C4F"/>
        </w:tc>
        <w:tc>
          <w:tcPr>
            <w:tcW w:w="106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一级指标</w:t>
            </w:r>
          </w:p>
        </w:tc>
        <w:tc>
          <w:tcPr>
            <w:tcW w:w="102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二级指标</w:t>
            </w:r>
          </w:p>
        </w:tc>
        <w:tc>
          <w:tcPr>
            <w:tcW w:w="124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三级指标</w:t>
            </w:r>
          </w:p>
        </w:tc>
        <w:tc>
          <w:tcPr>
            <w:tcW w:w="1298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年度指标值</w:t>
            </w:r>
          </w:p>
        </w:tc>
        <w:tc>
          <w:tcPr>
            <w:tcW w:w="126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实际完成值</w:t>
            </w:r>
          </w:p>
        </w:tc>
        <w:tc>
          <w:tcPr>
            <w:tcW w:w="69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得分</w:t>
            </w:r>
          </w:p>
        </w:tc>
        <w:tc>
          <w:tcPr>
            <w:tcW w:w="1423" w:type="dxa"/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偏差原因</w:t>
            </w:r>
          </w:p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分析及</w:t>
            </w:r>
          </w:p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改进措施</w:t>
            </w:r>
          </w:p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产出指标</w:t>
            </w:r>
          </w:p>
          <w:p w:rsidR="00EE1BFD" w:rsidRDefault="00EE1BFD" w:rsidP="00C84C4F">
            <w:r>
              <w:rPr>
                <w:rFonts w:hint="eastAsia"/>
              </w:rPr>
              <w:t>(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</w:rPr>
              <w:t>0</w:t>
            </w:r>
            <w:r w:rsidRPr="002004C0">
              <w:rPr>
                <w:rFonts w:ascii="宋体" w:eastAsia="宋体" w:hAnsi="宋体" w:cs="宋体"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数量指标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招生数、在校生数、毕业生数达标。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750861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招收</w:t>
            </w:r>
            <w:r w:rsidR="00750861">
              <w:rPr>
                <w:rFonts w:eastAsiaTheme="minorEastAsia" w:hint="eastAsia"/>
                <w:sz w:val="14"/>
                <w:szCs w:val="14"/>
                <w:lang w:eastAsia="zh-CN"/>
              </w:rPr>
              <w:t>25</w:t>
            </w:r>
            <w:r w:rsidRPr="002004C0">
              <w:rPr>
                <w:rFonts w:hint="eastAsia"/>
                <w:sz w:val="14"/>
                <w:szCs w:val="14"/>
                <w:lang w:eastAsia="zh-CN"/>
              </w:rPr>
              <w:t>0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名新生，在校生达到</w:t>
            </w:r>
            <w:r>
              <w:rPr>
                <w:rFonts w:eastAsiaTheme="minorEastAsia" w:hint="eastAsia"/>
                <w:sz w:val="14"/>
                <w:szCs w:val="14"/>
                <w:lang w:eastAsia="zh-CN"/>
              </w:rPr>
              <w:t>2</w:t>
            </w:r>
            <w:r w:rsidR="00750861">
              <w:rPr>
                <w:rFonts w:eastAsiaTheme="minorEastAsia" w:hint="eastAsia"/>
                <w:sz w:val="14"/>
                <w:szCs w:val="14"/>
                <w:lang w:eastAsia="zh-CN"/>
              </w:rPr>
              <w:t>0</w:t>
            </w:r>
            <w:r w:rsidRPr="002004C0">
              <w:rPr>
                <w:rFonts w:hint="eastAsia"/>
                <w:sz w:val="14"/>
                <w:szCs w:val="14"/>
                <w:lang w:eastAsia="zh-CN"/>
              </w:rPr>
              <w:t>00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人，预计</w:t>
            </w: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初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中毕业合格率达</w:t>
            </w:r>
            <w:r w:rsidRPr="002004C0">
              <w:rPr>
                <w:rFonts w:hint="eastAsia"/>
                <w:sz w:val="14"/>
                <w:szCs w:val="14"/>
                <w:lang w:eastAsia="zh-CN"/>
              </w:rPr>
              <w:t>100%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高中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上线率达</w:t>
            </w:r>
            <w:r>
              <w:rPr>
                <w:rFonts w:eastAsiaTheme="minorEastAsia" w:hint="eastAsia"/>
                <w:sz w:val="14"/>
                <w:szCs w:val="14"/>
                <w:lang w:eastAsia="zh-CN"/>
              </w:rPr>
              <w:t>68</w:t>
            </w:r>
            <w:r w:rsidRPr="002004C0">
              <w:rPr>
                <w:rFonts w:hint="eastAsia"/>
                <w:sz w:val="14"/>
                <w:szCs w:val="14"/>
                <w:lang w:eastAsia="zh-CN"/>
              </w:rPr>
              <w:t>%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。</w:t>
            </w:r>
          </w:p>
        </w:tc>
        <w:tc>
          <w:tcPr>
            <w:tcW w:w="1269" w:type="dxa"/>
            <w:vAlign w:val="center"/>
          </w:tcPr>
          <w:p w:rsidR="00EE1BFD" w:rsidRPr="002004C0" w:rsidRDefault="00C3234E" w:rsidP="00750861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</w:t>
            </w:r>
            <w:r w:rsidR="00750861">
              <w:rPr>
                <w:rFonts w:ascii="仿宋_GB2312" w:eastAsia="仿宋_GB2312" w:hint="eastAsia"/>
                <w:lang w:eastAsia="zh-CN"/>
              </w:rPr>
              <w:t>4</w:t>
            </w:r>
            <w:r w:rsidR="00EE1BFD"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3234E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9.</w:t>
            </w:r>
            <w:r w:rsidR="00750861">
              <w:rPr>
                <w:rFonts w:ascii="仿宋_GB2312" w:eastAsia="仿宋_GB2312" w:hint="eastAsia"/>
                <w:lang w:eastAsia="zh-CN"/>
              </w:rPr>
              <w:t>4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质量指标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学校教育质量考核进入先进单位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学校教育质量考核进入先进单位</w:t>
            </w:r>
          </w:p>
        </w:tc>
        <w:tc>
          <w:tcPr>
            <w:tcW w:w="1269" w:type="dxa"/>
            <w:vAlign w:val="center"/>
          </w:tcPr>
          <w:p w:rsidR="00EE1BFD" w:rsidRPr="002004C0" w:rsidRDefault="00C3234E" w:rsidP="00C84C4F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95</w:t>
            </w:r>
            <w:r w:rsidR="00EE1BFD"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C3234E" w:rsidP="00C84C4F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时效指标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完成各项任务指标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按时完成教育教学任务，顺利完成各项任务指标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效益指标</w:t>
            </w:r>
            <w:r>
              <w:rPr>
                <w:rFonts w:hint="eastAsia"/>
              </w:rPr>
              <w:t>(30</w:t>
            </w:r>
            <w:r w:rsidRPr="002004C0">
              <w:rPr>
                <w:rFonts w:ascii="宋体" w:eastAsia="宋体" w:hAnsi="宋体" w:cs="宋体"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经济效益指标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经济效益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完成</w:t>
            </w:r>
            <w:r w:rsidR="00C3234E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初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中学历教育，收支平衡。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社会效益指标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学校办学水平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教师素质和学校办学水平进一步提升；教育教学成绩不断提高，学生各类竞赛、评比成绩更好；深化课题研究，促进教学技能发展；文化建设深受社会好评；为国家输送更多的优秀人才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95</w:t>
            </w:r>
            <w:r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生态效益指标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校园生态环境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增加学校绿化覆盖率，加强学生的环保意识，优化校园生态环境。</w:t>
            </w:r>
          </w:p>
        </w:tc>
        <w:tc>
          <w:tcPr>
            <w:tcW w:w="1269" w:type="dxa"/>
            <w:vAlign w:val="center"/>
          </w:tcPr>
          <w:p w:rsidR="00EE1BFD" w:rsidRPr="002004C0" w:rsidRDefault="00C3234E" w:rsidP="00C84C4F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95</w:t>
            </w:r>
            <w:r w:rsidR="00EE1BFD"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E1BFD" w:rsidRPr="002004C0" w:rsidRDefault="00C3234E" w:rsidP="00C84C4F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4.75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9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社会知名度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以提高人才培养质量为核心，全力打造学校育人品牌，在市城区生源稳定，学生表现良好，对社会培养合格公民。</w:t>
            </w:r>
          </w:p>
        </w:tc>
        <w:tc>
          <w:tcPr>
            <w:tcW w:w="1269" w:type="dxa"/>
            <w:vAlign w:val="center"/>
          </w:tcPr>
          <w:p w:rsidR="00EE1BFD" w:rsidRPr="002004C0" w:rsidRDefault="00C3234E" w:rsidP="00C84C4F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95</w:t>
            </w:r>
            <w:r w:rsidR="00EE1BFD"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E1BFD" w:rsidRPr="002004C0" w:rsidRDefault="00C3234E" w:rsidP="00C84C4F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4.75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329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满意度指标</w:t>
            </w:r>
          </w:p>
          <w:p w:rsidR="00EE1BFD" w:rsidRDefault="00EE1BFD" w:rsidP="00C84C4F">
            <w:r>
              <w:rPr>
                <w:rFonts w:hint="eastAsia"/>
              </w:rPr>
              <w:t>(10</w:t>
            </w:r>
            <w:r w:rsidRPr="002004C0">
              <w:rPr>
                <w:rFonts w:ascii="宋体" w:eastAsia="宋体" w:hAnsi="宋体" w:cs="宋体"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服务对象满意度指标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服务对象满意度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持续开展加强家校联系活动，把教学放在首位，一切为教学服务，办社会、家长、学生满意教育。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3234E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9</w:t>
            </w:r>
            <w:r w:rsidR="00C3234E">
              <w:rPr>
                <w:rFonts w:ascii="仿宋_GB2312" w:eastAsia="仿宋_GB2312" w:hint="eastAsia"/>
                <w:lang w:eastAsia="zh-CN"/>
              </w:rPr>
              <w:t>5</w:t>
            </w:r>
            <w:r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3234E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9.</w:t>
            </w:r>
            <w:r w:rsidR="00C3234E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 w:val="restart"/>
            <w:tcBorders>
              <w:top w:val="single" w:sz="4" w:space="0" w:color="auto"/>
            </w:tcBorders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成本指标</w:t>
            </w:r>
          </w:p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lastRenderedPageBreak/>
              <w:t>（</w:t>
            </w:r>
            <w:r>
              <w:rPr>
                <w:rFonts w:hint="eastAsia"/>
                <w:lang w:eastAsia="zh-CN"/>
              </w:rPr>
              <w:t>20</w:t>
            </w:r>
            <w:r w:rsidRPr="002004C0">
              <w:rPr>
                <w:rFonts w:ascii="宋体" w:eastAsia="宋体" w:hAnsi="宋体" w:cs="宋体" w:hint="eastAsia"/>
                <w:lang w:eastAsia="zh-CN"/>
              </w:rPr>
              <w:t>分）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lastRenderedPageBreak/>
              <w:t>经济成本</w:t>
            </w:r>
            <w:r w:rsidRPr="002004C0">
              <w:rPr>
                <w:rFonts w:ascii="宋体" w:eastAsia="宋体" w:hAnsi="宋体" w:cs="宋体" w:hint="eastAsia"/>
                <w:lang w:eastAsia="zh-CN"/>
              </w:rPr>
              <w:lastRenderedPageBreak/>
              <w:t>指标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6"/>
                <w:szCs w:val="16"/>
              </w:rPr>
              <w:lastRenderedPageBreak/>
              <w:t>合理安排资金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严格执行事业单位财务管理制度及相关政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lastRenderedPageBreak/>
              <w:t>策精神，合理安排资金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lastRenderedPageBreak/>
              <w:t>100%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top w:val="nil"/>
            </w:tcBorders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对社会发展可能造成的负面影响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top w:val="nil"/>
            </w:tcBorders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339"/>
        </w:trPr>
        <w:tc>
          <w:tcPr>
            <w:tcW w:w="6988" w:type="dxa"/>
            <w:gridSpan w:val="6"/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:rsidR="00EE1BFD" w:rsidRDefault="00EE1BFD" w:rsidP="00C84C4F">
            <w:r>
              <w:rPr>
                <w:rFonts w:hint="eastAsia"/>
              </w:rPr>
              <w:t>100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E574DB">
            <w:pPr>
              <w:rPr>
                <w:rFonts w:eastAsia="宋体"/>
                <w:lang w:eastAsia="zh-CN"/>
              </w:rPr>
            </w:pPr>
            <w:r w:rsidRPr="002004C0">
              <w:rPr>
                <w:rFonts w:eastAsia="宋体" w:hint="eastAsia"/>
                <w:lang w:eastAsia="zh-CN"/>
              </w:rPr>
              <w:t>9</w:t>
            </w:r>
            <w:r w:rsidR="00C3234E">
              <w:rPr>
                <w:rFonts w:eastAsia="宋体" w:hint="eastAsia"/>
                <w:lang w:eastAsia="zh-CN"/>
              </w:rPr>
              <w:t>7</w:t>
            </w:r>
            <w:r w:rsidRPr="002004C0">
              <w:rPr>
                <w:rFonts w:eastAsia="宋体" w:hint="eastAsia"/>
                <w:lang w:eastAsia="zh-CN"/>
              </w:rPr>
              <w:t>.</w:t>
            </w:r>
            <w:r w:rsidR="00E574DB">
              <w:rPr>
                <w:rFonts w:eastAsia="宋体" w:hint="eastAsia"/>
                <w:lang w:eastAsia="zh-CN"/>
              </w:rPr>
              <w:t>21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</w:tbl>
    <w:tbl>
      <w:tblPr>
        <w:tblpPr w:leftFromText="180" w:rightFromText="180" w:vertAnchor="text" w:tblpX="1494" w:tblpY="-68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"/>
      </w:tblGrid>
      <w:tr w:rsidR="00EE1BFD" w:rsidTr="00C3234E">
        <w:trPr>
          <w:trHeight w:val="25"/>
        </w:trPr>
        <w:tc>
          <w:tcPr>
            <w:tcW w:w="241" w:type="dxa"/>
          </w:tcPr>
          <w:p w:rsidR="00EE1BFD" w:rsidRDefault="00EE1BFD" w:rsidP="005C50ED">
            <w:pPr>
              <w:spacing w:before="293" w:line="236" w:lineRule="auto"/>
              <w:rPr>
                <w:rFonts w:ascii="仿宋_GB2312" w:eastAsia="仿宋_GB2312" w:hAnsi="宋体" w:cs="宋体"/>
                <w:lang w:eastAsia="zh-CN"/>
              </w:rPr>
            </w:pPr>
          </w:p>
        </w:tc>
      </w:tr>
    </w:tbl>
    <w:p w:rsidR="00EA3CA7" w:rsidRDefault="00750861">
      <w:pPr>
        <w:spacing w:before="293" w:line="236" w:lineRule="auto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填表人：</w:t>
      </w:r>
      <w:r>
        <w:rPr>
          <w:rFonts w:asciiTheme="minorEastAsia" w:eastAsiaTheme="minorEastAsia" w:hAnsiTheme="minorEastAsia" w:hint="eastAsia"/>
          <w:lang w:eastAsia="zh-CN"/>
        </w:rPr>
        <w:t>何</w:t>
      </w:r>
      <w:r>
        <w:rPr>
          <w:rFonts w:ascii="宋体" w:eastAsia="宋体" w:hAnsi="宋体" w:cs="宋体" w:hint="eastAsia"/>
          <w:lang w:eastAsia="zh-CN"/>
        </w:rPr>
        <w:t>楚娟</w:t>
      </w:r>
      <w:r>
        <w:rPr>
          <w:lang w:eastAsia="zh-CN"/>
        </w:rPr>
        <w:t xml:space="preserve">  </w:t>
      </w:r>
      <w:r>
        <w:rPr>
          <w:rFonts w:ascii="宋体" w:eastAsia="宋体" w:hAnsi="宋体" w:cs="宋体" w:hint="eastAsia"/>
          <w:lang w:eastAsia="zh-CN"/>
        </w:rPr>
        <w:t>填报日期：</w:t>
      </w:r>
      <w:r>
        <w:rPr>
          <w:rFonts w:eastAsiaTheme="minorEastAsia"/>
          <w:lang w:eastAsia="zh-CN"/>
        </w:rPr>
        <w:t>2025.09.23</w:t>
      </w:r>
      <w:r>
        <w:rPr>
          <w:lang w:eastAsia="zh-CN"/>
        </w:rPr>
        <w:t xml:space="preserve">   </w:t>
      </w:r>
      <w:r>
        <w:rPr>
          <w:rFonts w:ascii="宋体" w:eastAsia="宋体" w:hAnsi="宋体" w:cs="宋体" w:hint="eastAsia"/>
          <w:lang w:eastAsia="zh-CN"/>
        </w:rPr>
        <w:t>联系电话：</w:t>
      </w:r>
      <w:r>
        <w:rPr>
          <w:rFonts w:eastAsiaTheme="minorEastAsia"/>
          <w:lang w:eastAsia="zh-CN"/>
        </w:rPr>
        <w:t>13787988639</w:t>
      </w:r>
      <w:r>
        <w:rPr>
          <w:lang w:eastAsia="zh-CN"/>
        </w:rPr>
        <w:t xml:space="preserve">   </w:t>
      </w:r>
      <w:r>
        <w:rPr>
          <w:rFonts w:ascii="宋体" w:eastAsia="宋体" w:hAnsi="宋体" w:cs="宋体" w:hint="eastAsia"/>
          <w:lang w:eastAsia="zh-CN"/>
        </w:rPr>
        <w:t>单位负责人签字：</w:t>
      </w:r>
      <w:r>
        <w:rPr>
          <w:rFonts w:asciiTheme="minorEastAsia" w:eastAsiaTheme="minorEastAsia" w:hAnsiTheme="minorEastAsia" w:hint="eastAsia"/>
          <w:lang w:eastAsia="zh-CN"/>
        </w:rPr>
        <w:t>方</w:t>
      </w:r>
      <w:r>
        <w:rPr>
          <w:rFonts w:ascii="宋体" w:eastAsia="宋体" w:hAnsi="宋体" w:cs="宋体" w:hint="eastAsia"/>
          <w:lang w:eastAsia="zh-CN"/>
        </w:rPr>
        <w:t>颖</w:t>
      </w: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DE3760" w:rsidRDefault="00DE3760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EA3CA7" w:rsidRDefault="00EA3CA7" w:rsidP="00632D6F">
      <w:pPr>
        <w:spacing w:before="52" w:line="219" w:lineRule="auto"/>
        <w:rPr>
          <w:rFonts w:ascii="仿宋_GB2312" w:eastAsia="仿宋_GB2312" w:hAnsi="宋体" w:cs="宋体"/>
          <w:lang w:eastAsia="zh-CN"/>
        </w:rPr>
        <w:sectPr w:rsidR="00EA3CA7" w:rsidSect="00DE3760">
          <w:footerReference w:type="default" r:id="rId13"/>
          <w:pgSz w:w="11907" w:h="16839"/>
          <w:pgMar w:top="1247" w:right="1474" w:bottom="1134" w:left="1588" w:header="0" w:footer="1588" w:gutter="0"/>
          <w:pgNumType w:fmt="numberInDash"/>
          <w:cols w:space="720"/>
          <w:docGrid w:linePitch="286"/>
        </w:sectPr>
      </w:pPr>
    </w:p>
    <w:p w:rsidR="00EA3CA7" w:rsidRDefault="00C84C4F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附件4</w:t>
      </w:r>
    </w:p>
    <w:p w:rsidR="00EA3CA7" w:rsidRDefault="00EA3CA7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EA3CA7" w:rsidRDefault="00EA3CA7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EA3CA7" w:rsidRDefault="00C84C4F">
      <w:pPr>
        <w:ind w:firstLine="880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2024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年度</w:t>
      </w:r>
      <w:r w:rsidR="00DE3760">
        <w:rPr>
          <w:rFonts w:ascii="方正小标宋简体" w:eastAsia="方正小标宋简体" w:hint="eastAsia"/>
          <w:sz w:val="44"/>
          <w:szCs w:val="44"/>
          <w:lang w:eastAsia="zh-CN"/>
        </w:rPr>
        <w:t>汨罗市</w:t>
      </w:r>
      <w:r w:rsidR="00A02B98">
        <w:rPr>
          <w:rFonts w:ascii="方正小标宋简体" w:eastAsia="方正小标宋简体" w:hint="eastAsia"/>
          <w:sz w:val="44"/>
          <w:szCs w:val="44"/>
          <w:lang w:eastAsia="zh-CN"/>
        </w:rPr>
        <w:t>汨罗镇蟠龙桥</w:t>
      </w:r>
      <w:r w:rsidR="00DE3760">
        <w:rPr>
          <w:rFonts w:ascii="方正小标宋简体" w:eastAsia="方正小标宋简体" w:hint="eastAsia"/>
          <w:sz w:val="44"/>
          <w:szCs w:val="44"/>
          <w:lang w:eastAsia="zh-CN"/>
        </w:rPr>
        <w:t>学校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部门（单位）整体支出</w:t>
      </w:r>
    </w:p>
    <w:p w:rsidR="00EA3CA7" w:rsidRDefault="00C84C4F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绩效自评报告</w:t>
      </w: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C84C4F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sz w:val="32"/>
          <w:szCs w:val="32"/>
          <w:lang w:eastAsia="zh-CN"/>
        </w:rPr>
      </w:pP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部门（单位）名称：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u w:val="single"/>
          <w:lang w:eastAsia="zh-CN"/>
        </w:rPr>
        <w:t>(盖章)</w:t>
      </w:r>
    </w:p>
    <w:p w:rsidR="00EA3CA7" w:rsidRDefault="00DE3760">
      <w:pPr>
        <w:spacing w:before="274" w:line="225" w:lineRule="auto"/>
        <w:ind w:firstLine="617"/>
        <w:jc w:val="center"/>
        <w:rPr>
          <w:rFonts w:ascii="楷体_GB2312" w:eastAsia="楷体_GB2312" w:hAnsi="楷体" w:cs="楷体"/>
          <w:sz w:val="32"/>
          <w:szCs w:val="32"/>
          <w:lang w:eastAsia="zh-CN"/>
        </w:rPr>
      </w:pP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2025</w:t>
      </w:r>
      <w:r w:rsidR="00C84C4F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年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09</w:t>
      </w:r>
      <w:r w:rsidR="00C84C4F"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>月</w:t>
      </w:r>
      <w:r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>2</w:t>
      </w:r>
      <w:r w:rsidR="00A02B98"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>3</w:t>
      </w:r>
      <w:r w:rsidR="00C84C4F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日</w:t>
      </w:r>
    </w:p>
    <w:p w:rsidR="00EA3CA7" w:rsidRDefault="00C84C4F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(此页为封面)</w:t>
      </w:r>
    </w:p>
    <w:p w:rsidR="00EA3CA7" w:rsidRDefault="00EA3CA7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3CA7" w:rsidRDefault="00EA3CA7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3CA7" w:rsidRDefault="00EA3CA7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3CA7" w:rsidRDefault="00EA3CA7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3CA7" w:rsidRDefault="00EA3CA7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sdt>
      <w:sdtPr>
        <w:rPr>
          <w:sz w:val="21"/>
          <w:szCs w:val="21"/>
        </w:rPr>
        <w:id w:val="3580075"/>
      </w:sdtPr>
      <w:sdtEndPr>
        <w:rPr>
          <w:rFonts w:asciiTheme="minorEastAsia" w:eastAsiaTheme="minorEastAsia" w:hAnsiTheme="minorEastAsia" w:hint="eastAsia"/>
          <w:sz w:val="28"/>
          <w:szCs w:val="28"/>
        </w:rPr>
      </w:sdtEndPr>
      <w:sdtContent>
        <w:p w:rsidR="00EA3CA7" w:rsidRDefault="002C7D45">
          <w:pPr>
            <w:pStyle w:val="a4"/>
            <w:ind w:firstLine="360"/>
            <w:rPr>
              <w:rFonts w:asciiTheme="minorEastAsia" w:eastAsiaTheme="minorEastAsia" w:hAnsiTheme="minorEastAsia"/>
              <w:lang w:eastAsia="zh-CN"/>
            </w:rPr>
          </w:pPr>
        </w:p>
      </w:sdtContent>
    </w:sdt>
    <w:p w:rsidR="00C84C4F" w:rsidRDefault="00C84C4F">
      <w:pPr>
        <w:spacing w:before="130" w:line="221" w:lineRule="auto"/>
        <w:jc w:val="center"/>
        <w:rPr>
          <w:rFonts w:ascii="Times New Roman" w:eastAsiaTheme="minorEastAsia" w:hAnsi="Times New Roman" w:cs="Times New Roman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202</w:t>
      </w:r>
      <w:r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4</w:t>
      </w: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 xml:space="preserve"> 年度</w:t>
      </w:r>
      <w:r>
        <w:rPr>
          <w:rFonts w:asciiTheme="minorEastAsia" w:eastAsiaTheme="minorEastAsia" w:hAnsiTheme="minorEastAsia" w:cs="Times New Roman" w:hint="eastAsia"/>
          <w:sz w:val="40"/>
          <w:szCs w:val="40"/>
          <w:lang w:eastAsia="zh-CN"/>
        </w:rPr>
        <w:t>汨</w:t>
      </w:r>
      <w:r>
        <w:rPr>
          <w:rFonts w:ascii="Times New Roman" w:eastAsia="Times New Roman" w:hAnsi="Times New Roman" w:cs="Times New Roman"/>
          <w:sz w:val="40"/>
          <w:szCs w:val="40"/>
          <w:lang w:eastAsia="zh-CN"/>
        </w:rPr>
        <w:t>罗市</w:t>
      </w:r>
      <w:r w:rsidR="00A02B98">
        <w:rPr>
          <w:rFonts w:ascii="宋体" w:eastAsia="宋体" w:hAnsi="宋体" w:cs="宋体" w:hint="eastAsia"/>
          <w:sz w:val="40"/>
          <w:szCs w:val="40"/>
          <w:lang w:eastAsia="zh-CN"/>
        </w:rPr>
        <w:t>汨罗镇蟠龙桥</w:t>
      </w:r>
      <w:r>
        <w:rPr>
          <w:rFonts w:ascii="Times New Roman" w:eastAsia="Times New Roman" w:hAnsi="Times New Roman" w:cs="Times New Roman"/>
          <w:sz w:val="40"/>
          <w:szCs w:val="40"/>
          <w:lang w:eastAsia="zh-CN"/>
        </w:rPr>
        <w:t>学校</w:t>
      </w:r>
    </w:p>
    <w:p w:rsidR="00EA3CA7" w:rsidRDefault="00C84C4F">
      <w:pPr>
        <w:spacing w:before="130" w:line="221" w:lineRule="auto"/>
        <w:jc w:val="center"/>
        <w:rPr>
          <w:rFonts w:ascii="黑体" w:eastAsia="黑体" w:hAnsi="黑体" w:cs="黑体"/>
          <w:spacing w:val="16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部门整体支</w:t>
      </w:r>
      <w:bookmarkStart w:id="7" w:name="_GoBack"/>
      <w:bookmarkEnd w:id="7"/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出绩效</w:t>
      </w:r>
    </w:p>
    <w:p w:rsidR="00EA3CA7" w:rsidRDefault="00C84C4F">
      <w:pPr>
        <w:spacing w:before="130" w:line="221" w:lineRule="auto"/>
        <w:jc w:val="center"/>
        <w:rPr>
          <w:rFonts w:ascii="黑体" w:eastAsia="黑体" w:hAnsi="黑体" w:cs="黑体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-24"/>
          <w:position w:val="20"/>
          <w:sz w:val="40"/>
          <w:szCs w:val="40"/>
          <w:lang w:eastAsia="zh-CN"/>
        </w:rPr>
        <w:t>自评报告</w:t>
      </w:r>
    </w:p>
    <w:p w:rsidR="00EA3CA7" w:rsidRDefault="00EA3CA7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3CA7" w:rsidRDefault="00C84C4F">
      <w:pPr>
        <w:spacing w:before="211" w:line="224" w:lineRule="auto"/>
        <w:ind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一、部门（单位）基本情况</w:t>
      </w:r>
    </w:p>
    <w:p w:rsidR="00C84C4F" w:rsidRPr="00976A58" w:rsidRDefault="00C84C4F" w:rsidP="00C84C4F">
      <w:pPr>
        <w:spacing w:line="60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 w:rsidRPr="00DA2550">
        <w:rPr>
          <w:rFonts w:ascii="仿宋" w:eastAsia="仿宋" w:hAnsi="仿宋" w:cs="仿宋" w:hint="eastAsia"/>
          <w:sz w:val="32"/>
          <w:szCs w:val="32"/>
          <w:lang w:eastAsia="zh-CN"/>
        </w:rPr>
        <w:t>汨罗市</w:t>
      </w:r>
      <w:r w:rsidR="00A02B98">
        <w:rPr>
          <w:rFonts w:ascii="仿宋" w:eastAsia="仿宋" w:hAnsi="仿宋" w:cs="仿宋" w:hint="eastAsia"/>
          <w:sz w:val="32"/>
          <w:szCs w:val="32"/>
          <w:lang w:eastAsia="zh-CN"/>
        </w:rPr>
        <w:t>汨罗镇蟠龙桥</w:t>
      </w:r>
      <w:r w:rsidRPr="00DA2550">
        <w:rPr>
          <w:rFonts w:ascii="仿宋" w:eastAsia="仿宋" w:hAnsi="仿宋" w:cs="仿宋" w:hint="eastAsia"/>
          <w:sz w:val="32"/>
          <w:szCs w:val="32"/>
          <w:lang w:eastAsia="zh-CN"/>
        </w:rPr>
        <w:t>学校</w:t>
      </w:r>
      <w:r w:rsidRPr="00976A58">
        <w:rPr>
          <w:rFonts w:eastAsia="仿宋_GB2312" w:hint="eastAsia"/>
          <w:sz w:val="32"/>
          <w:szCs w:val="32"/>
          <w:lang w:eastAsia="zh-CN"/>
        </w:rPr>
        <w:t>属汨罗市教育体育局举办的公办普通高中教育学校，为财政全额拨款单位，执行政府会计制度，属汨罗市二级事业单位。</w:t>
      </w:r>
    </w:p>
    <w:p w:rsidR="00C84C4F" w:rsidRPr="00976A58" w:rsidRDefault="00C84C4F" w:rsidP="00C84C4F">
      <w:pPr>
        <w:spacing w:line="60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 w:rsidRPr="00976A58">
        <w:rPr>
          <w:rFonts w:eastAsia="仿宋_GB2312" w:hint="eastAsia"/>
          <w:sz w:val="32"/>
          <w:szCs w:val="32"/>
          <w:lang w:eastAsia="zh-CN"/>
        </w:rPr>
        <w:t>1</w:t>
      </w:r>
      <w:r w:rsidRPr="00976A58">
        <w:rPr>
          <w:rFonts w:eastAsia="仿宋_GB2312" w:hint="eastAsia"/>
          <w:sz w:val="32"/>
          <w:szCs w:val="32"/>
          <w:lang w:eastAsia="zh-CN"/>
        </w:rPr>
        <w:t>、主要职责：</w:t>
      </w:r>
    </w:p>
    <w:p w:rsidR="00C84C4F" w:rsidRDefault="00C84C4F" w:rsidP="00C84C4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 w:rsidRPr="00DA2550">
        <w:rPr>
          <w:rFonts w:ascii="仿宋" w:eastAsia="仿宋" w:hAnsi="仿宋" w:cs="仿宋" w:hint="eastAsia"/>
          <w:sz w:val="32"/>
          <w:szCs w:val="32"/>
          <w:lang w:eastAsia="zh-CN"/>
        </w:rPr>
        <w:t>实施九年义务教育,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促进基础教育发展。</w:t>
      </w:r>
    </w:p>
    <w:p w:rsidR="00C84C4F" w:rsidRDefault="00C84C4F" w:rsidP="00C84C4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 w:rsidRPr="00DA2550">
        <w:rPr>
          <w:rFonts w:ascii="仿宋" w:eastAsia="仿宋" w:hAnsi="仿宋" w:cs="仿宋" w:hint="eastAsia"/>
          <w:sz w:val="32"/>
          <w:szCs w:val="32"/>
          <w:lang w:eastAsia="zh-CN"/>
        </w:rPr>
        <w:t>全面贯彻执行国家的教育方针、政策及国家相关的法律法规；实施素质教育，按照规定标准完成教育教学任务，保证教育教学质量；加强教师队伍建设，提高教师的整体素质；加强安全和后勤服务工作，为教育教学提供保障。</w:t>
      </w:r>
    </w:p>
    <w:p w:rsidR="00C84C4F" w:rsidRDefault="00C84C4F" w:rsidP="00C84C4F">
      <w:pPr>
        <w:spacing w:line="60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、机构设置：</w:t>
      </w:r>
    </w:p>
    <w:p w:rsidR="00C84C4F" w:rsidRPr="009A4F93" w:rsidRDefault="00A02B98" w:rsidP="00C84C4F">
      <w:pPr>
        <w:spacing w:before="211" w:line="224" w:lineRule="auto"/>
        <w:ind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汨罗市汨罗镇蟠龙桥学校单位内设机构包括：</w:t>
      </w:r>
      <w:bookmarkStart w:id="8" w:name="OLE_LINK9"/>
      <w:r>
        <w:rPr>
          <w:rFonts w:ascii="仿宋" w:eastAsia="仿宋" w:hAnsi="仿宋" w:cs="仿宋" w:hint="eastAsia"/>
          <w:sz w:val="32"/>
          <w:szCs w:val="32"/>
          <w:lang w:eastAsia="zh-CN"/>
        </w:rPr>
        <w:t>蟠龙桥中学</w:t>
      </w:r>
      <w:bookmarkEnd w:id="8"/>
      <w:r>
        <w:rPr>
          <w:rFonts w:ascii="仿宋" w:eastAsia="仿宋" w:hAnsi="仿宋" w:cs="仿宋" w:hint="eastAsia"/>
          <w:sz w:val="32"/>
          <w:szCs w:val="32"/>
          <w:lang w:eastAsia="zh-CN"/>
        </w:rPr>
        <w:t>、蟠龙桥中学小学部、雁塘小学、鱼鳃小学、蟠龙小学、龙塘小学、蟠龙幼儿园、喜洋洋幼儿园、春蕾幼儿园。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二、一般公共预算财政拨款支出情况</w:t>
      </w:r>
    </w:p>
    <w:p w:rsidR="00EA3CA7" w:rsidRDefault="00C84C4F">
      <w:pPr>
        <w:pStyle w:val="a6"/>
        <w:spacing w:line="600" w:lineRule="exact"/>
        <w:ind w:firstLine="643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t>（一）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基本支出情况</w:t>
      </w:r>
    </w:p>
    <w:p w:rsidR="00C84C4F" w:rsidRDefault="00C84C4F" w:rsidP="00C84C4F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bookmarkStart w:id="9" w:name="OLE_LINK101"/>
      <w:bookmarkStart w:id="10" w:name="OLE_LINK102"/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年度一般公共预算财政拨款基本支出</w:t>
      </w:r>
      <w:r w:rsidR="009A4F93">
        <w:rPr>
          <w:rFonts w:ascii="Times New Roman" w:eastAsia="仿宋_GB2312" w:hAnsi="Times New Roman" w:cs="Times New Roman" w:hint="eastAsia"/>
          <w:sz w:val="32"/>
          <w:szCs w:val="32"/>
        </w:rPr>
        <w:t>2601.20</w:t>
      </w:r>
      <w:r>
        <w:rPr>
          <w:rFonts w:ascii="Times New Roman" w:eastAsia="仿宋_GB2312" w:hAnsi="Times New Roman" w:cs="Times New Roman"/>
          <w:sz w:val="32"/>
          <w:szCs w:val="32"/>
        </w:rPr>
        <w:t>万元，</w:t>
      </w:r>
      <w:bookmarkEnd w:id="9"/>
      <w:bookmarkEnd w:id="10"/>
      <w:r>
        <w:rPr>
          <w:rFonts w:ascii="Times New Roman" w:eastAsia="仿宋_GB2312" w:hAnsi="Times New Roman" w:cs="Times New Roman"/>
          <w:sz w:val="32"/>
          <w:szCs w:val="32"/>
        </w:rPr>
        <w:t>其中：</w:t>
      </w:r>
    </w:p>
    <w:p w:rsidR="00C84C4F" w:rsidRDefault="00C84C4F" w:rsidP="00C84C4F">
      <w:pPr>
        <w:pStyle w:val="Default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i/>
          <w:color w:val="auto"/>
          <w:sz w:val="32"/>
          <w:szCs w:val="32"/>
        </w:rPr>
      </w:pPr>
      <w:bookmarkStart w:id="11" w:name="OLE_LINK5"/>
      <w:bookmarkStart w:id="12" w:name="OLE_LINK11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人员经费</w:t>
      </w:r>
      <w:r w:rsidR="009A4F93">
        <w:rPr>
          <w:rFonts w:ascii="Times New Roman" w:eastAsia="仿宋_GB2312" w:hAnsi="Times New Roman" w:cs="Times New Roman" w:hint="eastAsia"/>
          <w:sz w:val="32"/>
          <w:szCs w:val="32"/>
        </w:rPr>
        <w:t>2298.12</w:t>
      </w:r>
      <w:r>
        <w:rPr>
          <w:rFonts w:ascii="Times New Roman" w:eastAsia="仿宋_GB2312" w:hAnsi="Times New Roman" w:cs="Times New Roman"/>
          <w:sz w:val="32"/>
          <w:szCs w:val="32"/>
        </w:rPr>
        <w:t>万元，占基本支出的</w:t>
      </w:r>
      <w:r w:rsidR="009A4F93">
        <w:rPr>
          <w:rFonts w:ascii="Times New Roman" w:eastAsia="仿宋_GB2312" w:hAnsi="Times New Roman" w:cs="Times New Roman" w:hint="eastAsia"/>
          <w:sz w:val="32"/>
          <w:szCs w:val="32"/>
        </w:rPr>
        <w:t>88.35</w:t>
      </w:r>
      <w:r>
        <w:rPr>
          <w:rFonts w:ascii="Times New Roman" w:eastAsia="仿宋_GB2312" w:hAnsi="Times New Roman" w:cs="Times New Roman"/>
          <w:sz w:val="32"/>
          <w:szCs w:val="32"/>
        </w:rPr>
        <w:t>%,</w:t>
      </w:r>
      <w:r>
        <w:rPr>
          <w:rFonts w:ascii="仿宋" w:eastAsia="仿宋" w:hAnsi="仿宋" w:cs="仿宋" w:hint="eastAsia"/>
          <w:sz w:val="32"/>
          <w:szCs w:val="32"/>
        </w:rPr>
        <w:t>主要包括基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本工资、津贴补贴、奖金、绩效工资、机关事业单位基本养老保险缴费、职工基本医疗保障缴费、其他社会保障缴费、住房公积金、抚恤金、生活补助、助学金、其他对个人和家庭的补助。</w:t>
      </w:r>
    </w:p>
    <w:p w:rsidR="00C84C4F" w:rsidRDefault="00C84C4F" w:rsidP="00C84C4F">
      <w:pPr>
        <w:pStyle w:val="a6"/>
        <w:spacing w:line="600" w:lineRule="exact"/>
        <w:ind w:firstLine="643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公用经费</w:t>
      </w:r>
      <w:r w:rsidR="009A4F93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303.08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万元，占基本支出的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1</w:t>
      </w:r>
      <w:r w:rsidR="009A4F93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1.65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%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主要包括办公费、印刷费、水费、电费、差旅费、维修费、培训费、专用材料费、工会经费、其他商品和服务支出。</w:t>
      </w:r>
      <w:bookmarkEnd w:id="11"/>
      <w:bookmarkEnd w:id="12"/>
    </w:p>
    <w:p w:rsidR="00EA3CA7" w:rsidRDefault="00C84C4F">
      <w:pPr>
        <w:pStyle w:val="a6"/>
        <w:spacing w:line="600" w:lineRule="exact"/>
        <w:ind w:firstLine="643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t>（二）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项目支出情况</w:t>
      </w:r>
    </w:p>
    <w:p w:rsidR="00C84C4F" w:rsidRDefault="00C84C4F" w:rsidP="00C84C4F">
      <w:pPr>
        <w:pStyle w:val="a6"/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2024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年度一般公共预算财政拨款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项目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支出</w:t>
      </w:r>
      <w:r w:rsidR="009A4F93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0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万元。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三、</w:t>
      </w:r>
      <w:bookmarkStart w:id="13" w:name="OLE_LINK103"/>
      <w:bookmarkStart w:id="14" w:name="OLE_LINK104"/>
      <w:r>
        <w:rPr>
          <w:rFonts w:ascii="方正黑体_GBK" w:eastAsia="方正黑体_GBK" w:hint="eastAsia"/>
          <w:sz w:val="32"/>
          <w:szCs w:val="32"/>
          <w:lang w:eastAsia="zh-CN"/>
        </w:rPr>
        <w:t>政府性基金预算财政拨款支出</w:t>
      </w:r>
      <w:bookmarkEnd w:id="13"/>
      <w:bookmarkEnd w:id="14"/>
      <w:r>
        <w:rPr>
          <w:rFonts w:ascii="方正黑体_GBK" w:eastAsia="方正黑体_GBK" w:hint="eastAsia"/>
          <w:sz w:val="32"/>
          <w:szCs w:val="32"/>
          <w:lang w:eastAsia="zh-CN"/>
        </w:rPr>
        <w:t>情况</w:t>
      </w:r>
    </w:p>
    <w:p w:rsidR="009A4F93" w:rsidRDefault="009A4F93" w:rsidP="009A4F93">
      <w:pPr>
        <w:pStyle w:val="Default"/>
        <w:overflowPunct w:val="0"/>
        <w:autoSpaceDE/>
        <w:spacing w:line="600" w:lineRule="exact"/>
        <w:ind w:firstLineChars="200" w:firstLine="640"/>
        <w:jc w:val="both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2024年度本单位无政府性基金预算财政拨款支出。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四、国有资本经营预算财政拨款支出情况</w:t>
      </w:r>
    </w:p>
    <w:p w:rsidR="00B2483A" w:rsidRDefault="00B2483A" w:rsidP="00B2483A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仿宋" w:eastAsia="仿宋" w:hAnsi="仿宋" w:cs="仿宋"/>
          <w:bCs/>
          <w:sz w:val="32"/>
          <w:szCs w:val="32"/>
        </w:rPr>
      </w:pPr>
      <w:bookmarkStart w:id="15" w:name="OLE_LINK7"/>
      <w:bookmarkStart w:id="16" w:name="OLE_LINK8"/>
      <w:r>
        <w:rPr>
          <w:rFonts w:ascii="仿宋" w:eastAsia="仿宋" w:hAnsi="仿宋" w:cs="仿宋" w:hint="eastAsia"/>
          <w:sz w:val="32"/>
          <w:szCs w:val="32"/>
        </w:rPr>
        <w:t>2024年度本单位无国有资本经营预算财政拨款支出。</w:t>
      </w:r>
    </w:p>
    <w:bookmarkEnd w:id="15"/>
    <w:bookmarkEnd w:id="16"/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五、</w:t>
      </w:r>
      <w:bookmarkStart w:id="17" w:name="OLE_LINK110"/>
      <w:bookmarkStart w:id="18" w:name="OLE_LINK111"/>
      <w:bookmarkStart w:id="19" w:name="OLE_LINK112"/>
      <w:r>
        <w:rPr>
          <w:rFonts w:ascii="方正黑体_GBK" w:eastAsia="方正黑体_GBK" w:hint="eastAsia"/>
          <w:sz w:val="32"/>
          <w:szCs w:val="32"/>
          <w:lang w:eastAsia="zh-CN"/>
        </w:rPr>
        <w:t>社会保险基金预算支出</w:t>
      </w:r>
      <w:bookmarkEnd w:id="17"/>
      <w:bookmarkEnd w:id="18"/>
      <w:bookmarkEnd w:id="19"/>
      <w:r>
        <w:rPr>
          <w:rFonts w:ascii="方正黑体_GBK" w:eastAsia="方正黑体_GBK" w:hint="eastAsia"/>
          <w:sz w:val="32"/>
          <w:szCs w:val="32"/>
          <w:lang w:eastAsia="zh-CN"/>
        </w:rPr>
        <w:t>情况</w:t>
      </w:r>
    </w:p>
    <w:p w:rsidR="00B2483A" w:rsidRDefault="00B2483A" w:rsidP="00B2483A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2024年度本单位</w:t>
      </w:r>
      <w:r w:rsidR="00311FBC">
        <w:rPr>
          <w:rFonts w:ascii="仿宋" w:eastAsia="仿宋" w:hAnsi="仿宋" w:cs="仿宋" w:hint="eastAsia"/>
          <w:sz w:val="32"/>
          <w:szCs w:val="32"/>
        </w:rPr>
        <w:t>无社会保险基金预算支出。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六、部门整体支出绩效情况</w:t>
      </w:r>
    </w:p>
    <w:p w:rsidR="00EA3CA7" w:rsidRDefault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我单位</w:t>
      </w:r>
      <w:r>
        <w:rPr>
          <w:rFonts w:eastAsia="仿宋_GB2312"/>
          <w:sz w:val="32"/>
          <w:szCs w:val="32"/>
          <w:lang w:eastAsia="zh-CN"/>
        </w:rPr>
        <w:t>“</w:t>
      </w:r>
      <w:r>
        <w:rPr>
          <w:rFonts w:eastAsia="仿宋_GB2312" w:hint="eastAsia"/>
          <w:sz w:val="32"/>
          <w:szCs w:val="32"/>
          <w:lang w:eastAsia="zh-CN"/>
        </w:rPr>
        <w:t>四本预算</w:t>
      </w:r>
      <w:r>
        <w:rPr>
          <w:rFonts w:eastAsia="仿宋_GB2312"/>
          <w:sz w:val="32"/>
          <w:szCs w:val="32"/>
          <w:lang w:eastAsia="zh-CN"/>
        </w:rPr>
        <w:t>”</w:t>
      </w:r>
      <w:r>
        <w:rPr>
          <w:rFonts w:eastAsia="仿宋_GB2312" w:hint="eastAsia"/>
          <w:sz w:val="32"/>
          <w:szCs w:val="32"/>
          <w:lang w:eastAsia="zh-CN"/>
        </w:rPr>
        <w:t>支出的绩效目标完成情况好，实现产出和取得效益达标。围绕部门职责、学校发展规划，以预算资金管理为主线，完善单位资产管理，积极开展业务活动。</w:t>
      </w:r>
      <w:r>
        <w:rPr>
          <w:rFonts w:eastAsia="仿宋_GB2312"/>
          <w:sz w:val="32"/>
          <w:szCs w:val="32"/>
          <w:lang w:eastAsia="zh-CN"/>
        </w:rPr>
        <w:t>2024</w:t>
      </w:r>
      <w:r>
        <w:rPr>
          <w:rFonts w:eastAsia="仿宋_GB2312" w:hint="eastAsia"/>
          <w:sz w:val="32"/>
          <w:szCs w:val="32"/>
          <w:lang w:eastAsia="zh-CN"/>
        </w:rPr>
        <w:t>年招收</w:t>
      </w:r>
      <w:r w:rsidR="009A4F93">
        <w:rPr>
          <w:rFonts w:eastAsia="仿宋_GB2312" w:hint="eastAsia"/>
          <w:sz w:val="32"/>
          <w:szCs w:val="32"/>
          <w:lang w:eastAsia="zh-CN"/>
        </w:rPr>
        <w:t>253</w:t>
      </w:r>
      <w:r>
        <w:rPr>
          <w:rFonts w:eastAsia="仿宋_GB2312" w:hint="eastAsia"/>
          <w:sz w:val="32"/>
          <w:szCs w:val="32"/>
          <w:lang w:eastAsia="zh-CN"/>
        </w:rPr>
        <w:t>名新生，在校生达到</w:t>
      </w:r>
      <w:r w:rsidR="009A4F93">
        <w:rPr>
          <w:rFonts w:eastAsia="仿宋_GB2312" w:hint="eastAsia"/>
          <w:sz w:val="32"/>
          <w:szCs w:val="32"/>
          <w:lang w:eastAsia="zh-CN"/>
        </w:rPr>
        <w:t>1976</w:t>
      </w:r>
      <w:r>
        <w:rPr>
          <w:rFonts w:eastAsia="仿宋_GB2312" w:hint="eastAsia"/>
          <w:sz w:val="32"/>
          <w:szCs w:val="32"/>
          <w:lang w:eastAsia="zh-CN"/>
        </w:rPr>
        <w:t>人，初中毕业合格率达</w:t>
      </w:r>
      <w:r>
        <w:rPr>
          <w:rFonts w:eastAsia="仿宋_GB2312"/>
          <w:sz w:val="32"/>
          <w:szCs w:val="32"/>
          <w:lang w:eastAsia="zh-CN"/>
        </w:rPr>
        <w:t>100%</w:t>
      </w:r>
      <w:r>
        <w:rPr>
          <w:rFonts w:eastAsia="仿宋_GB2312" w:hint="eastAsia"/>
          <w:sz w:val="32"/>
          <w:szCs w:val="32"/>
          <w:lang w:eastAsia="zh-CN"/>
        </w:rPr>
        <w:t>，普通高中上线率达</w:t>
      </w:r>
      <w:r w:rsidR="009A4F93">
        <w:rPr>
          <w:rFonts w:eastAsia="仿宋_GB2312" w:hint="eastAsia"/>
          <w:sz w:val="32"/>
          <w:szCs w:val="32"/>
          <w:lang w:eastAsia="zh-CN"/>
        </w:rPr>
        <w:t>68.2</w:t>
      </w:r>
      <w:r>
        <w:rPr>
          <w:rFonts w:eastAsia="仿宋_GB2312"/>
          <w:sz w:val="32"/>
          <w:szCs w:val="32"/>
          <w:lang w:eastAsia="zh-CN"/>
        </w:rPr>
        <w:t>%</w:t>
      </w:r>
      <w:r>
        <w:rPr>
          <w:rFonts w:eastAsia="仿宋_GB2312" w:hint="eastAsia"/>
          <w:sz w:val="32"/>
          <w:szCs w:val="32"/>
          <w:lang w:eastAsia="zh-CN"/>
        </w:rPr>
        <w:t>。教师素质和学校办学水平进一步提升；教育教学成绩不断提高，学生各类竞赛、评比成绩更好；深化课题研究，促进教学技能发展；文化建设深受社</w:t>
      </w:r>
      <w:r>
        <w:rPr>
          <w:rFonts w:eastAsia="仿宋_GB2312" w:hint="eastAsia"/>
          <w:sz w:val="32"/>
          <w:szCs w:val="32"/>
          <w:lang w:eastAsia="zh-CN"/>
        </w:rPr>
        <w:lastRenderedPageBreak/>
        <w:t>会好评；为国家输送更多的优秀人才。持续开展加强家校联系活动，把教学放在首位，一切为教学服务，办社会、家长、学生满意教育。服务对象满意度达</w:t>
      </w:r>
      <w:r>
        <w:rPr>
          <w:rFonts w:eastAsia="仿宋_GB2312"/>
          <w:sz w:val="32"/>
          <w:szCs w:val="32"/>
          <w:lang w:eastAsia="zh-CN"/>
        </w:rPr>
        <w:t>99%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七、存在的问题及原因分析</w:t>
      </w:r>
    </w:p>
    <w:p w:rsidR="00311FBC" w:rsidRPr="00DE6E54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财务工作是一个单位的命脉，创新机制正逐步加强，要求财务工作水平越来越高。</w:t>
      </w:r>
      <w:r w:rsidRPr="006D3DC9">
        <w:rPr>
          <w:rFonts w:eastAsia="仿宋_GB2312" w:hint="eastAsia"/>
          <w:sz w:val="32"/>
          <w:szCs w:val="32"/>
          <w:lang w:eastAsia="zh-CN"/>
        </w:rPr>
        <w:t xml:space="preserve"> </w:t>
      </w:r>
    </w:p>
    <w:p w:rsidR="00311FBC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学校经费不足，导致优秀教师外流。</w:t>
      </w:r>
    </w:p>
    <w:p w:rsidR="00311FBC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、各系统间数据填报存在一定的差异性。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八、下一步改进措施</w:t>
      </w:r>
    </w:p>
    <w:p w:rsidR="00311FBC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进一步完善财务制度，规范财经纪律，加强财务管理，提高财务工作水平。</w:t>
      </w:r>
    </w:p>
    <w:p w:rsidR="00311FBC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加强财产管理，切实做到账卡相符、账物相符。</w:t>
      </w:r>
    </w:p>
    <w:p w:rsidR="00311FBC" w:rsidRPr="00DE6E54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充实财务人员，加强财务人员培训，不断提高财务人员素质。</w:t>
      </w:r>
    </w:p>
    <w:p w:rsidR="00311FBC" w:rsidRDefault="00311FBC" w:rsidP="00311FBC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4</w:t>
      </w:r>
      <w:r>
        <w:rPr>
          <w:rFonts w:eastAsia="仿宋_GB2312" w:hint="eastAsia"/>
          <w:sz w:val="32"/>
          <w:szCs w:val="32"/>
          <w:lang w:eastAsia="zh-CN"/>
        </w:rPr>
        <w:t>、希望上级部门优化各系统间的数据联系，使各系统间数据可以相互比对，提取。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九、部门整体支出绩效自评结果拟应用和公开情况</w:t>
      </w:r>
    </w:p>
    <w:p w:rsidR="00311FBC" w:rsidRPr="00517FE5" w:rsidRDefault="00311FBC" w:rsidP="00311FBC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 w:rsidRPr="008E34F2">
        <w:rPr>
          <w:rFonts w:eastAsia="仿宋_GB2312" w:hint="eastAsia"/>
          <w:sz w:val="32"/>
          <w:szCs w:val="32"/>
          <w:lang w:eastAsia="zh-CN"/>
        </w:rPr>
        <w:t>部门整体支出绩效自评依法依规公开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十、其他需要说明的情况</w:t>
      </w:r>
    </w:p>
    <w:p w:rsidR="00EA3CA7" w:rsidRPr="00311FBC" w:rsidRDefault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无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报告需要以下附件：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、部门整体支出绩效评价基础数据表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、部门整体支出绩效自评表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lastRenderedPageBreak/>
        <w:t>3</w:t>
      </w:r>
      <w:r>
        <w:rPr>
          <w:rFonts w:eastAsia="仿宋_GB2312" w:hint="eastAsia"/>
          <w:sz w:val="32"/>
          <w:szCs w:val="32"/>
          <w:lang w:eastAsia="zh-CN"/>
        </w:rPr>
        <w:t>、项目支出绩效自评表（每个一级项目支出一张表）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eastAsia="仿宋_GB2312" w:hint="eastAsia"/>
          <w:sz w:val="32"/>
          <w:szCs w:val="32"/>
          <w:lang w:eastAsia="zh-CN"/>
        </w:rPr>
        <w:t>、政府性基金预算财政拨款支出情况表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5</w:t>
      </w:r>
      <w:r>
        <w:rPr>
          <w:rFonts w:eastAsia="仿宋_GB2312" w:hint="eastAsia"/>
          <w:sz w:val="32"/>
          <w:szCs w:val="32"/>
          <w:lang w:eastAsia="zh-CN"/>
        </w:rPr>
        <w:t>、国有资本经营预算财政拨款支出情况表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eastAsia="仿宋_GB2312" w:hint="eastAsia"/>
          <w:sz w:val="32"/>
          <w:szCs w:val="32"/>
          <w:lang w:eastAsia="zh-CN"/>
        </w:rPr>
        <w:t>、社会保险基金预算支出情况表</w:t>
      </w: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EA3CA7" w:rsidRDefault="00EA3CA7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EA3CA7" w:rsidRDefault="00EA3CA7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9A4F93" w:rsidRDefault="009A4F93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9A4F93" w:rsidRDefault="009A4F93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9A4F93" w:rsidRDefault="009A4F93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9A4F93" w:rsidRDefault="009A4F93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9A4F93" w:rsidRDefault="009A4F93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9A4F93" w:rsidRDefault="009A4F93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9A4F93" w:rsidRDefault="009A4F93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EA3CA7" w:rsidRDefault="00EA3CA7" w:rsidP="00144432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sectPr w:rsidR="00EA3CA7" w:rsidSect="00144432">
      <w:footerReference w:type="default" r:id="rId14"/>
      <w:pgSz w:w="11900" w:h="16820"/>
      <w:pgMar w:top="1429" w:right="1782" w:bottom="1158" w:left="1450" w:header="0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9E1" w:rsidRDefault="00CD79E1">
      <w:r>
        <w:separator/>
      </w:r>
    </w:p>
  </w:endnote>
  <w:endnote w:type="continuationSeparator" w:id="1">
    <w:p w:rsidR="00CD79E1" w:rsidRDefault="00CD7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507AB6" w:rsidRDefault="002C7D45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507AB6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07AB6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507AB6"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507AB6" w:rsidRDefault="00507AB6">
    <w:pPr>
      <w:pStyle w:val="a4"/>
      <w:rPr>
        <w:rFonts w:eastAsiaTheme="minorEastAsia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507AB6" w:rsidRDefault="002C7D45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507AB6" w:rsidRDefault="00507AB6">
    <w:pPr>
      <w:spacing w:before="1" w:line="175" w:lineRule="auto"/>
      <w:ind w:left="444"/>
      <w:rPr>
        <w:rFonts w:ascii="宋体" w:eastAsia="宋体" w:hAnsi="宋体" w:cs="宋体"/>
        <w:sz w:val="26"/>
        <w:szCs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4DB" w:rsidRDefault="00E574DB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141"/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507AB6" w:rsidRDefault="002C7D45">
        <w:pPr>
          <w:pStyle w:val="a4"/>
          <w:jc w:val="right"/>
          <w:rPr>
            <w:rFonts w:asciiTheme="minorEastAsia" w:eastAsiaTheme="minorEastAsia" w:hAnsiTheme="minorEastAsia"/>
          </w:rPr>
        </w:pPr>
      </w:p>
    </w:sdtContent>
  </w:sdt>
  <w:p w:rsidR="00507AB6" w:rsidRDefault="00507AB6">
    <w:pPr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AB6" w:rsidRDefault="00507AB6">
    <w:pPr>
      <w:spacing w:line="177" w:lineRule="auto"/>
      <w:ind w:left="274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9E1" w:rsidRDefault="00CD79E1">
      <w:r>
        <w:separator/>
      </w:r>
    </w:p>
  </w:footnote>
  <w:footnote w:type="continuationSeparator" w:id="1">
    <w:p w:rsidR="00CD79E1" w:rsidRDefault="00CD79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4DB" w:rsidRDefault="00E574D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4DB" w:rsidRDefault="00E574D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4DB" w:rsidRDefault="00E574D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ZThlZDUzZGYxNzYyMDEzOWQ1YTI4MjdmZmM4OTIzOWYifQ=="/>
  </w:docVars>
  <w:rsids>
    <w:rsidRoot w:val="00EA3CA7"/>
    <w:rsid w:val="00034621"/>
    <w:rsid w:val="000D6EBA"/>
    <w:rsid w:val="00144432"/>
    <w:rsid w:val="001A7431"/>
    <w:rsid w:val="00297190"/>
    <w:rsid w:val="002C7D45"/>
    <w:rsid w:val="00311FBC"/>
    <w:rsid w:val="00354893"/>
    <w:rsid w:val="00507AB6"/>
    <w:rsid w:val="005C50ED"/>
    <w:rsid w:val="00632D6F"/>
    <w:rsid w:val="0063627D"/>
    <w:rsid w:val="00702868"/>
    <w:rsid w:val="00750861"/>
    <w:rsid w:val="008575C9"/>
    <w:rsid w:val="009A4F93"/>
    <w:rsid w:val="00A02B98"/>
    <w:rsid w:val="00B2483A"/>
    <w:rsid w:val="00C3234E"/>
    <w:rsid w:val="00C517D6"/>
    <w:rsid w:val="00C84C4F"/>
    <w:rsid w:val="00CD79E1"/>
    <w:rsid w:val="00DE3760"/>
    <w:rsid w:val="00E574DB"/>
    <w:rsid w:val="00EA3CA7"/>
    <w:rsid w:val="00EE1BFD"/>
    <w:rsid w:val="00F0417C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AEA70D7"/>
    <w:rsid w:val="3B7A130F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4167CA"/>
    <w:rsid w:val="795F7B03"/>
    <w:rsid w:val="7CFA7150"/>
    <w:rsid w:val="7ED67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EA3CA7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EA3CA7"/>
    <w:rPr>
      <w:rFonts w:ascii="仿宋" w:eastAsia="仿宋" w:hAnsi="仿宋" w:cs="仿宋"/>
      <w:sz w:val="34"/>
      <w:szCs w:val="34"/>
    </w:rPr>
  </w:style>
  <w:style w:type="paragraph" w:styleId="a4">
    <w:name w:val="footer"/>
    <w:autoRedefine/>
    <w:uiPriority w:val="99"/>
    <w:qFormat/>
    <w:rsid w:val="00EA3CA7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header"/>
    <w:basedOn w:val="a"/>
    <w:link w:val="Char"/>
    <w:autoRedefine/>
    <w:uiPriority w:val="99"/>
    <w:qFormat/>
    <w:rsid w:val="00EA3C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rsid w:val="00EA3C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EA3CA7"/>
  </w:style>
  <w:style w:type="paragraph" w:styleId="a6">
    <w:name w:val="List Paragraph"/>
    <w:autoRedefine/>
    <w:uiPriority w:val="99"/>
    <w:unhideWhenUsed/>
    <w:qFormat/>
    <w:rsid w:val="00EA3CA7"/>
    <w:pPr>
      <w:kinsoku w:val="0"/>
      <w:autoSpaceDE w:val="0"/>
      <w:autoSpaceDN w:val="0"/>
      <w:adjustRightInd w:val="0"/>
      <w:snapToGrid w:val="0"/>
      <w:ind w:firstLineChars="200" w:firstLine="42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a7">
    <w:name w:val="Balloon Text"/>
    <w:basedOn w:val="a"/>
    <w:link w:val="Char0"/>
    <w:rsid w:val="000D6EBA"/>
    <w:rPr>
      <w:sz w:val="18"/>
      <w:szCs w:val="18"/>
    </w:rPr>
  </w:style>
  <w:style w:type="character" w:customStyle="1" w:styleId="Char0">
    <w:name w:val="批注框文本 Char"/>
    <w:basedOn w:val="a0"/>
    <w:link w:val="a7"/>
    <w:rsid w:val="000D6EBA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">
    <w:name w:val="页眉 Char"/>
    <w:basedOn w:val="a0"/>
    <w:link w:val="a5"/>
    <w:uiPriority w:val="99"/>
    <w:qFormat/>
    <w:rsid w:val="00C84C4F"/>
    <w:rPr>
      <w:rFonts w:eastAsia="Arial"/>
      <w:snapToGrid w:val="0"/>
      <w:color w:val="000000"/>
      <w:sz w:val="18"/>
      <w:szCs w:val="21"/>
      <w:lang w:eastAsia="en-US"/>
    </w:rPr>
  </w:style>
  <w:style w:type="paragraph" w:customStyle="1" w:styleId="Default">
    <w:name w:val="Default"/>
    <w:qFormat/>
    <w:rsid w:val="00C84C4F"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D42A5-6CFE-481A-918B-394749AE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cp:lastPrinted>2024-05-21T14:05:00Z</cp:lastPrinted>
  <dcterms:created xsi:type="dcterms:W3CDTF">2025-09-23T00:40:00Z</dcterms:created>
  <dcterms:modified xsi:type="dcterms:W3CDTF">2025-09-23T01:18:00Z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eyJoZGlkIjoiOTllZjQ4ZDljZmZjMGY2MWNhMjAxY2I0MDI4NzhmNGEiLCJ1c2VySWQiOiIxMzg2MTY5NzA4In0=</vt:lpwstr>
  </property>
</Properties>
</file>