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98.96%</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ascii="仿宋_GB2312" w:eastAsia="仿宋_GB2312"/>
                <w:kern w:val="0"/>
              </w:rPr>
            </w:pPr>
          </w:p>
        </w:tc>
        <w:tc>
          <w:tcPr>
            <w:tcW w:w="2039" w:type="dxa"/>
            <w:gridSpan w:val="2"/>
            <w:vAlign w:val="center"/>
          </w:tcPr>
          <w:p w14:paraId="1D6514EA">
            <w:pPr>
              <w:spacing w:line="240" w:lineRule="auto"/>
              <w:ind w:firstLine="420"/>
              <w:jc w:val="center"/>
              <w:rPr>
                <w:rFonts w:ascii="仿宋_GB2312" w:eastAsia="仿宋_GB2312"/>
                <w:kern w:val="0"/>
              </w:rPr>
            </w:pPr>
          </w:p>
        </w:tc>
        <w:tc>
          <w:tcPr>
            <w:tcW w:w="1983" w:type="dxa"/>
            <w:gridSpan w:val="2"/>
            <w:vAlign w:val="center"/>
          </w:tcPr>
          <w:p w14:paraId="7DFA6482">
            <w:pPr>
              <w:spacing w:line="240" w:lineRule="auto"/>
              <w:ind w:firstLine="420"/>
              <w:jc w:val="center"/>
              <w:rPr>
                <w:rFonts w:ascii="仿宋_GB2312" w:eastAsia="仿宋_GB2312"/>
                <w:kern w:val="0"/>
              </w:rPr>
            </w:pP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p>
        </w:tc>
        <w:tc>
          <w:tcPr>
            <w:tcW w:w="2039" w:type="dxa"/>
            <w:gridSpan w:val="2"/>
            <w:vAlign w:val="center"/>
          </w:tcPr>
          <w:p w14:paraId="672289AD">
            <w:pPr>
              <w:spacing w:line="240" w:lineRule="auto"/>
              <w:ind w:firstLine="420"/>
              <w:jc w:val="center"/>
              <w:rPr>
                <w:rFonts w:ascii="仿宋_GB2312" w:eastAsia="仿宋_GB2312"/>
                <w:kern w:val="0"/>
              </w:rPr>
            </w:pPr>
          </w:p>
        </w:tc>
        <w:tc>
          <w:tcPr>
            <w:tcW w:w="1983" w:type="dxa"/>
            <w:gridSpan w:val="2"/>
            <w:vAlign w:val="center"/>
          </w:tcPr>
          <w:p w14:paraId="7985B411">
            <w:pPr>
              <w:spacing w:line="240" w:lineRule="auto"/>
              <w:ind w:firstLine="420"/>
              <w:jc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教学楼维修加固</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256.9</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256.9</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73.55</w:t>
            </w: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72.49</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8.69</w:t>
            </w:r>
          </w:p>
        </w:tc>
        <w:tc>
          <w:tcPr>
            <w:tcW w:w="2039" w:type="dxa"/>
            <w:gridSpan w:val="2"/>
            <w:vAlign w:val="center"/>
          </w:tcPr>
          <w:p w14:paraId="7BB02F1D">
            <w:pPr>
              <w:spacing w:line="240" w:lineRule="auto"/>
              <w:ind w:firstLine="420"/>
              <w:jc w:val="center"/>
              <w:rPr>
                <w:rFonts w:ascii="仿宋_GB2312" w:eastAsia="仿宋_GB2312"/>
                <w:kern w:val="0"/>
              </w:rPr>
            </w:pP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8.59</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11.32</w:t>
            </w:r>
          </w:p>
        </w:tc>
        <w:tc>
          <w:tcPr>
            <w:tcW w:w="2039" w:type="dxa"/>
            <w:gridSpan w:val="2"/>
            <w:vAlign w:val="center"/>
          </w:tcPr>
          <w:p w14:paraId="31E21FE8">
            <w:pPr>
              <w:spacing w:line="240" w:lineRule="auto"/>
              <w:ind w:firstLine="420"/>
              <w:jc w:val="center"/>
              <w:rPr>
                <w:rFonts w:ascii="仿宋_GB2312" w:eastAsia="仿宋_GB2312"/>
                <w:kern w:val="0"/>
              </w:rPr>
            </w:pP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11.16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67174B3">
            <w:pPr>
              <w:spacing w:line="240" w:lineRule="auto"/>
              <w:ind w:firstLine="420"/>
              <w:jc w:val="center"/>
              <w:rPr>
                <w:rFonts w:ascii="仿宋_GB2312" w:eastAsia="仿宋_GB2312"/>
                <w:kern w:val="0"/>
              </w:rPr>
            </w:pP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2.13</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33.25</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36.89</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36.89</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14:paraId="2016690B">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14:paraId="4D734BF4">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79" w:type="dxa"/>
            <w:vAlign w:val="center"/>
          </w:tcPr>
          <w:p w14:paraId="5567D620">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14:paraId="31CE4E43">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14:paraId="62FE64A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lang w:eastAsia="zh-CN"/>
              </w:rPr>
              <w:t>1</w:t>
            </w:r>
            <w:r>
              <w:rPr>
                <w:rFonts w:hint="eastAsia" w:ascii="宋体" w:hAnsi="宋体" w:eastAsia="宋体" w:cs="宋体"/>
                <w:lang w:eastAsia="zh-CN"/>
              </w:rPr>
              <w:t>、加强能源资源管理，采取有效的节能措施，降低能源消费，减少排放。推广环保理念，加强环境保护意识，提高环保法规执行力度，减少环境污染。</w:t>
            </w:r>
            <w:r>
              <w:t>3</w:t>
            </w:r>
            <w:r>
              <w:rPr>
                <w:rFonts w:hint="eastAsia" w:ascii="宋体" w:hAnsi="宋体" w:eastAsia="宋体" w:cs="宋体"/>
              </w:rPr>
              <w:t>、强化节水、节电意识教育，减少浪费</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汨罗市实验小学</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1233.92</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1230.92</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1230.92</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1230.92</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974.02</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256.9</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shd w:val="clear" w:color="auto" w:fill="auto"/>
            <w:vAlign w:val="center"/>
          </w:tcPr>
          <w:p w14:paraId="7697844A">
            <w:pPr>
              <w:rPr>
                <w:rFonts w:ascii="仿宋_GB2312" w:eastAsia="仿宋_GB2312"/>
                <w:lang w:eastAsia="zh-CN"/>
              </w:rPr>
            </w:pPr>
            <w:r>
              <w:rPr>
                <w:rFonts w:hint="eastAsia" w:ascii="仿宋_GB2312" w:eastAsia="仿宋_GB2312"/>
                <w:lang w:eastAsia="zh-CN"/>
              </w:rPr>
              <w:t>全面加强教育系统党的建设。全面推进依法治教。</w:t>
            </w:r>
          </w:p>
          <w:p w14:paraId="5DB89586">
            <w:pP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全面提高教育质量。全面建设平安校园。积极创建生动活泼校园。</w:t>
            </w:r>
          </w:p>
        </w:tc>
        <w:tc>
          <w:tcPr>
            <w:tcW w:w="4260" w:type="dxa"/>
            <w:gridSpan w:val="4"/>
            <w:shd w:val="clear" w:color="auto" w:fill="auto"/>
            <w:vAlign w:val="center"/>
          </w:tcPr>
          <w:p w14:paraId="156E0DC0">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如期完成</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rPr>
              <w:t>服务好四类教育</w:t>
            </w:r>
          </w:p>
        </w:tc>
        <w:tc>
          <w:tcPr>
            <w:tcW w:w="1298" w:type="dxa"/>
            <w:shd w:val="clear" w:color="auto" w:fill="auto"/>
            <w:vAlign w:val="center"/>
          </w:tcPr>
          <w:p w14:paraId="2A374824">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rPr>
              <w:t>服务好四类教育</w:t>
            </w:r>
          </w:p>
        </w:tc>
        <w:tc>
          <w:tcPr>
            <w:tcW w:w="1269" w:type="dxa"/>
            <w:shd w:val="clear" w:color="auto" w:fill="auto"/>
            <w:vAlign w:val="center"/>
          </w:tcPr>
          <w:p w14:paraId="708D788A">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1"/>
                <w:szCs w:val="11"/>
                <w:lang w:eastAsia="zh-CN"/>
              </w:rPr>
              <w:t>服务学生</w:t>
            </w:r>
            <w:r>
              <w:rPr>
                <w:rFonts w:hint="eastAsia" w:ascii="仿宋_GB2312" w:eastAsia="仿宋_GB2312"/>
                <w:b/>
                <w:bCs/>
                <w:sz w:val="11"/>
                <w:szCs w:val="11"/>
                <w:lang w:val="en-US" w:eastAsia="zh-CN"/>
              </w:rPr>
              <w:t>1628</w:t>
            </w:r>
            <w:r>
              <w:rPr>
                <w:rFonts w:hint="eastAsia" w:ascii="仿宋_GB2312" w:eastAsia="仿宋_GB2312"/>
                <w:b/>
                <w:bCs/>
                <w:sz w:val="11"/>
                <w:szCs w:val="11"/>
                <w:lang w:eastAsia="zh-CN"/>
              </w:rPr>
              <w:t>人</w:t>
            </w:r>
          </w:p>
        </w:tc>
        <w:tc>
          <w:tcPr>
            <w:tcW w:w="699" w:type="dxa"/>
            <w:shd w:val="clear" w:color="auto" w:fill="auto"/>
            <w:vAlign w:val="center"/>
          </w:tcPr>
          <w:p w14:paraId="567F5E5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2717B7C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rPr>
              <w:t>无重大安全责任事故</w:t>
            </w:r>
          </w:p>
        </w:tc>
        <w:tc>
          <w:tcPr>
            <w:tcW w:w="1298" w:type="dxa"/>
            <w:shd w:val="clear" w:color="auto" w:fill="auto"/>
            <w:vAlign w:val="center"/>
          </w:tcPr>
          <w:p w14:paraId="15CE1D7F">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rPr>
              <w:t>无重大安全责任事故</w:t>
            </w:r>
          </w:p>
        </w:tc>
        <w:tc>
          <w:tcPr>
            <w:tcW w:w="1269" w:type="dxa"/>
            <w:shd w:val="clear" w:color="auto" w:fill="auto"/>
            <w:vAlign w:val="center"/>
          </w:tcPr>
          <w:p w14:paraId="346D111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0起</w:t>
            </w:r>
          </w:p>
        </w:tc>
        <w:tc>
          <w:tcPr>
            <w:tcW w:w="699" w:type="dxa"/>
            <w:shd w:val="clear" w:color="auto" w:fill="auto"/>
            <w:vAlign w:val="center"/>
          </w:tcPr>
          <w:p w14:paraId="4812C5E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42665481">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3"/>
                <w:szCs w:val="13"/>
              </w:rPr>
              <w:t>进入</w:t>
            </w:r>
            <w:r>
              <w:rPr>
                <w:rFonts w:hint="eastAsia" w:ascii="仿宋_GB2312" w:eastAsia="仿宋_GB2312"/>
                <w:b/>
                <w:bCs/>
                <w:sz w:val="13"/>
                <w:szCs w:val="13"/>
                <w:lang w:eastAsia="zh-CN"/>
              </w:rPr>
              <w:t>汨罗</w:t>
            </w:r>
            <w:r>
              <w:rPr>
                <w:rFonts w:hint="eastAsia" w:ascii="仿宋_GB2312" w:eastAsia="仿宋_GB2312"/>
                <w:b/>
                <w:bCs/>
                <w:sz w:val="13"/>
                <w:szCs w:val="13"/>
              </w:rPr>
              <w:t>市先进行列</w:t>
            </w:r>
          </w:p>
        </w:tc>
        <w:tc>
          <w:tcPr>
            <w:tcW w:w="1298" w:type="dxa"/>
            <w:shd w:val="clear" w:color="auto" w:fill="auto"/>
            <w:vAlign w:val="center"/>
          </w:tcPr>
          <w:p w14:paraId="1A5ADA3A">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3"/>
                <w:szCs w:val="13"/>
              </w:rPr>
              <w:t>进入</w:t>
            </w:r>
            <w:r>
              <w:rPr>
                <w:rFonts w:hint="eastAsia" w:ascii="仿宋_GB2312" w:eastAsia="仿宋_GB2312"/>
                <w:b/>
                <w:bCs/>
                <w:sz w:val="13"/>
                <w:szCs w:val="13"/>
                <w:lang w:eastAsia="zh-CN"/>
              </w:rPr>
              <w:t>汨罗</w:t>
            </w:r>
            <w:r>
              <w:rPr>
                <w:rFonts w:hint="eastAsia" w:ascii="仿宋_GB2312" w:eastAsia="仿宋_GB2312"/>
                <w:b/>
                <w:bCs/>
                <w:sz w:val="13"/>
                <w:szCs w:val="13"/>
              </w:rPr>
              <w:t>市先进行列</w:t>
            </w:r>
          </w:p>
        </w:tc>
        <w:tc>
          <w:tcPr>
            <w:tcW w:w="1269" w:type="dxa"/>
            <w:shd w:val="clear" w:color="auto" w:fill="auto"/>
            <w:vAlign w:val="center"/>
          </w:tcPr>
          <w:p w14:paraId="54075F02">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进入先进行列</w:t>
            </w:r>
          </w:p>
        </w:tc>
        <w:tc>
          <w:tcPr>
            <w:tcW w:w="699" w:type="dxa"/>
            <w:shd w:val="clear" w:color="auto" w:fill="auto"/>
            <w:vAlign w:val="center"/>
          </w:tcPr>
          <w:p w14:paraId="5580FC82">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0982B111">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3"/>
                <w:szCs w:val="13"/>
                <w:lang w:eastAsia="zh-CN"/>
              </w:rPr>
              <w:t>提升办学条件及办学水平</w:t>
            </w:r>
          </w:p>
        </w:tc>
        <w:tc>
          <w:tcPr>
            <w:tcW w:w="1298" w:type="dxa"/>
            <w:shd w:val="clear" w:color="auto" w:fill="auto"/>
            <w:vAlign w:val="center"/>
          </w:tcPr>
          <w:p w14:paraId="33DF5A21">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3"/>
                <w:szCs w:val="13"/>
                <w:lang w:eastAsia="zh-CN"/>
              </w:rPr>
              <w:t>提升办学条件及办学水平</w:t>
            </w:r>
          </w:p>
        </w:tc>
        <w:tc>
          <w:tcPr>
            <w:tcW w:w="1269" w:type="dxa"/>
            <w:shd w:val="clear" w:color="auto" w:fill="auto"/>
            <w:vAlign w:val="center"/>
          </w:tcPr>
          <w:p w14:paraId="4F080A08">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lang w:eastAsia="zh-CN"/>
              </w:rPr>
              <w:t>按年初方案完成</w:t>
            </w:r>
          </w:p>
        </w:tc>
        <w:tc>
          <w:tcPr>
            <w:tcW w:w="699" w:type="dxa"/>
            <w:shd w:val="clear" w:color="auto" w:fill="auto"/>
            <w:vAlign w:val="center"/>
          </w:tcPr>
          <w:p w14:paraId="155F4AED">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2A226188">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完成时间</w:t>
            </w:r>
          </w:p>
        </w:tc>
        <w:tc>
          <w:tcPr>
            <w:tcW w:w="1298" w:type="dxa"/>
            <w:shd w:val="clear" w:color="auto" w:fill="auto"/>
            <w:vAlign w:val="center"/>
          </w:tcPr>
          <w:p w14:paraId="479FA5D5">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2023年全年</w:t>
            </w:r>
          </w:p>
        </w:tc>
        <w:tc>
          <w:tcPr>
            <w:tcW w:w="1269" w:type="dxa"/>
            <w:shd w:val="clear" w:color="auto" w:fill="auto"/>
            <w:vAlign w:val="center"/>
          </w:tcPr>
          <w:p w14:paraId="5C1B3402">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2023年全年</w:t>
            </w:r>
          </w:p>
        </w:tc>
        <w:tc>
          <w:tcPr>
            <w:tcW w:w="699" w:type="dxa"/>
            <w:shd w:val="clear" w:color="auto" w:fill="auto"/>
            <w:vAlign w:val="center"/>
          </w:tcPr>
          <w:p w14:paraId="4C56B99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5DA3483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shd w:val="clear" w:color="auto" w:fill="auto"/>
            <w:vAlign w:val="center"/>
          </w:tcPr>
          <w:p w14:paraId="14EC514E">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完成时间</w:t>
            </w:r>
          </w:p>
        </w:tc>
        <w:tc>
          <w:tcPr>
            <w:tcW w:w="1298" w:type="dxa"/>
            <w:shd w:val="clear" w:color="auto" w:fill="auto"/>
            <w:vAlign w:val="center"/>
          </w:tcPr>
          <w:p w14:paraId="7A000B20">
            <w:pPr>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即时完成</w:t>
            </w:r>
          </w:p>
        </w:tc>
        <w:tc>
          <w:tcPr>
            <w:tcW w:w="1269" w:type="dxa"/>
            <w:shd w:val="clear" w:color="auto" w:fill="auto"/>
            <w:vAlign w:val="center"/>
          </w:tcPr>
          <w:p w14:paraId="494C6CF7">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即时完成</w:t>
            </w:r>
          </w:p>
        </w:tc>
        <w:tc>
          <w:tcPr>
            <w:tcW w:w="699" w:type="dxa"/>
            <w:shd w:val="clear" w:color="auto" w:fill="auto"/>
            <w:vAlign w:val="center"/>
          </w:tcPr>
          <w:p w14:paraId="37EBC37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0E73072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促进经济发展</w:t>
            </w:r>
          </w:p>
        </w:tc>
        <w:tc>
          <w:tcPr>
            <w:tcW w:w="1298" w:type="dxa"/>
            <w:shd w:val="clear" w:color="auto" w:fill="auto"/>
            <w:vAlign w:val="center"/>
          </w:tcPr>
          <w:p w14:paraId="078289F3">
            <w:pPr>
              <w:ind w:firstLine="420" w:firstLineChars="0"/>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有所提升</w:t>
            </w:r>
          </w:p>
        </w:tc>
        <w:tc>
          <w:tcPr>
            <w:tcW w:w="1269" w:type="dxa"/>
            <w:shd w:val="clear" w:color="auto" w:fill="auto"/>
            <w:vAlign w:val="center"/>
          </w:tcPr>
          <w:p w14:paraId="7A453B87">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有所提升</w:t>
            </w:r>
          </w:p>
        </w:tc>
        <w:tc>
          <w:tcPr>
            <w:tcW w:w="699" w:type="dxa"/>
            <w:shd w:val="clear" w:color="auto" w:fill="auto"/>
            <w:vAlign w:val="center"/>
          </w:tcPr>
          <w:p w14:paraId="415A3F60">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2AC58B95">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shd w:val="clear" w:color="auto" w:fill="auto"/>
            <w:vAlign w:val="center"/>
          </w:tcPr>
          <w:p w14:paraId="50A34D2D">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4DB100B">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0D8D42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12404D4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6DE220A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办人民满意的教育</w:t>
            </w:r>
          </w:p>
        </w:tc>
        <w:tc>
          <w:tcPr>
            <w:tcW w:w="1298" w:type="dxa"/>
            <w:shd w:val="clear" w:color="auto" w:fill="auto"/>
            <w:vAlign w:val="center"/>
          </w:tcPr>
          <w:p w14:paraId="6E8C4873">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办人民满意的教育</w:t>
            </w:r>
          </w:p>
        </w:tc>
        <w:tc>
          <w:tcPr>
            <w:tcW w:w="1269" w:type="dxa"/>
            <w:shd w:val="clear" w:color="auto" w:fill="auto"/>
            <w:vAlign w:val="center"/>
          </w:tcPr>
          <w:p w14:paraId="4886005B">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满意度95%以上</w:t>
            </w:r>
          </w:p>
        </w:tc>
        <w:tc>
          <w:tcPr>
            <w:tcW w:w="699" w:type="dxa"/>
            <w:shd w:val="clear" w:color="auto" w:fill="auto"/>
            <w:vAlign w:val="center"/>
          </w:tcPr>
          <w:p w14:paraId="75FAE41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3309901E">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shd w:val="clear" w:color="auto" w:fill="auto"/>
            <w:vAlign w:val="center"/>
          </w:tcPr>
          <w:p w14:paraId="710DCE7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610F1A2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AC02997">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C66EDF">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14AC289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生态环境改善状况</w:t>
            </w:r>
          </w:p>
        </w:tc>
        <w:tc>
          <w:tcPr>
            <w:tcW w:w="1298" w:type="dxa"/>
            <w:shd w:val="clear" w:color="auto" w:fill="auto"/>
            <w:vAlign w:val="center"/>
          </w:tcPr>
          <w:p w14:paraId="45B96CBB">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有所改善</w:t>
            </w:r>
          </w:p>
        </w:tc>
        <w:tc>
          <w:tcPr>
            <w:tcW w:w="1269" w:type="dxa"/>
            <w:shd w:val="clear" w:color="auto" w:fill="auto"/>
            <w:vAlign w:val="center"/>
          </w:tcPr>
          <w:p w14:paraId="35C3564D">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有所改善</w:t>
            </w:r>
          </w:p>
        </w:tc>
        <w:tc>
          <w:tcPr>
            <w:tcW w:w="699" w:type="dxa"/>
            <w:shd w:val="clear" w:color="auto" w:fill="auto"/>
            <w:vAlign w:val="center"/>
          </w:tcPr>
          <w:p w14:paraId="6A822248">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3C931F8">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shd w:val="clear" w:color="auto" w:fill="auto"/>
            <w:vAlign w:val="center"/>
          </w:tcPr>
          <w:p w14:paraId="4F0190D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1F4912D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3DC032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64813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44C25015">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各项指标持续影响</w:t>
            </w:r>
          </w:p>
        </w:tc>
        <w:tc>
          <w:tcPr>
            <w:tcW w:w="1298" w:type="dxa"/>
            <w:shd w:val="clear" w:color="auto" w:fill="auto"/>
            <w:vAlign w:val="center"/>
          </w:tcPr>
          <w:p w14:paraId="055B34ED">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持续</w:t>
            </w:r>
          </w:p>
        </w:tc>
        <w:tc>
          <w:tcPr>
            <w:tcW w:w="1269" w:type="dxa"/>
            <w:shd w:val="clear" w:color="auto" w:fill="auto"/>
            <w:vAlign w:val="center"/>
          </w:tcPr>
          <w:p w14:paraId="46B4146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持续</w:t>
            </w:r>
          </w:p>
        </w:tc>
        <w:tc>
          <w:tcPr>
            <w:tcW w:w="699" w:type="dxa"/>
            <w:shd w:val="clear" w:color="auto" w:fill="auto"/>
            <w:vAlign w:val="center"/>
          </w:tcPr>
          <w:p w14:paraId="447C4D9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1C7C72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shd w:val="clear" w:color="auto" w:fill="auto"/>
            <w:vAlign w:val="center"/>
          </w:tcPr>
          <w:p w14:paraId="66B9277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BB249F1">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4B7E67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CB64A1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006A718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受益对象满意度</w:t>
            </w:r>
          </w:p>
        </w:tc>
        <w:tc>
          <w:tcPr>
            <w:tcW w:w="1298" w:type="dxa"/>
            <w:shd w:val="clear" w:color="auto" w:fill="auto"/>
            <w:vAlign w:val="center"/>
          </w:tcPr>
          <w:p w14:paraId="6ABEB3E2">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微软雅黑" w:hAnsi="微软雅黑" w:eastAsia="微软雅黑"/>
              </w:rPr>
              <w:t>≧</w:t>
            </w:r>
            <w:r>
              <w:rPr>
                <w:rFonts w:hint="eastAsia" w:ascii="仿宋_GB2312" w:eastAsia="仿宋_GB2312"/>
                <w:lang w:eastAsia="zh-CN"/>
              </w:rPr>
              <w:t>95%</w:t>
            </w:r>
          </w:p>
        </w:tc>
        <w:tc>
          <w:tcPr>
            <w:tcW w:w="1269" w:type="dxa"/>
            <w:shd w:val="clear" w:color="auto" w:fill="auto"/>
            <w:vAlign w:val="center"/>
          </w:tcPr>
          <w:p w14:paraId="31B5B32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97%</w:t>
            </w:r>
          </w:p>
        </w:tc>
        <w:tc>
          <w:tcPr>
            <w:tcW w:w="699" w:type="dxa"/>
            <w:shd w:val="clear" w:color="auto" w:fill="auto"/>
            <w:vAlign w:val="center"/>
          </w:tcPr>
          <w:p w14:paraId="41D3F37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19FFC8C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shd w:val="clear" w:color="auto" w:fill="auto"/>
            <w:vAlign w:val="center"/>
          </w:tcPr>
          <w:p w14:paraId="767D8AA9">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社会公众满意度</w:t>
            </w:r>
          </w:p>
        </w:tc>
        <w:tc>
          <w:tcPr>
            <w:tcW w:w="1298" w:type="dxa"/>
            <w:shd w:val="clear" w:color="auto" w:fill="auto"/>
            <w:vAlign w:val="center"/>
          </w:tcPr>
          <w:p w14:paraId="5D1571F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微软雅黑" w:hAnsi="微软雅黑" w:eastAsia="微软雅黑"/>
              </w:rPr>
              <w:t>≧</w:t>
            </w:r>
            <w:r>
              <w:rPr>
                <w:rFonts w:hint="eastAsia" w:ascii="仿宋_GB2312" w:eastAsia="仿宋_GB2312"/>
                <w:lang w:eastAsia="zh-CN"/>
              </w:rPr>
              <w:t>95%</w:t>
            </w:r>
          </w:p>
        </w:tc>
        <w:tc>
          <w:tcPr>
            <w:tcW w:w="1269" w:type="dxa"/>
            <w:shd w:val="clear" w:color="auto" w:fill="auto"/>
            <w:vAlign w:val="center"/>
          </w:tcPr>
          <w:p w14:paraId="14AA98D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96%</w:t>
            </w:r>
          </w:p>
        </w:tc>
        <w:tc>
          <w:tcPr>
            <w:tcW w:w="699" w:type="dxa"/>
            <w:shd w:val="clear" w:color="auto" w:fill="auto"/>
            <w:vAlign w:val="center"/>
          </w:tcPr>
          <w:p w14:paraId="45F3183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3D62FDE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shd w:val="clear" w:color="auto" w:fill="auto"/>
            <w:vAlign w:val="center"/>
          </w:tcPr>
          <w:p w14:paraId="353ED42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3D4C98A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2FC22B0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29711080">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7760B7D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1230.92</w:t>
            </w:r>
            <w:r>
              <w:rPr>
                <w:rFonts w:hint="eastAsia" w:ascii="仿宋_GB2312" w:eastAsia="仿宋_GB2312"/>
                <w:lang w:eastAsia="zh-CN"/>
              </w:rPr>
              <w:t>万元</w:t>
            </w:r>
          </w:p>
        </w:tc>
        <w:tc>
          <w:tcPr>
            <w:tcW w:w="1298" w:type="dxa"/>
            <w:shd w:val="clear" w:color="auto" w:fill="auto"/>
            <w:vAlign w:val="center"/>
          </w:tcPr>
          <w:p w14:paraId="15ECA8D3">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1230.92</w:t>
            </w:r>
            <w:r>
              <w:rPr>
                <w:rFonts w:hint="eastAsia" w:ascii="仿宋_GB2312" w:eastAsia="仿宋_GB2312"/>
                <w:lang w:eastAsia="zh-CN"/>
              </w:rPr>
              <w:t>万元</w:t>
            </w:r>
          </w:p>
        </w:tc>
        <w:tc>
          <w:tcPr>
            <w:tcW w:w="1269" w:type="dxa"/>
            <w:shd w:val="clear" w:color="auto" w:fill="auto"/>
            <w:vAlign w:val="center"/>
          </w:tcPr>
          <w:p w14:paraId="3C328246">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1230.92</w:t>
            </w:r>
            <w:r>
              <w:rPr>
                <w:rFonts w:hint="eastAsia" w:ascii="仿宋_GB2312" w:eastAsia="仿宋_GB2312"/>
                <w:lang w:eastAsia="zh-CN"/>
              </w:rPr>
              <w:t>万元</w:t>
            </w:r>
          </w:p>
        </w:tc>
        <w:tc>
          <w:tcPr>
            <w:tcW w:w="699" w:type="dxa"/>
            <w:shd w:val="clear" w:color="auto" w:fill="auto"/>
            <w:vAlign w:val="center"/>
          </w:tcPr>
          <w:p w14:paraId="42BD2B9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86F430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5"/>
                <w:szCs w:val="15"/>
                <w:lang w:eastAsia="zh-CN"/>
              </w:rPr>
              <w:t>对社会发展可能造成的负面影响</w:t>
            </w:r>
          </w:p>
        </w:tc>
        <w:tc>
          <w:tcPr>
            <w:tcW w:w="1298" w:type="dxa"/>
            <w:shd w:val="clear" w:color="auto" w:fill="auto"/>
            <w:vAlign w:val="center"/>
          </w:tcPr>
          <w:p w14:paraId="09361E4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1269" w:type="dxa"/>
            <w:shd w:val="clear" w:color="auto" w:fill="auto"/>
            <w:vAlign w:val="center"/>
          </w:tcPr>
          <w:p w14:paraId="32DCD30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699" w:type="dxa"/>
            <w:shd w:val="clear" w:color="auto" w:fill="auto"/>
            <w:vAlign w:val="center"/>
          </w:tcPr>
          <w:p w14:paraId="765229A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4012A71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5"/>
                <w:szCs w:val="15"/>
                <w:lang w:eastAsia="zh-CN"/>
              </w:rPr>
              <w:t>对生态环境可能造成的负面影响</w:t>
            </w:r>
          </w:p>
        </w:tc>
        <w:tc>
          <w:tcPr>
            <w:tcW w:w="1298" w:type="dxa"/>
            <w:shd w:val="clear" w:color="auto" w:fill="auto"/>
            <w:vAlign w:val="center"/>
          </w:tcPr>
          <w:p w14:paraId="789CDCB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1269" w:type="dxa"/>
            <w:shd w:val="clear" w:color="auto" w:fill="auto"/>
            <w:vAlign w:val="center"/>
          </w:tcPr>
          <w:p w14:paraId="4E354EE6">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699" w:type="dxa"/>
            <w:shd w:val="clear" w:color="auto" w:fill="auto"/>
            <w:vAlign w:val="center"/>
          </w:tcPr>
          <w:p w14:paraId="6C36DE6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6B31F2A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教学楼维修加固</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汨罗市教育体育局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汨罗市实验小学</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256.9</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256.9</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256.9</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256.9</w:t>
            </w: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完成1、2栋教学楼维修加固工程</w:t>
            </w:r>
          </w:p>
        </w:tc>
        <w:tc>
          <w:tcPr>
            <w:tcW w:w="4140" w:type="dxa"/>
            <w:gridSpan w:val="4"/>
            <w:vAlign w:val="center"/>
          </w:tcPr>
          <w:p w14:paraId="309F776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如期完成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rPr>
                <w:rFonts w:hint="eastAsia" w:ascii="仿宋" w:hAnsi="仿宋" w:eastAsia="仿宋" w:cs="仿宋"/>
                <w:kern w:val="0"/>
              </w:rPr>
            </w:pPr>
            <w:r>
              <w:rPr>
                <w:rFonts w:hint="eastAsia" w:ascii="仿宋_GB2312" w:hAnsi="宋体" w:eastAsia="仿宋_GB2312" w:cs="宋体"/>
                <w:lang w:eastAsia="zh-CN"/>
              </w:rPr>
              <w:t>数量指标</w:t>
            </w:r>
          </w:p>
        </w:tc>
        <w:tc>
          <w:tcPr>
            <w:tcW w:w="1099" w:type="dxa"/>
            <w:vAlign w:val="center"/>
          </w:tcPr>
          <w:p w14:paraId="54B93945">
            <w:pPr>
              <w:rPr>
                <w:rFonts w:hint="eastAsia" w:ascii="仿宋" w:hAnsi="仿宋" w:eastAsia="仿宋" w:cs="仿宋"/>
                <w:kern w:val="0"/>
              </w:rPr>
            </w:pPr>
            <w:r>
              <w:rPr>
                <w:rFonts w:hint="eastAsia" w:ascii="仿宋_GB2312" w:hAnsi="宋体" w:eastAsia="仿宋_GB2312" w:cs="宋体"/>
                <w:lang w:val="en-US" w:eastAsia="zh-CN"/>
              </w:rPr>
              <w:t>2689</w:t>
            </w:r>
            <w:r>
              <w:rPr>
                <w:rFonts w:hint="eastAsia" w:ascii="仿宋_GB2312" w:hAnsi="宋体" w:eastAsia="仿宋_GB2312" w:cs="宋体"/>
                <w:lang w:eastAsia="zh-CN"/>
              </w:rPr>
              <w:t>平方米</w:t>
            </w:r>
          </w:p>
        </w:tc>
        <w:tc>
          <w:tcPr>
            <w:tcW w:w="1099" w:type="dxa"/>
            <w:vAlign w:val="center"/>
          </w:tcPr>
          <w:p w14:paraId="7F49710C">
            <w:pPr>
              <w:rPr>
                <w:rFonts w:hint="eastAsia" w:ascii="仿宋" w:hAnsi="仿宋" w:eastAsia="仿宋" w:cs="仿宋"/>
                <w:kern w:val="0"/>
              </w:rPr>
            </w:pPr>
            <w:r>
              <w:rPr>
                <w:rFonts w:hint="eastAsia" w:ascii="仿宋_GB2312" w:hAnsi="宋体" w:eastAsia="仿宋_GB2312" w:cs="宋体"/>
                <w:lang w:eastAsia="zh-CN"/>
              </w:rPr>
              <w:t>完成工程</w:t>
            </w:r>
          </w:p>
        </w:tc>
        <w:tc>
          <w:tcPr>
            <w:tcW w:w="809" w:type="dxa"/>
            <w:vAlign w:val="center"/>
          </w:tcPr>
          <w:p w14:paraId="450DEC19">
            <w:pPr>
              <w:rPr>
                <w:rFonts w:hint="eastAsia" w:ascii="仿宋" w:hAnsi="仿宋" w:eastAsia="仿宋" w:cs="仿宋"/>
                <w:kern w:val="0"/>
              </w:rPr>
            </w:pPr>
            <w:r>
              <w:rPr>
                <w:rFonts w:hint="eastAsia" w:ascii="仿宋_GB2312" w:hAnsi="宋体" w:eastAsia="仿宋_GB2312" w:cs="宋体"/>
                <w:lang w:eastAsia="zh-CN"/>
              </w:rPr>
              <w:t>10</w:t>
            </w:r>
          </w:p>
        </w:tc>
        <w:tc>
          <w:tcPr>
            <w:tcW w:w="849" w:type="dxa"/>
            <w:vAlign w:val="center"/>
          </w:tcPr>
          <w:p w14:paraId="5F7B7A4C">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ind w:firstLine="600" w:firstLineChars="0"/>
              <w:rPr>
                <w:rFonts w:hint="eastAsia" w:ascii="仿宋" w:hAnsi="仿宋" w:eastAsia="仿宋" w:cs="仿宋"/>
                <w:kern w:val="0"/>
              </w:rPr>
            </w:pPr>
          </w:p>
        </w:tc>
        <w:tc>
          <w:tcPr>
            <w:tcW w:w="1099" w:type="dxa"/>
            <w:vAlign w:val="center"/>
          </w:tcPr>
          <w:p w14:paraId="29CCEED8">
            <w:pPr>
              <w:ind w:firstLine="600" w:firstLineChars="0"/>
              <w:jc w:val="center"/>
              <w:rPr>
                <w:rFonts w:hint="eastAsia" w:ascii="仿宋" w:hAnsi="仿宋" w:eastAsia="仿宋" w:cs="仿宋"/>
                <w:kern w:val="0"/>
              </w:rPr>
            </w:pPr>
          </w:p>
        </w:tc>
        <w:tc>
          <w:tcPr>
            <w:tcW w:w="1099" w:type="dxa"/>
            <w:vAlign w:val="center"/>
          </w:tcPr>
          <w:p w14:paraId="70F41D21">
            <w:pPr>
              <w:ind w:firstLine="600" w:firstLineChars="0"/>
              <w:jc w:val="center"/>
              <w:rPr>
                <w:rFonts w:hint="eastAsia" w:ascii="仿宋" w:hAnsi="仿宋" w:eastAsia="仿宋" w:cs="仿宋"/>
                <w:kern w:val="0"/>
              </w:rPr>
            </w:pPr>
          </w:p>
        </w:tc>
        <w:tc>
          <w:tcPr>
            <w:tcW w:w="809" w:type="dxa"/>
            <w:vAlign w:val="center"/>
          </w:tcPr>
          <w:p w14:paraId="662F7041">
            <w:pPr>
              <w:rPr>
                <w:rFonts w:hint="eastAsia" w:ascii="仿宋" w:hAnsi="仿宋" w:eastAsia="仿宋" w:cs="仿宋"/>
                <w:kern w:val="0"/>
              </w:rPr>
            </w:pPr>
          </w:p>
        </w:tc>
        <w:tc>
          <w:tcPr>
            <w:tcW w:w="849" w:type="dxa"/>
            <w:vAlign w:val="center"/>
          </w:tcPr>
          <w:p w14:paraId="676686A6">
            <w:pPr>
              <w:ind w:firstLine="600" w:firstLineChars="0"/>
              <w:jc w:val="center"/>
              <w:rPr>
                <w:rFonts w:hint="eastAsia" w:ascii="仿宋" w:hAnsi="仿宋" w:eastAsia="仿宋" w:cs="仿宋"/>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rPr>
                <w:rFonts w:hint="eastAsia" w:ascii="仿宋" w:hAnsi="仿宋" w:eastAsia="仿宋" w:cs="仿宋"/>
                <w:kern w:val="0"/>
              </w:rPr>
            </w:pPr>
            <w:r>
              <w:rPr>
                <w:rFonts w:hint="eastAsia" w:ascii="仿宋_GB2312" w:hAnsi="宋体" w:eastAsia="仿宋_GB2312" w:cs="宋体"/>
                <w:lang w:eastAsia="zh-CN"/>
              </w:rPr>
              <w:t>质量指标</w:t>
            </w:r>
          </w:p>
        </w:tc>
        <w:tc>
          <w:tcPr>
            <w:tcW w:w="1099" w:type="dxa"/>
            <w:vAlign w:val="center"/>
          </w:tcPr>
          <w:p w14:paraId="2D69FB32">
            <w:pPr>
              <w:ind w:firstLine="600" w:firstLineChars="0"/>
              <w:rPr>
                <w:rFonts w:hint="eastAsia" w:ascii="仿宋" w:hAnsi="仿宋" w:eastAsia="仿宋" w:cs="仿宋"/>
                <w:kern w:val="0"/>
              </w:rPr>
            </w:pPr>
            <w:r>
              <w:rPr>
                <w:rFonts w:hint="eastAsia" w:ascii="仿宋_GB2312" w:hAnsi="宋体" w:eastAsia="仿宋_GB2312" w:cs="宋体"/>
                <w:lang w:eastAsia="zh-CN"/>
              </w:rPr>
              <w:t>合格</w:t>
            </w:r>
          </w:p>
        </w:tc>
        <w:tc>
          <w:tcPr>
            <w:tcW w:w="1099" w:type="dxa"/>
            <w:vAlign w:val="center"/>
          </w:tcPr>
          <w:p w14:paraId="03BC31E1">
            <w:pPr>
              <w:rPr>
                <w:rFonts w:hint="eastAsia" w:ascii="仿宋" w:hAnsi="仿宋" w:eastAsia="仿宋" w:cs="仿宋"/>
                <w:kern w:val="0"/>
              </w:rPr>
            </w:pPr>
            <w:r>
              <w:rPr>
                <w:rFonts w:hint="eastAsia" w:ascii="仿宋_GB2312" w:hAnsi="宋体" w:eastAsia="仿宋_GB2312" w:cs="宋体"/>
                <w:lang w:eastAsia="zh-CN"/>
              </w:rPr>
              <w:t>合格</w:t>
            </w:r>
          </w:p>
        </w:tc>
        <w:tc>
          <w:tcPr>
            <w:tcW w:w="809" w:type="dxa"/>
            <w:vAlign w:val="center"/>
          </w:tcPr>
          <w:p w14:paraId="5DC86158">
            <w:pPr>
              <w:rPr>
                <w:rFonts w:hint="eastAsia" w:ascii="仿宋" w:hAnsi="仿宋" w:eastAsia="仿宋" w:cs="仿宋"/>
                <w:kern w:val="0"/>
              </w:rPr>
            </w:pPr>
            <w:r>
              <w:rPr>
                <w:rFonts w:hint="eastAsia" w:ascii="仿宋_GB2312" w:hAnsi="宋体" w:eastAsia="仿宋_GB2312" w:cs="宋体"/>
                <w:lang w:eastAsia="zh-CN"/>
              </w:rPr>
              <w:t>10</w:t>
            </w:r>
          </w:p>
        </w:tc>
        <w:tc>
          <w:tcPr>
            <w:tcW w:w="849" w:type="dxa"/>
            <w:vAlign w:val="center"/>
          </w:tcPr>
          <w:p w14:paraId="25177C64">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ind w:firstLine="600" w:firstLineChars="0"/>
              <w:jc w:val="center"/>
              <w:rPr>
                <w:rFonts w:hint="eastAsia" w:ascii="仿宋" w:hAnsi="仿宋" w:eastAsia="仿宋" w:cs="仿宋"/>
                <w:kern w:val="0"/>
              </w:rPr>
            </w:pPr>
          </w:p>
        </w:tc>
        <w:tc>
          <w:tcPr>
            <w:tcW w:w="1099" w:type="dxa"/>
            <w:vAlign w:val="center"/>
          </w:tcPr>
          <w:p w14:paraId="29C293EB">
            <w:pPr>
              <w:ind w:firstLine="600" w:firstLineChars="0"/>
              <w:jc w:val="center"/>
              <w:rPr>
                <w:rFonts w:hint="eastAsia" w:ascii="仿宋" w:hAnsi="仿宋" w:eastAsia="仿宋" w:cs="仿宋"/>
                <w:kern w:val="0"/>
              </w:rPr>
            </w:pPr>
          </w:p>
        </w:tc>
        <w:tc>
          <w:tcPr>
            <w:tcW w:w="1099" w:type="dxa"/>
            <w:vAlign w:val="center"/>
          </w:tcPr>
          <w:p w14:paraId="1620D8FA">
            <w:pPr>
              <w:ind w:firstLine="600" w:firstLineChars="0"/>
              <w:jc w:val="center"/>
              <w:rPr>
                <w:rFonts w:hint="eastAsia" w:ascii="仿宋" w:hAnsi="仿宋" w:eastAsia="仿宋" w:cs="仿宋"/>
                <w:kern w:val="0"/>
              </w:rPr>
            </w:pPr>
          </w:p>
        </w:tc>
        <w:tc>
          <w:tcPr>
            <w:tcW w:w="809" w:type="dxa"/>
            <w:vAlign w:val="center"/>
          </w:tcPr>
          <w:p w14:paraId="1CFE7712">
            <w:pPr>
              <w:ind w:firstLine="600" w:firstLineChars="0"/>
              <w:jc w:val="center"/>
              <w:rPr>
                <w:rFonts w:hint="eastAsia" w:ascii="仿宋" w:hAnsi="仿宋" w:eastAsia="仿宋" w:cs="仿宋"/>
                <w:kern w:val="0"/>
              </w:rPr>
            </w:pPr>
          </w:p>
        </w:tc>
        <w:tc>
          <w:tcPr>
            <w:tcW w:w="849" w:type="dxa"/>
            <w:vAlign w:val="center"/>
          </w:tcPr>
          <w:p w14:paraId="182C2D11">
            <w:pPr>
              <w:ind w:firstLine="600" w:firstLineChars="0"/>
              <w:jc w:val="center"/>
              <w:rPr>
                <w:rFonts w:hint="eastAsia" w:ascii="仿宋" w:hAnsi="仿宋" w:eastAsia="仿宋" w:cs="仿宋"/>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rPr>
                <w:rFonts w:hint="eastAsia" w:ascii="仿宋" w:hAnsi="仿宋" w:eastAsia="仿宋" w:cs="仿宋"/>
                <w:kern w:val="0"/>
              </w:rPr>
            </w:pPr>
            <w:r>
              <w:rPr>
                <w:rFonts w:hint="eastAsia" w:ascii="仿宋_GB2312" w:hAnsi="宋体" w:eastAsia="仿宋_GB2312" w:cs="宋体"/>
                <w:lang w:eastAsia="zh-CN"/>
              </w:rPr>
              <w:t>完成时间</w:t>
            </w:r>
          </w:p>
        </w:tc>
        <w:tc>
          <w:tcPr>
            <w:tcW w:w="1099" w:type="dxa"/>
            <w:vAlign w:val="center"/>
          </w:tcPr>
          <w:p w14:paraId="015D039B">
            <w:pPr>
              <w:rPr>
                <w:rFonts w:hint="eastAsia" w:ascii="仿宋" w:hAnsi="仿宋" w:eastAsia="仿宋" w:cs="仿宋"/>
                <w:kern w:val="0"/>
              </w:rPr>
            </w:pPr>
            <w:r>
              <w:rPr>
                <w:rFonts w:hint="eastAsia" w:ascii="仿宋_GB2312" w:hAnsi="宋体" w:eastAsia="仿宋_GB2312" w:cs="宋体"/>
                <w:lang w:eastAsia="zh-CN"/>
              </w:rPr>
              <w:t>202</w:t>
            </w:r>
            <w:r>
              <w:rPr>
                <w:rFonts w:hint="eastAsia" w:ascii="仿宋_GB2312" w:hAnsi="宋体" w:eastAsia="仿宋_GB2312" w:cs="宋体"/>
                <w:lang w:val="en-US" w:eastAsia="zh-CN"/>
              </w:rPr>
              <w:t>4</w:t>
            </w:r>
            <w:r>
              <w:rPr>
                <w:rFonts w:hint="eastAsia" w:ascii="仿宋_GB2312" w:hAnsi="宋体" w:eastAsia="仿宋_GB2312" w:cs="宋体"/>
                <w:lang w:eastAsia="zh-CN"/>
              </w:rPr>
              <w:t>年12月</w:t>
            </w:r>
          </w:p>
        </w:tc>
        <w:tc>
          <w:tcPr>
            <w:tcW w:w="1099" w:type="dxa"/>
            <w:vAlign w:val="center"/>
          </w:tcPr>
          <w:p w14:paraId="5C21687F">
            <w:pPr>
              <w:rPr>
                <w:rFonts w:hint="eastAsia" w:ascii="仿宋" w:hAnsi="仿宋" w:eastAsia="仿宋" w:cs="仿宋"/>
                <w:kern w:val="0"/>
              </w:rPr>
            </w:pPr>
            <w:r>
              <w:rPr>
                <w:rFonts w:hint="eastAsia" w:ascii="仿宋_GB2312" w:hAnsi="宋体" w:eastAsia="仿宋_GB2312" w:cs="宋体"/>
                <w:lang w:eastAsia="zh-CN"/>
              </w:rPr>
              <w:t>202</w:t>
            </w:r>
            <w:r>
              <w:rPr>
                <w:rFonts w:hint="eastAsia" w:ascii="仿宋_GB2312" w:hAnsi="宋体" w:eastAsia="仿宋_GB2312" w:cs="宋体"/>
                <w:lang w:val="en-US" w:eastAsia="zh-CN"/>
              </w:rPr>
              <w:t>4</w:t>
            </w:r>
            <w:r>
              <w:rPr>
                <w:rFonts w:hint="eastAsia" w:ascii="仿宋_GB2312" w:hAnsi="宋体" w:eastAsia="仿宋_GB2312" w:cs="宋体"/>
                <w:lang w:eastAsia="zh-CN"/>
              </w:rPr>
              <w:t>年12月</w:t>
            </w:r>
          </w:p>
        </w:tc>
        <w:tc>
          <w:tcPr>
            <w:tcW w:w="809" w:type="dxa"/>
            <w:vAlign w:val="center"/>
          </w:tcPr>
          <w:p w14:paraId="0D16C331">
            <w:pPr>
              <w:rPr>
                <w:rFonts w:hint="eastAsia" w:ascii="仿宋" w:hAnsi="仿宋" w:eastAsia="仿宋" w:cs="仿宋"/>
                <w:kern w:val="0"/>
              </w:rPr>
            </w:pPr>
            <w:r>
              <w:rPr>
                <w:rFonts w:hint="eastAsia" w:ascii="仿宋_GB2312" w:hAnsi="宋体" w:eastAsia="仿宋_GB2312" w:cs="宋体"/>
                <w:lang w:eastAsia="zh-CN"/>
              </w:rPr>
              <w:t>10</w:t>
            </w:r>
          </w:p>
        </w:tc>
        <w:tc>
          <w:tcPr>
            <w:tcW w:w="849" w:type="dxa"/>
            <w:vAlign w:val="center"/>
          </w:tcPr>
          <w:p w14:paraId="094C7D5E">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hint="eastAsia" w:ascii="仿宋" w:hAnsi="仿宋" w:eastAsia="仿宋" w:cs="仿宋"/>
                <w:kern w:val="0"/>
              </w:rPr>
            </w:pPr>
          </w:p>
        </w:tc>
        <w:tc>
          <w:tcPr>
            <w:tcW w:w="1099" w:type="dxa"/>
            <w:vAlign w:val="center"/>
          </w:tcPr>
          <w:p w14:paraId="7E44AA5B">
            <w:pPr>
              <w:spacing w:line="240" w:lineRule="auto"/>
              <w:ind w:firstLine="420"/>
              <w:jc w:val="center"/>
              <w:rPr>
                <w:rFonts w:hint="eastAsia" w:ascii="仿宋" w:hAnsi="仿宋" w:eastAsia="仿宋" w:cs="仿宋"/>
                <w:kern w:val="0"/>
              </w:rPr>
            </w:pPr>
          </w:p>
        </w:tc>
        <w:tc>
          <w:tcPr>
            <w:tcW w:w="1099" w:type="dxa"/>
            <w:vAlign w:val="center"/>
          </w:tcPr>
          <w:p w14:paraId="00736A60">
            <w:pPr>
              <w:spacing w:line="240" w:lineRule="auto"/>
              <w:ind w:firstLine="420"/>
              <w:jc w:val="center"/>
              <w:rPr>
                <w:rFonts w:hint="eastAsia" w:ascii="仿宋" w:hAnsi="仿宋" w:eastAsia="仿宋" w:cs="仿宋"/>
                <w:kern w:val="0"/>
              </w:rPr>
            </w:pPr>
          </w:p>
        </w:tc>
        <w:tc>
          <w:tcPr>
            <w:tcW w:w="809" w:type="dxa"/>
            <w:vAlign w:val="center"/>
          </w:tcPr>
          <w:p w14:paraId="13AFCFC5">
            <w:pPr>
              <w:spacing w:line="240" w:lineRule="auto"/>
              <w:ind w:firstLine="420"/>
              <w:jc w:val="center"/>
              <w:rPr>
                <w:rFonts w:hint="eastAsia" w:ascii="仿宋" w:hAnsi="仿宋" w:eastAsia="仿宋" w:cs="仿宋"/>
                <w:kern w:val="0"/>
              </w:rPr>
            </w:pPr>
          </w:p>
        </w:tc>
        <w:tc>
          <w:tcPr>
            <w:tcW w:w="849" w:type="dxa"/>
            <w:vAlign w:val="center"/>
          </w:tcPr>
          <w:p w14:paraId="5322DFE5">
            <w:pPr>
              <w:spacing w:line="240" w:lineRule="auto"/>
              <w:ind w:firstLine="420"/>
              <w:jc w:val="center"/>
              <w:rPr>
                <w:rFonts w:hint="eastAsia" w:ascii="仿宋" w:hAnsi="仿宋" w:eastAsia="仿宋" w:cs="仿宋"/>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rPr>
                <w:rFonts w:hint="eastAsia" w:ascii="仿宋" w:hAnsi="仿宋" w:eastAsia="仿宋" w:cs="仿宋"/>
                <w:kern w:val="0"/>
              </w:rPr>
            </w:pPr>
            <w:r>
              <w:rPr>
                <w:rFonts w:hint="eastAsia" w:ascii="仿宋_GB2312" w:hAnsi="宋体" w:eastAsia="仿宋_GB2312" w:cs="宋体"/>
                <w:lang w:eastAsia="zh-CN"/>
              </w:rPr>
              <w:t>改善学校办学条件</w:t>
            </w:r>
          </w:p>
        </w:tc>
        <w:tc>
          <w:tcPr>
            <w:tcW w:w="1099" w:type="dxa"/>
            <w:vAlign w:val="center"/>
          </w:tcPr>
          <w:p w14:paraId="53928C31">
            <w:pPr>
              <w:rPr>
                <w:rFonts w:hint="eastAsia" w:ascii="仿宋" w:hAnsi="仿宋" w:eastAsia="仿宋" w:cs="仿宋"/>
                <w:kern w:val="0"/>
              </w:rPr>
            </w:pPr>
            <w:r>
              <w:rPr>
                <w:rFonts w:hint="eastAsia" w:ascii="仿宋_GB2312" w:hAnsi="宋体" w:eastAsia="仿宋_GB2312" w:cs="宋体"/>
                <w:lang w:eastAsia="zh-CN"/>
              </w:rPr>
              <w:t>有所改善</w:t>
            </w:r>
          </w:p>
        </w:tc>
        <w:tc>
          <w:tcPr>
            <w:tcW w:w="1099" w:type="dxa"/>
            <w:vAlign w:val="center"/>
          </w:tcPr>
          <w:p w14:paraId="6D883DDF">
            <w:pPr>
              <w:rPr>
                <w:rFonts w:hint="eastAsia" w:ascii="仿宋" w:hAnsi="仿宋" w:eastAsia="仿宋" w:cs="仿宋"/>
                <w:kern w:val="0"/>
              </w:rPr>
            </w:pPr>
            <w:r>
              <w:rPr>
                <w:rFonts w:hint="eastAsia" w:ascii="仿宋_GB2312" w:hAnsi="宋体" w:eastAsia="仿宋_GB2312" w:cs="宋体"/>
                <w:lang w:eastAsia="zh-CN"/>
              </w:rPr>
              <w:t>有所改善</w:t>
            </w:r>
          </w:p>
        </w:tc>
        <w:tc>
          <w:tcPr>
            <w:tcW w:w="809" w:type="dxa"/>
            <w:vAlign w:val="center"/>
          </w:tcPr>
          <w:p w14:paraId="29584852">
            <w:pPr>
              <w:rPr>
                <w:rFonts w:hint="eastAsia" w:ascii="仿宋" w:hAnsi="仿宋" w:eastAsia="仿宋" w:cs="仿宋"/>
                <w:kern w:val="0"/>
              </w:rPr>
            </w:pPr>
            <w:r>
              <w:rPr>
                <w:rFonts w:hint="eastAsia" w:ascii="仿宋_GB2312" w:hAnsi="宋体" w:eastAsia="仿宋_GB2312" w:cs="宋体"/>
                <w:lang w:eastAsia="zh-CN"/>
              </w:rPr>
              <w:t>10</w:t>
            </w:r>
          </w:p>
        </w:tc>
        <w:tc>
          <w:tcPr>
            <w:tcW w:w="849" w:type="dxa"/>
            <w:vAlign w:val="center"/>
          </w:tcPr>
          <w:p w14:paraId="41D412C8">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rPr>
                <w:rFonts w:hint="eastAsia" w:ascii="仿宋" w:hAnsi="仿宋" w:eastAsia="仿宋" w:cs="仿宋"/>
                <w:kern w:val="0"/>
              </w:rPr>
            </w:pPr>
          </w:p>
        </w:tc>
        <w:tc>
          <w:tcPr>
            <w:tcW w:w="1099" w:type="dxa"/>
            <w:vAlign w:val="center"/>
          </w:tcPr>
          <w:p w14:paraId="2C0C58B6">
            <w:pPr>
              <w:rPr>
                <w:rFonts w:hint="eastAsia" w:ascii="仿宋" w:hAnsi="仿宋" w:eastAsia="仿宋" w:cs="仿宋"/>
                <w:kern w:val="0"/>
              </w:rPr>
            </w:pPr>
          </w:p>
        </w:tc>
        <w:tc>
          <w:tcPr>
            <w:tcW w:w="1099" w:type="dxa"/>
            <w:vAlign w:val="center"/>
          </w:tcPr>
          <w:p w14:paraId="076658D4">
            <w:pPr>
              <w:rPr>
                <w:rFonts w:hint="eastAsia" w:ascii="仿宋" w:hAnsi="仿宋" w:eastAsia="仿宋" w:cs="仿宋"/>
                <w:kern w:val="0"/>
              </w:rPr>
            </w:pPr>
          </w:p>
        </w:tc>
        <w:tc>
          <w:tcPr>
            <w:tcW w:w="809" w:type="dxa"/>
            <w:vAlign w:val="center"/>
          </w:tcPr>
          <w:p w14:paraId="3D83AE10">
            <w:pPr>
              <w:rPr>
                <w:rFonts w:hint="eastAsia" w:ascii="仿宋" w:hAnsi="仿宋" w:eastAsia="仿宋" w:cs="仿宋"/>
                <w:kern w:val="0"/>
              </w:rPr>
            </w:pPr>
          </w:p>
        </w:tc>
        <w:tc>
          <w:tcPr>
            <w:tcW w:w="849" w:type="dxa"/>
            <w:vAlign w:val="center"/>
          </w:tcPr>
          <w:p w14:paraId="6B84A567">
            <w:pPr>
              <w:ind w:firstLine="600" w:firstLineChars="0"/>
              <w:jc w:val="center"/>
              <w:rPr>
                <w:rFonts w:hint="eastAsia" w:ascii="仿宋" w:hAnsi="仿宋" w:eastAsia="仿宋" w:cs="仿宋"/>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3C8CEBA">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缓解城区学位</w:t>
            </w:r>
          </w:p>
        </w:tc>
        <w:tc>
          <w:tcPr>
            <w:tcW w:w="1099" w:type="dxa"/>
            <w:shd w:val="clear" w:color="auto" w:fill="auto"/>
            <w:vAlign w:val="center"/>
          </w:tcPr>
          <w:p w14:paraId="01875392">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有所缓解</w:t>
            </w:r>
          </w:p>
        </w:tc>
        <w:tc>
          <w:tcPr>
            <w:tcW w:w="1099" w:type="dxa"/>
            <w:shd w:val="clear" w:color="auto" w:fill="auto"/>
            <w:vAlign w:val="center"/>
          </w:tcPr>
          <w:p w14:paraId="4101F8DE">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有所缓解</w:t>
            </w:r>
          </w:p>
        </w:tc>
        <w:tc>
          <w:tcPr>
            <w:tcW w:w="809" w:type="dxa"/>
            <w:shd w:val="clear" w:color="auto" w:fill="auto"/>
            <w:vAlign w:val="center"/>
          </w:tcPr>
          <w:p w14:paraId="699C14AF">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color="auto" w:fill="auto"/>
            <w:vAlign w:val="center"/>
          </w:tcPr>
          <w:p w14:paraId="0665EFF4">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rPr>
                <w:rFonts w:hint="eastAsia" w:ascii="仿宋" w:hAnsi="仿宋" w:eastAsia="仿宋" w:cs="仿宋"/>
                <w:kern w:val="0"/>
              </w:rPr>
            </w:pPr>
          </w:p>
        </w:tc>
        <w:tc>
          <w:tcPr>
            <w:tcW w:w="1099" w:type="dxa"/>
            <w:vAlign w:val="center"/>
          </w:tcPr>
          <w:p w14:paraId="77BC489E">
            <w:pPr>
              <w:rPr>
                <w:rFonts w:hint="eastAsia" w:ascii="仿宋" w:hAnsi="仿宋" w:eastAsia="仿宋" w:cs="仿宋"/>
                <w:kern w:val="0"/>
              </w:rPr>
            </w:pPr>
          </w:p>
        </w:tc>
        <w:tc>
          <w:tcPr>
            <w:tcW w:w="1099" w:type="dxa"/>
            <w:vAlign w:val="center"/>
          </w:tcPr>
          <w:p w14:paraId="7115F4A5">
            <w:pPr>
              <w:rPr>
                <w:rFonts w:hint="eastAsia" w:ascii="仿宋" w:hAnsi="仿宋" w:eastAsia="仿宋" w:cs="仿宋"/>
                <w:kern w:val="0"/>
              </w:rPr>
            </w:pPr>
          </w:p>
        </w:tc>
        <w:tc>
          <w:tcPr>
            <w:tcW w:w="809" w:type="dxa"/>
            <w:vAlign w:val="center"/>
          </w:tcPr>
          <w:p w14:paraId="063BB88A">
            <w:pPr>
              <w:rPr>
                <w:rFonts w:hint="eastAsia" w:ascii="仿宋" w:hAnsi="仿宋" w:eastAsia="仿宋" w:cs="仿宋"/>
                <w:kern w:val="0"/>
              </w:rPr>
            </w:pPr>
          </w:p>
        </w:tc>
        <w:tc>
          <w:tcPr>
            <w:tcW w:w="849" w:type="dxa"/>
            <w:vAlign w:val="center"/>
          </w:tcPr>
          <w:p w14:paraId="24930744">
            <w:pPr>
              <w:ind w:firstLine="600" w:firstLineChars="0"/>
              <w:jc w:val="center"/>
              <w:rPr>
                <w:rFonts w:hint="eastAsia" w:ascii="仿宋" w:hAnsi="仿宋" w:eastAsia="仿宋" w:cs="仿宋"/>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rPr>
                <w:rFonts w:hint="eastAsia" w:ascii="仿宋" w:hAnsi="仿宋" w:eastAsia="仿宋" w:cs="仿宋"/>
                <w:kern w:val="0"/>
              </w:rPr>
            </w:pPr>
            <w:r>
              <w:rPr>
                <w:rFonts w:hint="eastAsia" w:ascii="仿宋_GB2312" w:hAnsi="宋体" w:eastAsia="仿宋_GB2312" w:cs="宋体"/>
                <w:lang w:eastAsia="zh-CN"/>
              </w:rPr>
              <w:t>可持续影响指标</w:t>
            </w:r>
          </w:p>
        </w:tc>
        <w:tc>
          <w:tcPr>
            <w:tcW w:w="1099" w:type="dxa"/>
            <w:vAlign w:val="center"/>
          </w:tcPr>
          <w:p w14:paraId="286C2197">
            <w:pPr>
              <w:rPr>
                <w:rFonts w:hint="eastAsia" w:ascii="仿宋" w:hAnsi="仿宋" w:eastAsia="仿宋" w:cs="仿宋"/>
                <w:kern w:val="0"/>
              </w:rPr>
            </w:pPr>
            <w:r>
              <w:rPr>
                <w:rFonts w:hint="eastAsia" w:ascii="仿宋_GB2312" w:hAnsi="宋体" w:eastAsia="仿宋_GB2312" w:cs="宋体"/>
                <w:lang w:eastAsia="zh-CN"/>
              </w:rPr>
              <w:t>持续</w:t>
            </w:r>
          </w:p>
        </w:tc>
        <w:tc>
          <w:tcPr>
            <w:tcW w:w="1099" w:type="dxa"/>
            <w:vAlign w:val="center"/>
          </w:tcPr>
          <w:p w14:paraId="4CA75DEB">
            <w:pPr>
              <w:rPr>
                <w:rFonts w:hint="eastAsia" w:ascii="仿宋" w:hAnsi="仿宋" w:eastAsia="仿宋" w:cs="仿宋"/>
                <w:kern w:val="0"/>
              </w:rPr>
            </w:pPr>
            <w:r>
              <w:rPr>
                <w:rFonts w:hint="eastAsia" w:ascii="仿宋_GB2312" w:hAnsi="宋体" w:eastAsia="仿宋_GB2312" w:cs="宋体"/>
                <w:lang w:eastAsia="zh-CN"/>
              </w:rPr>
              <w:t>持续</w:t>
            </w:r>
          </w:p>
        </w:tc>
        <w:tc>
          <w:tcPr>
            <w:tcW w:w="809" w:type="dxa"/>
            <w:vAlign w:val="center"/>
          </w:tcPr>
          <w:p w14:paraId="491BA994">
            <w:pPr>
              <w:rPr>
                <w:rFonts w:hint="eastAsia" w:ascii="仿宋" w:hAnsi="仿宋" w:eastAsia="仿宋" w:cs="仿宋"/>
                <w:kern w:val="0"/>
              </w:rPr>
            </w:pPr>
            <w:r>
              <w:rPr>
                <w:rFonts w:hint="eastAsia" w:ascii="仿宋_GB2312" w:hAnsi="宋体" w:eastAsia="仿宋_GB2312" w:cs="宋体"/>
                <w:lang w:eastAsia="zh-CN"/>
              </w:rPr>
              <w:t>10</w:t>
            </w:r>
          </w:p>
        </w:tc>
        <w:tc>
          <w:tcPr>
            <w:tcW w:w="849" w:type="dxa"/>
            <w:vAlign w:val="center"/>
          </w:tcPr>
          <w:p w14:paraId="1BF7EB9C">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10</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rPr>
                <w:rFonts w:hint="eastAsia" w:ascii="仿宋" w:hAnsi="仿宋" w:eastAsia="仿宋" w:cs="仿宋"/>
                <w:kern w:val="0"/>
              </w:rPr>
            </w:pPr>
            <w:r>
              <w:rPr>
                <w:rFonts w:hint="eastAsia" w:ascii="仿宋_GB2312" w:hAnsi="宋体" w:eastAsia="仿宋_GB2312" w:cs="宋体"/>
                <w:lang w:eastAsia="zh-CN"/>
              </w:rPr>
              <w:t>改善</w:t>
            </w:r>
            <w:r>
              <w:rPr>
                <w:rFonts w:hint="eastAsia" w:ascii="仿宋_GB2312" w:hAnsi="宋体" w:eastAsia="仿宋_GB2312" w:cs="宋体"/>
                <w:lang w:val="en-US" w:eastAsia="zh-CN"/>
              </w:rPr>
              <w:t>学校办学</w:t>
            </w:r>
            <w:r>
              <w:rPr>
                <w:rFonts w:hint="eastAsia" w:ascii="仿宋_GB2312" w:hAnsi="宋体" w:eastAsia="仿宋_GB2312" w:cs="宋体"/>
                <w:lang w:eastAsia="zh-CN"/>
              </w:rPr>
              <w:t>条件</w:t>
            </w:r>
          </w:p>
        </w:tc>
        <w:tc>
          <w:tcPr>
            <w:tcW w:w="1099" w:type="dxa"/>
            <w:vAlign w:val="center"/>
          </w:tcPr>
          <w:p w14:paraId="284DAE29">
            <w:pPr>
              <w:rPr>
                <w:rFonts w:hint="eastAsia" w:ascii="仿宋" w:hAnsi="仿宋" w:eastAsia="仿宋" w:cs="仿宋"/>
                <w:kern w:val="0"/>
              </w:rPr>
            </w:pPr>
            <w:r>
              <w:rPr>
                <w:rFonts w:hint="eastAsia" w:ascii="仿宋_GB2312" w:hAnsi="宋体" w:eastAsia="仿宋_GB2312" w:cs="宋体"/>
                <w:lang w:eastAsia="zh-CN"/>
              </w:rPr>
              <w:t>有所改善</w:t>
            </w:r>
          </w:p>
        </w:tc>
        <w:tc>
          <w:tcPr>
            <w:tcW w:w="1099" w:type="dxa"/>
            <w:vAlign w:val="center"/>
          </w:tcPr>
          <w:p w14:paraId="3E80B33A">
            <w:pPr>
              <w:rPr>
                <w:rFonts w:hint="eastAsia" w:ascii="仿宋" w:hAnsi="仿宋" w:eastAsia="仿宋" w:cs="仿宋"/>
                <w:kern w:val="0"/>
              </w:rPr>
            </w:pPr>
            <w:r>
              <w:rPr>
                <w:rFonts w:hint="eastAsia" w:ascii="仿宋_GB2312" w:hAnsi="宋体" w:eastAsia="仿宋_GB2312" w:cs="宋体"/>
                <w:lang w:eastAsia="zh-CN"/>
              </w:rPr>
              <w:t>有所改善</w:t>
            </w:r>
          </w:p>
        </w:tc>
        <w:tc>
          <w:tcPr>
            <w:tcW w:w="809" w:type="dxa"/>
            <w:vAlign w:val="center"/>
          </w:tcPr>
          <w:p w14:paraId="5B45A609">
            <w:pPr>
              <w:rPr>
                <w:rFonts w:hint="eastAsia" w:ascii="仿宋" w:hAnsi="仿宋" w:eastAsia="仿宋" w:cs="仿宋"/>
                <w:kern w:val="0"/>
              </w:rPr>
            </w:pPr>
            <w:r>
              <w:rPr>
                <w:rFonts w:hint="eastAsia" w:ascii="仿宋_GB2312" w:hAnsi="宋体" w:eastAsia="仿宋_GB2312" w:cs="宋体"/>
                <w:lang w:eastAsia="zh-CN"/>
              </w:rPr>
              <w:t>10</w:t>
            </w:r>
          </w:p>
        </w:tc>
        <w:tc>
          <w:tcPr>
            <w:tcW w:w="849" w:type="dxa"/>
            <w:vAlign w:val="center"/>
          </w:tcPr>
          <w:p w14:paraId="5506B9DE">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10</w:t>
            </w: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D525738">
            <w:pPr>
              <w:rPr>
                <w:rFonts w:hint="eastAsia" w:ascii="仿宋" w:hAnsi="仿宋" w:eastAsia="仿宋" w:cs="仿宋"/>
                <w:kern w:val="0"/>
              </w:rPr>
            </w:pPr>
            <w:r>
              <w:rPr>
                <w:rFonts w:hint="eastAsia" w:ascii="仿宋_GB2312" w:hAnsi="宋体" w:eastAsia="仿宋_GB2312" w:cs="宋体"/>
                <w:lang w:eastAsia="zh-CN"/>
              </w:rPr>
              <w:t>可持续影响指标</w:t>
            </w:r>
          </w:p>
        </w:tc>
        <w:tc>
          <w:tcPr>
            <w:tcW w:w="1099" w:type="dxa"/>
            <w:vAlign w:val="center"/>
          </w:tcPr>
          <w:p w14:paraId="7500A754">
            <w:r>
              <w:rPr>
                <w:rFonts w:hint="eastAsia" w:ascii="仿宋_GB2312" w:hAnsi="宋体" w:eastAsia="仿宋_GB2312" w:cs="宋体"/>
                <w:lang w:eastAsia="zh-CN"/>
              </w:rPr>
              <w:t>持续</w:t>
            </w:r>
          </w:p>
        </w:tc>
        <w:tc>
          <w:tcPr>
            <w:tcW w:w="1099" w:type="dxa"/>
            <w:vAlign w:val="center"/>
          </w:tcPr>
          <w:p w14:paraId="0F970A33">
            <w:r>
              <w:rPr>
                <w:rFonts w:hint="eastAsia" w:ascii="仿宋_GB2312" w:hAnsi="宋体" w:eastAsia="仿宋_GB2312" w:cs="宋体"/>
                <w:lang w:eastAsia="zh-CN"/>
              </w:rPr>
              <w:t>持续</w:t>
            </w:r>
          </w:p>
        </w:tc>
        <w:tc>
          <w:tcPr>
            <w:tcW w:w="809" w:type="dxa"/>
            <w:vAlign w:val="center"/>
          </w:tcPr>
          <w:p w14:paraId="4729260E">
            <w:r>
              <w:rPr>
                <w:rFonts w:hint="eastAsia" w:ascii="仿宋_GB2312" w:hAnsi="宋体" w:eastAsia="仿宋_GB2312" w:cs="宋体"/>
                <w:lang w:eastAsia="zh-CN"/>
              </w:rPr>
              <w:t>10</w:t>
            </w:r>
          </w:p>
        </w:tc>
        <w:tc>
          <w:tcPr>
            <w:tcW w:w="849" w:type="dxa"/>
            <w:vAlign w:val="center"/>
          </w:tcPr>
          <w:p w14:paraId="12D9E5D0">
            <w:pPr>
              <w:ind w:firstLine="600" w:firstLineChars="0"/>
              <w:jc w:val="center"/>
            </w:pPr>
            <w:r>
              <w:rPr>
                <w:rFonts w:hint="eastAsia" w:ascii="仿宋_GB2312" w:hAnsi="宋体" w:eastAsia="仿宋_GB2312" w:cs="宋体"/>
                <w:lang w:eastAsia="zh-CN"/>
              </w:rPr>
              <w:t>10</w:t>
            </w:r>
          </w:p>
        </w:tc>
        <w:tc>
          <w:tcPr>
            <w:tcW w:w="1383" w:type="dxa"/>
            <w:vAlign w:val="center"/>
          </w:tcPr>
          <w:p w14:paraId="1624261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20F78EF3">
            <w:pPr>
              <w:spacing w:line="240" w:lineRule="auto"/>
              <w:ind w:firstLine="420"/>
              <w:jc w:val="center"/>
              <w:rPr>
                <w:rFonts w:hint="eastAsia" w:ascii="仿宋" w:hAnsi="仿宋" w:eastAsia="仿宋" w:cs="仿宋"/>
                <w:kern w:val="0"/>
              </w:rPr>
            </w:pPr>
          </w:p>
        </w:tc>
        <w:tc>
          <w:tcPr>
            <w:tcW w:w="1099" w:type="dxa"/>
            <w:vAlign w:val="center"/>
          </w:tcPr>
          <w:p w14:paraId="08399154">
            <w:pPr>
              <w:spacing w:line="240" w:lineRule="auto"/>
              <w:ind w:firstLine="420"/>
              <w:jc w:val="center"/>
              <w:rPr>
                <w:rFonts w:hint="eastAsia" w:ascii="仿宋" w:hAnsi="仿宋" w:eastAsia="仿宋" w:cs="仿宋"/>
                <w:kern w:val="0"/>
              </w:rPr>
            </w:pPr>
          </w:p>
        </w:tc>
        <w:tc>
          <w:tcPr>
            <w:tcW w:w="1099" w:type="dxa"/>
            <w:vAlign w:val="center"/>
          </w:tcPr>
          <w:p w14:paraId="14489D03">
            <w:pPr>
              <w:spacing w:line="240" w:lineRule="auto"/>
              <w:ind w:firstLine="420"/>
              <w:jc w:val="center"/>
              <w:rPr>
                <w:rFonts w:hint="eastAsia" w:ascii="仿宋" w:hAnsi="仿宋" w:eastAsia="仿宋" w:cs="仿宋"/>
                <w:kern w:val="0"/>
              </w:rPr>
            </w:pPr>
          </w:p>
        </w:tc>
        <w:tc>
          <w:tcPr>
            <w:tcW w:w="809" w:type="dxa"/>
            <w:vAlign w:val="center"/>
          </w:tcPr>
          <w:p w14:paraId="53E40DEE">
            <w:pPr>
              <w:spacing w:line="240" w:lineRule="auto"/>
              <w:ind w:firstLine="420"/>
              <w:jc w:val="center"/>
              <w:rPr>
                <w:rFonts w:hint="eastAsia" w:ascii="仿宋" w:hAnsi="仿宋" w:eastAsia="仿宋" w:cs="仿宋"/>
                <w:kern w:val="0"/>
              </w:rPr>
            </w:pPr>
          </w:p>
        </w:tc>
        <w:tc>
          <w:tcPr>
            <w:tcW w:w="849" w:type="dxa"/>
            <w:vAlign w:val="center"/>
          </w:tcPr>
          <w:p w14:paraId="0A568F22">
            <w:pPr>
              <w:spacing w:line="240" w:lineRule="auto"/>
              <w:ind w:firstLine="420"/>
              <w:jc w:val="center"/>
              <w:rPr>
                <w:rFonts w:hint="eastAsia" w:ascii="仿宋" w:hAnsi="仿宋" w:eastAsia="仿宋" w:cs="仿宋"/>
                <w:kern w:val="0"/>
              </w:rPr>
            </w:pPr>
          </w:p>
        </w:tc>
        <w:tc>
          <w:tcPr>
            <w:tcW w:w="1383" w:type="dxa"/>
            <w:vAlign w:val="center"/>
          </w:tcPr>
          <w:p w14:paraId="29DD2B84">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rPr>
                <w:rFonts w:hint="eastAsia" w:ascii="仿宋" w:hAnsi="仿宋" w:eastAsia="仿宋" w:cs="仿宋"/>
                <w:kern w:val="0"/>
              </w:rPr>
            </w:pPr>
            <w:r>
              <w:rPr>
                <w:rFonts w:hint="eastAsia" w:ascii="仿宋_GB2312" w:hAnsi="宋体" w:eastAsia="仿宋_GB2312" w:cs="宋体"/>
                <w:lang w:eastAsia="zh-CN"/>
              </w:rPr>
              <w:t>受益对象</w:t>
            </w:r>
          </w:p>
        </w:tc>
        <w:tc>
          <w:tcPr>
            <w:tcW w:w="1099" w:type="dxa"/>
            <w:vAlign w:val="center"/>
          </w:tcPr>
          <w:p w14:paraId="10DB725A">
            <w:pPr>
              <w:jc w:val="both"/>
              <w:rPr>
                <w:rFonts w:hint="eastAsia" w:ascii="仿宋" w:hAnsi="仿宋" w:eastAsia="仿宋" w:cs="仿宋"/>
                <w:kern w:val="0"/>
              </w:rPr>
            </w:pPr>
            <w:r>
              <w:rPr>
                <w:rFonts w:hint="eastAsia" w:ascii="仿宋" w:hAnsi="仿宋" w:eastAsia="仿宋" w:cs="宋体"/>
              </w:rPr>
              <w:t>≧</w:t>
            </w:r>
            <w:r>
              <w:rPr>
                <w:rFonts w:hint="eastAsia" w:ascii="仿宋_GB2312" w:hAnsi="宋体" w:eastAsia="仿宋_GB2312" w:cs="宋体"/>
                <w:lang w:eastAsia="zh-CN"/>
              </w:rPr>
              <w:t>95%</w:t>
            </w:r>
          </w:p>
        </w:tc>
        <w:tc>
          <w:tcPr>
            <w:tcW w:w="1099" w:type="dxa"/>
            <w:vAlign w:val="center"/>
          </w:tcPr>
          <w:p w14:paraId="65FCC670">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100%</w:t>
            </w:r>
          </w:p>
        </w:tc>
        <w:tc>
          <w:tcPr>
            <w:tcW w:w="809" w:type="dxa"/>
            <w:vAlign w:val="center"/>
          </w:tcPr>
          <w:p w14:paraId="29FD5B5F">
            <w:pPr>
              <w:rPr>
                <w:rFonts w:hint="eastAsia" w:ascii="仿宋" w:hAnsi="仿宋" w:eastAsia="仿宋" w:cs="仿宋"/>
                <w:kern w:val="0"/>
              </w:rPr>
            </w:pPr>
            <w:r>
              <w:rPr>
                <w:rFonts w:hint="eastAsia" w:ascii="仿宋_GB2312" w:hAnsi="宋体" w:eastAsia="仿宋_GB2312" w:cs="宋体"/>
                <w:lang w:eastAsia="zh-CN"/>
              </w:rPr>
              <w:t>5</w:t>
            </w:r>
          </w:p>
        </w:tc>
        <w:tc>
          <w:tcPr>
            <w:tcW w:w="849" w:type="dxa"/>
            <w:vAlign w:val="center"/>
          </w:tcPr>
          <w:p w14:paraId="57CE9A58">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5</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rPr>
                <w:rFonts w:hint="eastAsia" w:ascii="仿宋" w:hAnsi="仿宋" w:eastAsia="仿宋" w:cs="仿宋"/>
                <w:kern w:val="0"/>
              </w:rPr>
            </w:pPr>
            <w:r>
              <w:rPr>
                <w:rFonts w:hint="eastAsia" w:ascii="仿宋_GB2312" w:hAnsi="宋体" w:eastAsia="仿宋_GB2312" w:cs="宋体"/>
                <w:lang w:eastAsia="zh-CN"/>
              </w:rPr>
              <w:t>社会公众</w:t>
            </w:r>
          </w:p>
        </w:tc>
        <w:tc>
          <w:tcPr>
            <w:tcW w:w="1099" w:type="dxa"/>
            <w:vAlign w:val="center"/>
          </w:tcPr>
          <w:p w14:paraId="1AF12BF9">
            <w:pPr>
              <w:jc w:val="both"/>
              <w:rPr>
                <w:rFonts w:hint="eastAsia" w:ascii="仿宋" w:hAnsi="仿宋" w:eastAsia="仿宋" w:cs="仿宋"/>
                <w:kern w:val="0"/>
              </w:rPr>
            </w:pPr>
            <w:r>
              <w:rPr>
                <w:rFonts w:hint="eastAsia" w:ascii="仿宋" w:hAnsi="仿宋" w:eastAsia="仿宋" w:cs="宋体"/>
                <w:lang w:eastAsia="zh-CN"/>
              </w:rPr>
              <w:t>≧</w:t>
            </w:r>
            <w:r>
              <w:rPr>
                <w:rFonts w:hint="eastAsia" w:ascii="仿宋_GB2312" w:hAnsi="宋体" w:eastAsia="仿宋_GB2312" w:cs="宋体"/>
                <w:lang w:eastAsia="zh-CN"/>
              </w:rPr>
              <w:t>95%</w:t>
            </w:r>
          </w:p>
        </w:tc>
        <w:tc>
          <w:tcPr>
            <w:tcW w:w="1099" w:type="dxa"/>
            <w:vAlign w:val="center"/>
          </w:tcPr>
          <w:p w14:paraId="17728D02">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100%</w:t>
            </w:r>
          </w:p>
        </w:tc>
        <w:tc>
          <w:tcPr>
            <w:tcW w:w="809" w:type="dxa"/>
            <w:vAlign w:val="center"/>
          </w:tcPr>
          <w:p w14:paraId="444A0622">
            <w:pPr>
              <w:rPr>
                <w:rFonts w:hint="eastAsia" w:ascii="仿宋" w:hAnsi="仿宋" w:eastAsia="仿宋" w:cs="仿宋"/>
                <w:kern w:val="0"/>
              </w:rPr>
            </w:pPr>
            <w:r>
              <w:rPr>
                <w:rFonts w:hint="eastAsia" w:ascii="仿宋_GB2312" w:hAnsi="宋体" w:eastAsia="仿宋_GB2312" w:cs="宋体"/>
                <w:lang w:eastAsia="zh-CN"/>
              </w:rPr>
              <w:t>5</w:t>
            </w:r>
          </w:p>
        </w:tc>
        <w:tc>
          <w:tcPr>
            <w:tcW w:w="849" w:type="dxa"/>
            <w:vAlign w:val="center"/>
          </w:tcPr>
          <w:p w14:paraId="371E2947">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5</w:t>
            </w: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jc w:val="both"/>
              <w:rPr>
                <w:rFonts w:hint="eastAsia" w:ascii="仿宋" w:hAnsi="仿宋" w:eastAsia="仿宋" w:cs="仿宋"/>
                <w:kern w:val="0"/>
              </w:rPr>
            </w:pPr>
          </w:p>
        </w:tc>
        <w:tc>
          <w:tcPr>
            <w:tcW w:w="1099" w:type="dxa"/>
            <w:vAlign w:val="center"/>
          </w:tcPr>
          <w:p w14:paraId="5E84FB58">
            <w:pPr>
              <w:spacing w:line="240" w:lineRule="auto"/>
              <w:ind w:firstLine="420"/>
              <w:jc w:val="center"/>
              <w:rPr>
                <w:rFonts w:hint="eastAsia" w:ascii="仿宋" w:hAnsi="仿宋" w:eastAsia="仿宋" w:cs="仿宋"/>
                <w:kern w:val="0"/>
              </w:rPr>
            </w:pPr>
          </w:p>
        </w:tc>
        <w:tc>
          <w:tcPr>
            <w:tcW w:w="1099" w:type="dxa"/>
            <w:vAlign w:val="center"/>
          </w:tcPr>
          <w:p w14:paraId="27CE5650">
            <w:pPr>
              <w:spacing w:line="240" w:lineRule="auto"/>
              <w:ind w:firstLine="420"/>
              <w:jc w:val="center"/>
              <w:rPr>
                <w:rFonts w:hint="eastAsia" w:ascii="仿宋" w:hAnsi="仿宋" w:eastAsia="仿宋" w:cs="仿宋"/>
                <w:kern w:val="0"/>
              </w:rPr>
            </w:pPr>
          </w:p>
        </w:tc>
        <w:tc>
          <w:tcPr>
            <w:tcW w:w="809" w:type="dxa"/>
            <w:vAlign w:val="center"/>
          </w:tcPr>
          <w:p w14:paraId="78CED8C4">
            <w:pPr>
              <w:spacing w:line="240" w:lineRule="auto"/>
              <w:ind w:firstLine="420"/>
              <w:jc w:val="center"/>
              <w:rPr>
                <w:rFonts w:hint="eastAsia" w:ascii="仿宋" w:hAnsi="仿宋" w:eastAsia="仿宋" w:cs="仿宋"/>
                <w:kern w:val="0"/>
              </w:rPr>
            </w:pPr>
          </w:p>
        </w:tc>
        <w:tc>
          <w:tcPr>
            <w:tcW w:w="849" w:type="dxa"/>
            <w:vAlign w:val="center"/>
          </w:tcPr>
          <w:p w14:paraId="7ED607E5">
            <w:pPr>
              <w:spacing w:line="240" w:lineRule="auto"/>
              <w:ind w:firstLine="420"/>
              <w:jc w:val="center"/>
              <w:rPr>
                <w:rFonts w:hint="eastAsia" w:ascii="仿宋" w:hAnsi="仿宋" w:eastAsia="仿宋" w:cs="仿宋"/>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rPr>
                <w:rFonts w:hint="eastAsia" w:ascii="仿宋" w:hAnsi="仿宋" w:eastAsia="仿宋" w:cs="仿宋"/>
                <w:kern w:val="0"/>
              </w:rPr>
            </w:pPr>
            <w:r>
              <w:rPr>
                <w:rFonts w:hint="eastAsia" w:ascii="仿宋_GB2312" w:hAnsi="宋体" w:eastAsia="仿宋_GB2312" w:cs="宋体"/>
                <w:lang w:eastAsia="zh-CN"/>
              </w:rPr>
              <w:t>预算批复金额</w:t>
            </w:r>
          </w:p>
        </w:tc>
        <w:tc>
          <w:tcPr>
            <w:tcW w:w="1099" w:type="dxa"/>
            <w:vAlign w:val="center"/>
          </w:tcPr>
          <w:p w14:paraId="7D8FEFD1">
            <w:pPr>
              <w:jc w:val="both"/>
              <w:rPr>
                <w:rFonts w:hint="default" w:ascii="仿宋" w:hAnsi="仿宋" w:eastAsia="仿宋" w:cs="仿宋"/>
                <w:kern w:val="0"/>
                <w:lang w:val="en-US"/>
              </w:rPr>
            </w:pPr>
            <w:r>
              <w:rPr>
                <w:rFonts w:hint="eastAsia" w:ascii="仿宋_GB2312" w:hAnsi="宋体" w:eastAsia="仿宋_GB2312" w:cs="宋体"/>
                <w:lang w:val="en-US" w:eastAsia="zh-CN"/>
              </w:rPr>
              <w:t>256.9万元</w:t>
            </w:r>
          </w:p>
        </w:tc>
        <w:tc>
          <w:tcPr>
            <w:tcW w:w="1099" w:type="dxa"/>
            <w:vAlign w:val="center"/>
          </w:tcPr>
          <w:p w14:paraId="729BFD57">
            <w:pPr>
              <w:jc w:val="both"/>
              <w:rPr>
                <w:rFonts w:hint="default" w:ascii="仿宋" w:hAnsi="仿宋" w:eastAsia="仿宋" w:cs="仿宋"/>
                <w:kern w:val="0"/>
                <w:lang w:val="en-US"/>
              </w:rPr>
            </w:pPr>
            <w:r>
              <w:rPr>
                <w:rFonts w:hint="eastAsia" w:ascii="仿宋_GB2312" w:hAnsi="宋体" w:eastAsia="仿宋_GB2312" w:cs="宋体"/>
                <w:lang w:val="en-US" w:eastAsia="zh-CN"/>
              </w:rPr>
              <w:t>256.9万元</w:t>
            </w:r>
          </w:p>
        </w:tc>
        <w:tc>
          <w:tcPr>
            <w:tcW w:w="809" w:type="dxa"/>
            <w:vAlign w:val="center"/>
          </w:tcPr>
          <w:p w14:paraId="43443E17">
            <w:pPr>
              <w:rPr>
                <w:rFonts w:hint="eastAsia" w:ascii="仿宋" w:hAnsi="仿宋" w:eastAsia="仿宋" w:cs="仿宋"/>
                <w:kern w:val="0"/>
              </w:rPr>
            </w:pPr>
            <w:r>
              <w:rPr>
                <w:rFonts w:hint="eastAsia" w:ascii="仿宋_GB2312" w:hAnsi="宋体" w:eastAsia="仿宋_GB2312" w:cs="宋体"/>
                <w:lang w:eastAsia="zh-CN"/>
              </w:rPr>
              <w:t>10</w:t>
            </w:r>
          </w:p>
        </w:tc>
        <w:tc>
          <w:tcPr>
            <w:tcW w:w="849" w:type="dxa"/>
            <w:vAlign w:val="center"/>
          </w:tcPr>
          <w:p w14:paraId="1005FDF9">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rPr>
                <w:rFonts w:hint="eastAsia" w:ascii="仿宋" w:hAnsi="仿宋" w:eastAsia="仿宋" w:cs="仿宋"/>
                <w:kern w:val="0"/>
              </w:rPr>
            </w:pPr>
            <w:r>
              <w:rPr>
                <w:rFonts w:hint="eastAsia" w:ascii="仿宋_GB2312" w:hAnsi="宋体" w:eastAsia="仿宋_GB2312" w:cs="宋体"/>
                <w:lang w:eastAsia="zh-CN"/>
              </w:rPr>
              <w:t>可能负面影响</w:t>
            </w:r>
          </w:p>
        </w:tc>
        <w:tc>
          <w:tcPr>
            <w:tcW w:w="1099" w:type="dxa"/>
            <w:vAlign w:val="center"/>
          </w:tcPr>
          <w:p w14:paraId="515A6775">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无</w:t>
            </w:r>
          </w:p>
        </w:tc>
        <w:tc>
          <w:tcPr>
            <w:tcW w:w="1099" w:type="dxa"/>
            <w:vAlign w:val="center"/>
          </w:tcPr>
          <w:p w14:paraId="79BCBEC4">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无</w:t>
            </w:r>
          </w:p>
        </w:tc>
        <w:tc>
          <w:tcPr>
            <w:tcW w:w="809" w:type="dxa"/>
            <w:vAlign w:val="center"/>
          </w:tcPr>
          <w:p w14:paraId="7CB491CD">
            <w:pPr>
              <w:rPr>
                <w:rFonts w:hint="eastAsia" w:ascii="仿宋" w:hAnsi="仿宋" w:eastAsia="仿宋" w:cs="仿宋"/>
                <w:kern w:val="0"/>
              </w:rPr>
            </w:pPr>
          </w:p>
        </w:tc>
        <w:tc>
          <w:tcPr>
            <w:tcW w:w="849" w:type="dxa"/>
            <w:vAlign w:val="center"/>
          </w:tcPr>
          <w:p w14:paraId="7D797644">
            <w:pPr>
              <w:ind w:firstLine="600" w:firstLineChars="0"/>
              <w:jc w:val="center"/>
              <w:rPr>
                <w:rFonts w:hint="eastAsia" w:ascii="仿宋" w:hAnsi="仿宋" w:eastAsia="仿宋" w:cs="仿宋"/>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rPr>
                <w:rFonts w:hint="eastAsia" w:ascii="仿宋" w:hAnsi="仿宋" w:eastAsia="仿宋" w:cs="仿宋"/>
                <w:kern w:val="0"/>
              </w:rPr>
            </w:pPr>
            <w:r>
              <w:rPr>
                <w:rFonts w:hint="eastAsia" w:ascii="仿宋_GB2312" w:hAnsi="宋体" w:eastAsia="仿宋_GB2312" w:cs="宋体"/>
                <w:lang w:eastAsia="zh-CN"/>
              </w:rPr>
              <w:t>对生态环境的影响</w:t>
            </w:r>
          </w:p>
        </w:tc>
        <w:tc>
          <w:tcPr>
            <w:tcW w:w="1099" w:type="dxa"/>
            <w:vAlign w:val="center"/>
          </w:tcPr>
          <w:p w14:paraId="52AC4F9E">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无</w:t>
            </w:r>
          </w:p>
        </w:tc>
        <w:tc>
          <w:tcPr>
            <w:tcW w:w="1099" w:type="dxa"/>
            <w:vAlign w:val="center"/>
          </w:tcPr>
          <w:p w14:paraId="0867BB9D">
            <w:pPr>
              <w:ind w:firstLine="600" w:firstLineChars="0"/>
              <w:jc w:val="center"/>
              <w:rPr>
                <w:rFonts w:hint="eastAsia" w:ascii="仿宋" w:hAnsi="仿宋" w:eastAsia="仿宋" w:cs="仿宋"/>
                <w:kern w:val="0"/>
              </w:rPr>
            </w:pPr>
            <w:r>
              <w:rPr>
                <w:rFonts w:hint="eastAsia" w:ascii="仿宋_GB2312" w:hAnsi="宋体" w:eastAsia="仿宋_GB2312" w:cs="宋体"/>
                <w:lang w:eastAsia="zh-CN"/>
              </w:rPr>
              <w:t>无</w:t>
            </w:r>
          </w:p>
        </w:tc>
        <w:tc>
          <w:tcPr>
            <w:tcW w:w="809" w:type="dxa"/>
            <w:vAlign w:val="center"/>
          </w:tcPr>
          <w:p w14:paraId="640DCB80">
            <w:pPr>
              <w:rPr>
                <w:rFonts w:hint="eastAsia" w:ascii="仿宋" w:hAnsi="仿宋" w:eastAsia="仿宋" w:cs="仿宋"/>
                <w:kern w:val="0"/>
              </w:rPr>
            </w:pPr>
          </w:p>
        </w:tc>
        <w:tc>
          <w:tcPr>
            <w:tcW w:w="849" w:type="dxa"/>
            <w:vAlign w:val="center"/>
          </w:tcPr>
          <w:p w14:paraId="03C9828A">
            <w:pPr>
              <w:ind w:firstLine="600" w:firstLineChars="0"/>
              <w:jc w:val="center"/>
              <w:rPr>
                <w:rFonts w:hint="eastAsia" w:ascii="仿宋" w:hAnsi="仿宋" w:eastAsia="仿宋" w:cs="仿宋"/>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汨罗市实验小学</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val="en-US" w:eastAsia="zh-CN"/>
        </w:rPr>
        <w:t>汨 罗 市 实 验 小 学</w:t>
      </w:r>
      <w:r>
        <w:rPr>
          <w:rFonts w:ascii="Times New Roman" w:hAnsi="Times New Roman" w:eastAsia="Times New Roman" w:cs="Times New Roman"/>
          <w:spacing w:val="75"/>
          <w:sz w:val="40"/>
          <w:szCs w:val="40"/>
        </w:rPr>
        <w:t xml:space="preserve"> </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23AF9C6D">
      <w:pPr>
        <w:spacing w:line="600" w:lineRule="exact"/>
        <w:ind w:firstLine="640" w:firstLineChars="200"/>
        <w:rPr>
          <w:rFonts w:hint="eastAsia" w:ascii="仿宋" w:hAnsi="仿宋" w:eastAsia="仿宋" w:cs="仿宋"/>
          <w:sz w:val="30"/>
          <w:szCs w:val="30"/>
          <w:lang w:eastAsia="zh-CN"/>
        </w:rPr>
      </w:pPr>
      <w:r>
        <w:rPr>
          <w:rFonts w:hint="eastAsia" w:ascii="方正黑体_GBK" w:hAnsi="仿宋" w:eastAsia="方正黑体_GBK" w:cs="仿宋"/>
          <w:snapToGrid w:val="0"/>
          <w:color w:val="000000"/>
          <w:sz w:val="32"/>
          <w:szCs w:val="32"/>
          <w:highlight w:val="none"/>
          <w:lang w:val="en-US" w:eastAsia="zh-CN" w:bidi="ar-SA"/>
        </w:rPr>
        <w:t xml:space="preserve">    </w:t>
      </w:r>
      <w:r>
        <w:rPr>
          <w:rFonts w:hint="eastAsia" w:ascii="仿宋" w:hAnsi="仿宋" w:eastAsia="仿宋" w:cs="仿宋"/>
          <w:sz w:val="30"/>
          <w:szCs w:val="30"/>
          <w:lang w:eastAsia="zh-CN"/>
        </w:rPr>
        <w:t>（一）单位主要职责</w:t>
      </w:r>
    </w:p>
    <w:p w14:paraId="2310C8B5">
      <w:pPr>
        <w:shd w:val="clear" w:color="auto" w:fill="FFFFFF"/>
        <w:spacing w:line="520" w:lineRule="atLeast"/>
        <w:ind w:firstLine="64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1、坚持社会主义办学方向，贯彻执行党和国家教育工作的方针，政策和法律，法规，依照学校教育指导纲要，认真贯彻执行《学校工作规程》和《学校工作条例》。以办学质量得到家长和社会的认可为目标，培养德智体美劳全面和谐发展的社会主义建设者和接班人。  </w:t>
      </w:r>
    </w:p>
    <w:p w14:paraId="55F089B1">
      <w:pPr>
        <w:shd w:val="clear" w:color="auto" w:fill="FFFFFF"/>
        <w:spacing w:line="520" w:lineRule="atLeast"/>
        <w:ind w:firstLine="64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2、坚持教学育人，管理育人，服务育人，以学校、学生发展为本的原则，坚持学校教育与家庭教育，社会教育的有机结合，用实事求是的思维方法理解并实施“以德育为核心，以创新精神和实践能力为重点的学校教育”，切实加强和不断改进学校德育工作。坚持学校工作以教育教学为主，遵循教育规律与学生认知特点组织教育教学活动，大力提高教育教学质量，同时面向学生家长提供育人指导。</w:t>
      </w:r>
    </w:p>
    <w:p w14:paraId="07DF1F26">
      <w:pPr>
        <w:shd w:val="clear" w:color="auto" w:fill="FFFFFF"/>
        <w:spacing w:line="520" w:lineRule="atLeast"/>
        <w:ind w:firstLine="64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3、坚持管好、用好学校经费，提高办学效益。严格执行国家财经纪律和财务制度，对核定的办学经费统筹使用，努力改善教职工的工作，学习和生活条件。     </w:t>
      </w:r>
    </w:p>
    <w:p w14:paraId="15BAB219">
      <w:pPr>
        <w:shd w:val="clear" w:color="auto" w:fill="FFFFFF"/>
        <w:spacing w:line="520" w:lineRule="atLeast"/>
        <w:ind w:firstLine="64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4、坚持学校校务公开，深入师生，关爱师生，充分发挥教职员工在学校管理中的主人翁作用，坚持民主管理和民主监督，团结，依靠师生员工办好学校。     </w:t>
      </w:r>
    </w:p>
    <w:p w14:paraId="364F32E3">
      <w:pPr>
        <w:shd w:val="clear" w:color="auto" w:fill="FFFFFF"/>
        <w:spacing w:line="520" w:lineRule="atLeast"/>
        <w:ind w:firstLine="64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5、坚持政治理论学习和业务能力培养，坚持建立正确有效的学校价值体系和校园文化，使学校管理与教育教学活动各项工作都在文化的意义上展开，不断完善和提高学校的整体开象和办学水平，起引领示范的带头作用。</w:t>
      </w:r>
    </w:p>
    <w:p w14:paraId="17600516">
      <w:pPr>
        <w:shd w:val="clear" w:color="auto" w:fill="FFFFFF"/>
        <w:spacing w:line="600" w:lineRule="atLeast"/>
        <w:ind w:firstLine="64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 6、完成上级单位下达的各项任务和指标。</w:t>
      </w:r>
    </w:p>
    <w:p w14:paraId="1E7B3AF7">
      <w:pPr>
        <w:numPr>
          <w:ilvl w:val="0"/>
          <w:numId w:val="0"/>
        </w:numPr>
        <w:kinsoku w:val="0"/>
        <w:autoSpaceDE w:val="0"/>
        <w:autoSpaceDN w:val="0"/>
        <w:adjustRightInd w:val="0"/>
        <w:snapToGrid w:val="0"/>
        <w:spacing w:before="211" w:line="224" w:lineRule="auto"/>
        <w:jc w:val="both"/>
        <w:textAlignment w:val="baseline"/>
        <w:rPr>
          <w:rFonts w:hint="default" w:ascii="方正黑体_GBK" w:hAnsi="仿宋" w:eastAsia="方正黑体_GBK" w:cs="仿宋"/>
          <w:snapToGrid w:val="0"/>
          <w:color w:val="000000"/>
          <w:sz w:val="32"/>
          <w:szCs w:val="32"/>
          <w:highlight w:val="none"/>
          <w:lang w:val="en-US" w:eastAsia="zh-CN" w:bidi="ar-SA"/>
        </w:rPr>
      </w:pP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79CC5AB3">
      <w:pPr>
        <w:pStyle w:val="1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983.02</w:t>
      </w:r>
      <w:r>
        <w:rPr>
          <w:rFonts w:ascii="Times New Roman" w:hAnsi="Times New Roman" w:eastAsia="仿宋_GB2312" w:cs="Times New Roman"/>
          <w:sz w:val="32"/>
          <w:szCs w:val="32"/>
        </w:rPr>
        <w:t>万元，其中：</w:t>
      </w:r>
    </w:p>
    <w:p w14:paraId="4E06F6A5">
      <w:pPr>
        <w:pStyle w:val="10"/>
        <w:spacing w:line="600" w:lineRule="exact"/>
        <w:ind w:firstLine="643" w:firstLineChars="200"/>
        <w:rPr>
          <w:rFonts w:hint="eastAsia" w:ascii="Times New Roman" w:hAnsi="Times New Roman" w:eastAsia="楷体_GB2312" w:cs="Times New Roman"/>
          <w:b/>
          <w:bCs/>
          <w:i/>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910.53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73.97</w:t>
      </w:r>
      <w:r>
        <w:rPr>
          <w:rFonts w:ascii="Times New Roman" w:hAnsi="Times New Roman" w:eastAsia="仿宋_GB2312" w:cs="Times New Roman"/>
          <w:sz w:val="32"/>
          <w:szCs w:val="32"/>
        </w:rPr>
        <w:t>%,主要包括基本工资、</w:t>
      </w:r>
      <w:r>
        <w:rPr>
          <w:rFonts w:hint="eastAsia" w:ascii="仿宋" w:hAnsi="仿宋" w:eastAsia="仿宋" w:cs="仿宋"/>
          <w:sz w:val="32"/>
          <w:szCs w:val="32"/>
        </w:rPr>
        <w:t>绩效工资、机关事业单位养老保险缴费、职业年金缴费等</w:t>
      </w:r>
      <w:r>
        <w:rPr>
          <w:rFonts w:ascii="Times New Roman" w:hAnsi="Times New Roman" w:eastAsia="仿宋_GB2312" w:cs="Times New Roman"/>
          <w:sz w:val="32"/>
          <w:szCs w:val="32"/>
        </w:rPr>
        <w:t>。</w:t>
      </w:r>
    </w:p>
    <w:p w14:paraId="39D5DFCF">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72.49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5.89</w:t>
      </w:r>
      <w:r>
        <w:rPr>
          <w:rFonts w:ascii="Times New Roman" w:hAnsi="Times New Roman" w:eastAsia="仿宋_GB2312" w:cs="Times New Roman"/>
          <w:sz w:val="32"/>
          <w:szCs w:val="32"/>
        </w:rPr>
        <w:t>%，主要包括办公费、印刷费、</w:t>
      </w:r>
      <w:r>
        <w:rPr>
          <w:rFonts w:hint="eastAsia" w:ascii="仿宋" w:hAnsi="仿宋" w:eastAsia="仿宋" w:cs="仿宋"/>
          <w:sz w:val="32"/>
          <w:szCs w:val="32"/>
        </w:rPr>
        <w:t>水费、电费、差旅费、维修（护）费、工会经费、其他交通费用</w:t>
      </w:r>
      <w:r>
        <w:rPr>
          <w:rFonts w:ascii="Times New Roman" w:hAnsi="Times New Roman" w:eastAsia="仿宋_GB2312" w:cs="Times New Roman"/>
          <w:sz w:val="32"/>
          <w:szCs w:val="32"/>
        </w:rPr>
        <w:t>。</w:t>
      </w:r>
    </w:p>
    <w:p w14:paraId="00657FCB">
      <w:pPr>
        <w:pStyle w:val="9"/>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6B5A2E2A">
      <w:pPr>
        <w:pStyle w:val="9"/>
        <w:numPr>
          <w:ilvl w:val="0"/>
          <w:numId w:val="0"/>
        </w:numPr>
        <w:spacing w:line="600" w:lineRule="exact"/>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 xml:space="preserve">     </w:t>
      </w:r>
      <w:r>
        <w:rPr>
          <w:rFonts w:ascii="仿宋" w:hAnsi="仿宋" w:eastAsia="仿宋" w:cs="宋体"/>
          <w:sz w:val="30"/>
          <w:szCs w:val="30"/>
          <w:lang w:eastAsia="zh-CN"/>
        </w:rPr>
        <w:t>项目总支出</w:t>
      </w:r>
      <w:r>
        <w:rPr>
          <w:rFonts w:hint="eastAsia" w:ascii="仿宋" w:hAnsi="仿宋" w:eastAsia="仿宋" w:cs="宋体"/>
          <w:sz w:val="30"/>
          <w:szCs w:val="30"/>
          <w:lang w:val="en-US" w:eastAsia="zh-CN"/>
        </w:rPr>
        <w:t>256.9</w:t>
      </w:r>
      <w:r>
        <w:rPr>
          <w:rFonts w:ascii="仿宋" w:hAnsi="仿宋" w:eastAsia="仿宋" w:cs="宋体"/>
          <w:sz w:val="30"/>
          <w:szCs w:val="30"/>
          <w:lang w:eastAsia="zh-CN"/>
        </w:rPr>
        <w:t>万元，主要用于</w:t>
      </w:r>
      <w:r>
        <w:rPr>
          <w:rFonts w:hint="eastAsia" w:ascii="仿宋" w:hAnsi="仿宋" w:eastAsia="仿宋" w:cs="宋体"/>
          <w:sz w:val="30"/>
          <w:szCs w:val="30"/>
          <w:lang w:val="en-US" w:eastAsia="zh-CN"/>
        </w:rPr>
        <w:t>教学楼维修加固</w:t>
      </w:r>
      <w:r>
        <w:rPr>
          <w:rFonts w:hint="eastAsia" w:ascii="仿宋" w:hAnsi="仿宋" w:eastAsia="仿宋" w:cs="宋体"/>
          <w:sz w:val="30"/>
          <w:szCs w:val="30"/>
          <w:lang w:eastAsia="zh-CN"/>
        </w:rPr>
        <w:t>项目支出</w:t>
      </w:r>
      <w:r>
        <w:rPr>
          <w:rFonts w:hint="eastAsia" w:ascii="仿宋" w:hAnsi="仿宋" w:eastAsia="仿宋" w:cs="宋体"/>
          <w:sz w:val="30"/>
          <w:szCs w:val="30"/>
          <w:lang w:val="en-US" w:eastAsia="zh-CN"/>
        </w:rPr>
        <w:t>256.9</w:t>
      </w:r>
      <w:r>
        <w:rPr>
          <w:rFonts w:hint="eastAsia" w:ascii="仿宋" w:hAnsi="仿宋" w:eastAsia="仿宋" w:cs="宋体"/>
          <w:sz w:val="30"/>
          <w:szCs w:val="30"/>
          <w:lang w:eastAsia="zh-CN"/>
        </w:rPr>
        <w:t>万元。</w:t>
      </w:r>
      <w:r>
        <w:rPr>
          <w:rFonts w:ascii="仿宋" w:hAnsi="仿宋" w:eastAsia="仿宋" w:cs="宋体"/>
          <w:sz w:val="30"/>
          <w:szCs w:val="30"/>
          <w:lang w:eastAsia="zh-CN"/>
        </w:rPr>
        <w:t>20</w:t>
      </w:r>
      <w:r>
        <w:rPr>
          <w:rFonts w:hint="eastAsia" w:ascii="仿宋" w:hAnsi="仿宋" w:eastAsia="仿宋" w:cs="宋体"/>
          <w:sz w:val="30"/>
          <w:szCs w:val="30"/>
          <w:lang w:eastAsia="zh-CN"/>
        </w:rPr>
        <w:t>2</w:t>
      </w:r>
      <w:r>
        <w:rPr>
          <w:rFonts w:hint="eastAsia" w:ascii="仿宋" w:hAnsi="仿宋" w:eastAsia="仿宋" w:cs="宋体"/>
          <w:sz w:val="30"/>
          <w:szCs w:val="30"/>
          <w:lang w:val="en-US" w:eastAsia="zh-CN"/>
        </w:rPr>
        <w:t>4</w:t>
      </w:r>
      <w:r>
        <w:rPr>
          <w:rFonts w:ascii="仿宋" w:hAnsi="仿宋" w:eastAsia="仿宋" w:cs="宋体"/>
          <w:sz w:val="30"/>
          <w:szCs w:val="30"/>
          <w:lang w:eastAsia="zh-CN"/>
        </w:rPr>
        <w:t>年我单位全面梳理了项目资金使用拨付有关程序和规定，进一步细化了部分细则，修订完善了资金管理制度、支出管理制度、费用报销制度等，严格按照有关财务制度进行资金的拨付使用。</w:t>
      </w:r>
    </w:p>
    <w:p w14:paraId="516D3C52">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政府性基金预算财政拨款支出情况</w:t>
      </w:r>
    </w:p>
    <w:p w14:paraId="642901AE">
      <w:pPr>
        <w:pStyle w:val="9"/>
        <w:numPr>
          <w:ilvl w:val="0"/>
          <w:numId w:val="0"/>
        </w:numPr>
        <w:spacing w:line="600" w:lineRule="exact"/>
        <w:ind w:firstLine="900" w:firstLineChars="3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我单位无政府性基金预算支出。</w:t>
      </w:r>
    </w:p>
    <w:p w14:paraId="2A755169">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63071341">
      <w:pPr>
        <w:pStyle w:val="9"/>
        <w:numPr>
          <w:ilvl w:val="0"/>
          <w:numId w:val="0"/>
        </w:numPr>
        <w:spacing w:line="600" w:lineRule="exact"/>
        <w:ind w:firstLine="900" w:firstLineChars="3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我单位无国有资本经营预算支出。</w:t>
      </w:r>
    </w:p>
    <w:p w14:paraId="07F1EBC0">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15279947">
      <w:pPr>
        <w:pStyle w:val="9"/>
        <w:numPr>
          <w:ilvl w:val="0"/>
          <w:numId w:val="0"/>
        </w:numPr>
        <w:spacing w:line="600" w:lineRule="exact"/>
        <w:ind w:firstLine="900" w:firstLineChars="300"/>
        <w:jc w:val="both"/>
        <w:rPr>
          <w:rFonts w:hint="eastAsia" w:ascii="方正黑体_GBK" w:eastAsia="方正黑体_GBK"/>
          <w:kern w:val="0"/>
          <w:sz w:val="32"/>
          <w:szCs w:val="32"/>
          <w:highlight w:val="none"/>
          <w:lang w:eastAsia="zh-CN"/>
        </w:rPr>
      </w:pPr>
      <w:r>
        <w:rPr>
          <w:rFonts w:hint="eastAsia" w:ascii="仿宋" w:hAnsi="仿宋" w:eastAsia="仿宋" w:cs="宋体"/>
          <w:sz w:val="30"/>
          <w:szCs w:val="30"/>
          <w:lang w:eastAsia="zh-CN"/>
        </w:rPr>
        <w:t>我单位无社会保险基金预算支出。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44DCC2FD">
      <w:pPr>
        <w:pStyle w:val="9"/>
        <w:numPr>
          <w:ilvl w:val="0"/>
          <w:numId w:val="0"/>
        </w:numPr>
        <w:spacing w:line="600" w:lineRule="exact"/>
        <w:ind w:firstLine="900" w:firstLineChars="3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本年预算配置控制较好，财政供养人员控制在预算编制以内，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车辆、资产内部管理制度，预算资金按规定管理使用，较好地完成了当年任务目标。202</w:t>
      </w:r>
      <w:r>
        <w:rPr>
          <w:rFonts w:hint="eastAsia" w:ascii="仿宋" w:hAnsi="仿宋" w:eastAsia="仿宋" w:cs="宋体"/>
          <w:sz w:val="30"/>
          <w:szCs w:val="30"/>
          <w:lang w:val="en-US" w:eastAsia="zh-CN"/>
        </w:rPr>
        <w:t>4</w:t>
      </w:r>
      <w:r>
        <w:rPr>
          <w:rFonts w:hint="eastAsia" w:ascii="仿宋" w:hAnsi="仿宋" w:eastAsia="仿宋" w:cs="宋体"/>
          <w:sz w:val="30"/>
          <w:szCs w:val="30"/>
          <w:lang w:eastAsia="zh-CN"/>
        </w:rPr>
        <w:t>年全面完成了上级主管部门下达我校的各项工作任务和重点工作计划。</w:t>
      </w:r>
    </w:p>
    <w:p w14:paraId="643145FD">
      <w:pPr>
        <w:pStyle w:val="9"/>
        <w:numPr>
          <w:ilvl w:val="0"/>
          <w:numId w:val="0"/>
        </w:numPr>
        <w:spacing w:line="600" w:lineRule="exact"/>
        <w:ind w:firstLine="900" w:firstLineChars="3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1、搞好教学常规管理工作，学期初要求每位教师制定好本学期的教学计划,在计划的指导下进行教学工作。每个月进行一次教学常规检查，并作好详实的记录。我们要求各教研组集体备课组统一按照教导处颁发的教案模式进行备课，从源头杜绝了假备课，并规范了教案撰写程序。在常规检查过程中，我们当场对每一位教师的常规工作进行打分，没有检查的限期送检，没有送检的计0分。</w:t>
      </w:r>
    </w:p>
    <w:p w14:paraId="5156F232">
      <w:pPr>
        <w:pStyle w:val="9"/>
        <w:numPr>
          <w:ilvl w:val="0"/>
          <w:numId w:val="0"/>
        </w:numPr>
        <w:spacing w:line="600" w:lineRule="exact"/>
        <w:ind w:firstLine="900" w:firstLineChars="3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2、做优教研工作。一年来，我们的科研主要在三个方面着力：一是优化课模。通过全体行政普遍的听课调研来看，对“三主三步”的教学模式老师们理解更深刻了，落实更灵活了。二是 升级了校本作业本。去年暑假，我们组织一批优秀老师对我们自编的校本课堂作业本进行了一次升级，从反馈的情况看，学习重点、难点、热点、易错点、常考点均得到了很好的体现，并得到了许多领导和兄弟学校的肯定。三是强化课题研究。小语组省级课题《小学生语文课堂自主学习的研究》进展顺利，小数组《智慧课堂的教学模式探究》和《高效课堂的实施研究》课题正有序推进。</w:t>
      </w:r>
    </w:p>
    <w:p w14:paraId="0F96489A">
      <w:pPr>
        <w:pStyle w:val="9"/>
        <w:numPr>
          <w:ilvl w:val="0"/>
          <w:numId w:val="0"/>
        </w:numPr>
        <w:spacing w:line="600" w:lineRule="exact"/>
        <w:ind w:firstLine="900" w:firstLineChars="3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3、做细特长培训。在精选教练、精挑苗子的基础上，我们精心培训，精细服务，因此202</w:t>
      </w:r>
      <w:r>
        <w:rPr>
          <w:rFonts w:hint="eastAsia" w:ascii="仿宋" w:hAnsi="仿宋" w:eastAsia="仿宋" w:cs="宋体"/>
          <w:sz w:val="30"/>
          <w:szCs w:val="30"/>
          <w:lang w:val="en-US" w:eastAsia="zh-CN"/>
        </w:rPr>
        <w:t>4</w:t>
      </w:r>
      <w:r>
        <w:rPr>
          <w:rFonts w:hint="eastAsia" w:ascii="仿宋" w:hAnsi="仿宋" w:eastAsia="仿宋" w:cs="宋体"/>
          <w:sz w:val="30"/>
          <w:szCs w:val="30"/>
          <w:lang w:eastAsia="zh-CN"/>
        </w:rPr>
        <w:t>年我们的特长发展又是一个丰收年。在全市的学科能力竞赛中，有几十位学生获奖，在全市科技创新大赛、各类征文比赛中，有五十多人次获奖。在巢鸽、何艳星等教练的辛苦付出下，学校各项体育比赛可谓捷报频传。</w:t>
      </w:r>
    </w:p>
    <w:p w14:paraId="136BE6A8">
      <w:pPr>
        <w:pStyle w:val="9"/>
        <w:numPr>
          <w:ilvl w:val="0"/>
          <w:numId w:val="0"/>
        </w:numPr>
        <w:spacing w:line="600" w:lineRule="exact"/>
        <w:ind w:firstLine="900" w:firstLineChars="3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辛勤的付出，换来的是实验学校质量名片的闪亮。学校老师获得汨罗市优秀学科称号的有2科，优秀个人2人，获得汨罗市先进学科2科，获先进称号的老师有9人次。</w:t>
      </w:r>
    </w:p>
    <w:p w14:paraId="2D7C830A">
      <w:pPr>
        <w:pStyle w:val="9"/>
        <w:numPr>
          <w:ilvl w:val="0"/>
          <w:numId w:val="0"/>
        </w:numPr>
        <w:spacing w:line="600" w:lineRule="exact"/>
        <w:ind w:firstLine="600" w:firstLineChars="2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4、精心组织考试,严格考试的各个环节,做到公平、公正地珍惜全体师生的劳动成果,认真分析总结考试情况,并在全校大会上对考试作深刻的讲评。对各个年级的教学工作起到了一定的指导作用,对全体师生的教与学起到了一定的激励作用。为学校宏观调整教育教学管理提供强有力的依据。</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E78A0FC">
      <w:pPr>
        <w:pStyle w:val="9"/>
        <w:numPr>
          <w:ilvl w:val="0"/>
          <w:numId w:val="0"/>
        </w:numPr>
        <w:spacing w:line="600" w:lineRule="exact"/>
        <w:ind w:firstLine="600" w:firstLineChars="2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我部</w:t>
      </w:r>
      <w:r>
        <w:rPr>
          <w:rFonts w:hint="eastAsia" w:ascii="仿宋" w:hAnsi="仿宋" w:eastAsia="仿宋" w:cs="宋体"/>
          <w:sz w:val="30"/>
          <w:szCs w:val="30"/>
          <w:lang w:eastAsia="zh-CN"/>
        </w:rPr>
        <w:t>门从预算和预算绩效管理、部门履职效能、资金分配、使用和管理、资产和财务管理、政府采购等方面归纳存在的问题；反映各种预算支出执行偏离绩效目标的情况，并分析其原因。</w:t>
      </w:r>
    </w:p>
    <w:p w14:paraId="24C4CBB3">
      <w:pPr>
        <w:pStyle w:val="9"/>
        <w:numPr>
          <w:ilvl w:val="0"/>
          <w:numId w:val="0"/>
        </w:numPr>
        <w:spacing w:line="600" w:lineRule="exact"/>
        <w:ind w:firstLine="600" w:firstLineChars="200"/>
        <w:jc w:val="both"/>
        <w:rPr>
          <w:rFonts w:hint="eastAsia" w:ascii="宋体" w:hAnsi="宋体" w:eastAsia="宋体" w:cs="宋体"/>
          <w:sz w:val="30"/>
          <w:lang w:eastAsia="zh-CN"/>
        </w:rPr>
      </w:pPr>
      <w:r>
        <w:rPr>
          <w:rFonts w:hint="eastAsia" w:ascii="仿宋" w:hAnsi="仿宋" w:eastAsia="仿宋" w:cs="宋体"/>
          <w:sz w:val="30"/>
          <w:szCs w:val="30"/>
          <w:lang w:eastAsia="zh-CN"/>
        </w:rPr>
        <w:t>整体支出绩效存在的问题及原因分析为：</w:t>
      </w:r>
    </w:p>
    <w:p w14:paraId="2CC75816">
      <w:pPr>
        <w:pStyle w:val="9"/>
        <w:numPr>
          <w:ilvl w:val="0"/>
          <w:numId w:val="0"/>
        </w:numPr>
        <w:spacing w:line="600" w:lineRule="exact"/>
        <w:ind w:firstLine="600" w:firstLineChars="2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存在的问题：相关管理制度还有待进一步完善，部门预算支出科目与决算支出科目调整较大。目前我机关在项目绩效目标设定、预算执行、资金使用等方面，不同程度地存在一些操作不够规范、跟踪不够及时、衔接不够充分、监督不到位等问题。</w:t>
      </w:r>
    </w:p>
    <w:p w14:paraId="21E6073D">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510FF10B">
      <w:pPr>
        <w:pStyle w:val="9"/>
        <w:numPr>
          <w:ilvl w:val="0"/>
          <w:numId w:val="0"/>
        </w:numPr>
        <w:spacing w:line="600" w:lineRule="exact"/>
        <w:ind w:firstLine="600" w:firstLineChars="200"/>
        <w:jc w:val="both"/>
        <w:rPr>
          <w:rFonts w:hint="eastAsia" w:ascii="仿宋" w:hAnsi="仿宋" w:eastAsia="仿宋" w:cs="宋体"/>
          <w:sz w:val="30"/>
          <w:szCs w:val="30"/>
          <w:lang w:eastAsia="zh-CN"/>
        </w:rPr>
      </w:pPr>
      <w:r>
        <w:rPr>
          <w:rFonts w:hint="eastAsia" w:ascii="仿宋" w:hAnsi="仿宋" w:eastAsia="仿宋" w:cs="宋体"/>
          <w:sz w:val="30"/>
          <w:szCs w:val="30"/>
          <w:lang w:val="en-US" w:eastAsia="zh-CN"/>
        </w:rPr>
        <w:t xml:space="preserve"> </w:t>
      </w:r>
      <w:r>
        <w:rPr>
          <w:rFonts w:hint="eastAsia" w:ascii="仿宋" w:hAnsi="仿宋" w:eastAsia="仿宋" w:cs="宋体"/>
          <w:sz w:val="30"/>
          <w:szCs w:val="30"/>
          <w:lang w:eastAsia="zh-CN"/>
        </w:rPr>
        <w:t>1、细化预算编制工作，做好预算的编制。严格按照预算编制的相关制度和要求进行预算编制，全面编制预算项目，优先保障固定性的相对刚性的费用支出项目，进一步提高预算编制的科学性、严谨性和可控性。</w:t>
      </w:r>
    </w:p>
    <w:p w14:paraId="6B9F117A">
      <w:pPr>
        <w:pStyle w:val="9"/>
        <w:numPr>
          <w:ilvl w:val="0"/>
          <w:numId w:val="0"/>
        </w:numPr>
        <w:spacing w:line="600" w:lineRule="exact"/>
        <w:ind w:firstLine="600" w:firstLineChars="2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2、加强财务管理，严格财务审批。在费用报账支付时，按照预算规定的费用项目和用途进行资金使用、审核，列报支付，财务核算杜绝超支现象的发生。</w:t>
      </w:r>
    </w:p>
    <w:p w14:paraId="506E7765">
      <w:pPr>
        <w:pStyle w:val="9"/>
        <w:numPr>
          <w:ilvl w:val="0"/>
          <w:numId w:val="0"/>
        </w:numPr>
        <w:spacing w:line="600" w:lineRule="exact"/>
        <w:ind w:firstLine="600" w:firstLineChars="2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3、持续抓好“三公经费”管理。严格控制“三公经费”的规模和比例，把关“三公经费”支出的审核、审批，进一步细化“三公经费”的管理，合理压缩“三公经费”的支出。</w:t>
      </w:r>
    </w:p>
    <w:p w14:paraId="38E7441E">
      <w:pPr>
        <w:pStyle w:val="9"/>
        <w:numPr>
          <w:ilvl w:val="0"/>
          <w:numId w:val="0"/>
        </w:numPr>
        <w:spacing w:line="600" w:lineRule="exact"/>
        <w:ind w:firstLine="600" w:firstLineChars="200"/>
        <w:jc w:val="both"/>
        <w:rPr>
          <w:rFonts w:hint="eastAsia" w:ascii="仿宋" w:hAnsi="仿宋" w:eastAsia="仿宋" w:cs="宋体"/>
          <w:sz w:val="30"/>
          <w:szCs w:val="30"/>
          <w:lang w:eastAsia="zh-CN"/>
        </w:rPr>
      </w:pPr>
      <w:r>
        <w:rPr>
          <w:rFonts w:hint="eastAsia" w:ascii="仿宋" w:hAnsi="仿宋" w:eastAsia="仿宋" w:cs="宋体"/>
          <w:sz w:val="30"/>
          <w:szCs w:val="30"/>
          <w:lang w:eastAsia="zh-CN"/>
        </w:rPr>
        <w:t>4、加强队伍建设，抓好绩效评价管理部门的队伍建设和业务指导，培养部门的绩效管理队伍，建立绩效评价的长期机制。</w:t>
      </w:r>
    </w:p>
    <w:p w14:paraId="44E707A4">
      <w:pPr>
        <w:pStyle w:val="9"/>
        <w:numPr>
          <w:ilvl w:val="0"/>
          <w:numId w:val="0"/>
        </w:numPr>
        <w:spacing w:line="600" w:lineRule="exact"/>
        <w:ind w:firstLine="600" w:firstLineChars="200"/>
        <w:jc w:val="both"/>
        <w:rPr>
          <w:rFonts w:hint="default" w:ascii="仿宋" w:hAnsi="仿宋" w:eastAsia="仿宋" w:cs="宋体"/>
          <w:sz w:val="30"/>
          <w:szCs w:val="30"/>
          <w:lang w:val="en-US" w:eastAsia="zh-CN"/>
        </w:rPr>
      </w:pPr>
      <w:r>
        <w:rPr>
          <w:rFonts w:hint="eastAsia" w:ascii="仿宋" w:hAnsi="仿宋" w:eastAsia="仿宋" w:cs="宋体"/>
          <w:sz w:val="30"/>
          <w:szCs w:val="30"/>
          <w:lang w:eastAsia="zh-CN"/>
        </w:rPr>
        <w:t xml:space="preserve">5、建议市财政局定期主办教育整体资金绩效评价的专题培训，提高教育行政干部的整体绩效管理意识和工作人员的整体绩效管理水平。  </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7AEAC204">
      <w:pPr>
        <w:pStyle w:val="9"/>
        <w:numPr>
          <w:ilvl w:val="0"/>
          <w:numId w:val="0"/>
        </w:numPr>
        <w:spacing w:line="600" w:lineRule="exact"/>
        <w:ind w:firstLine="600" w:firstLineChars="200"/>
        <w:jc w:val="both"/>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根据汨罗市财政局相关部门统一部署，我单位2024年度部门整体支出绩效自评情况将在汨罗市人民政府门户网站公开，接受社会监督。对绩效自评工作中发现的问题及时整改，解决好绩效评价管理中存在的问题，提高工作效能。根据部门整体支出绩效评价指标评分标准，2024年我单位部门整体评价自评分为98分。</w:t>
      </w:r>
    </w:p>
    <w:p w14:paraId="3489666C">
      <w:pPr>
        <w:spacing w:line="600" w:lineRule="exact"/>
        <w:ind w:firstLine="640" w:firstLineChars="200"/>
        <w:jc w:val="both"/>
        <w:rPr>
          <w:rFonts w:hint="eastAsia" w:ascii="方正黑体_GBK" w:eastAsia="方正黑体_GBK"/>
          <w:kern w:val="0"/>
          <w:sz w:val="32"/>
          <w:szCs w:val="32"/>
          <w:lang w:eastAsia="zh-CN"/>
        </w:rPr>
      </w:pP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firstLine="1350" w:firstLineChars="3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教学楼维修加固</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59A9FD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仿宋" w:hAnsi="仿宋" w:eastAsia="仿宋"/>
          <w:sz w:val="32"/>
          <w:szCs w:val="32"/>
          <w:lang w:eastAsia="zh-CN"/>
        </w:rPr>
        <w:t>为缓解</w:t>
      </w:r>
      <w:r>
        <w:rPr>
          <w:rFonts w:hint="eastAsia" w:ascii="仿宋" w:hAnsi="仿宋" w:eastAsia="仿宋"/>
          <w:sz w:val="32"/>
          <w:szCs w:val="32"/>
          <w:lang w:val="en-US" w:eastAsia="zh-CN"/>
        </w:rPr>
        <w:t>汨罗市实验小学教学楼陈旧</w:t>
      </w:r>
      <w:r>
        <w:rPr>
          <w:rFonts w:hint="eastAsia" w:ascii="仿宋" w:hAnsi="仿宋" w:eastAsia="仿宋"/>
          <w:sz w:val="32"/>
          <w:szCs w:val="32"/>
          <w:lang w:eastAsia="zh-CN"/>
        </w:rPr>
        <w:t>，提升汨罗市实验小学办学条件，经汨罗市第13届人民政府第11次常务会议研究议定，同意实施汨罗市</w:t>
      </w:r>
      <w:r>
        <w:rPr>
          <w:rFonts w:hint="eastAsia" w:ascii="仿宋" w:hAnsi="仿宋" w:eastAsia="仿宋"/>
          <w:sz w:val="32"/>
          <w:szCs w:val="32"/>
          <w:lang w:val="en-US" w:eastAsia="zh-CN"/>
        </w:rPr>
        <w:t>实验小学1、2栋教学楼维修加固</w:t>
      </w:r>
      <w:r>
        <w:rPr>
          <w:rFonts w:hint="eastAsia" w:ascii="仿宋" w:hAnsi="仿宋" w:eastAsia="仿宋"/>
          <w:sz w:val="32"/>
          <w:szCs w:val="32"/>
          <w:lang w:eastAsia="zh-CN"/>
        </w:rPr>
        <w:t>。本项目</w:t>
      </w:r>
      <w:r>
        <w:rPr>
          <w:rFonts w:hint="eastAsia" w:ascii="仿宋" w:hAnsi="仿宋" w:eastAsia="仿宋"/>
          <w:sz w:val="32"/>
          <w:szCs w:val="32"/>
          <w:lang w:val="en-US" w:eastAsia="zh-CN"/>
        </w:rPr>
        <w:t>修缮</w:t>
      </w:r>
      <w:r>
        <w:rPr>
          <w:rFonts w:hint="eastAsia" w:ascii="仿宋" w:hAnsi="仿宋" w:eastAsia="仿宋"/>
          <w:sz w:val="32"/>
          <w:szCs w:val="32"/>
          <w:lang w:eastAsia="zh-CN"/>
        </w:rPr>
        <w:t>面积</w:t>
      </w:r>
      <w:r>
        <w:rPr>
          <w:rFonts w:hint="eastAsia" w:ascii="仿宋" w:hAnsi="仿宋" w:eastAsia="仿宋"/>
          <w:sz w:val="32"/>
          <w:szCs w:val="32"/>
          <w:lang w:val="en-US" w:eastAsia="zh-CN"/>
        </w:rPr>
        <w:t>2689</w:t>
      </w:r>
      <w:r>
        <w:rPr>
          <w:rFonts w:hint="eastAsia" w:ascii="仿宋" w:hAnsi="仿宋" w:eastAsia="仿宋"/>
          <w:sz w:val="32"/>
          <w:szCs w:val="32"/>
          <w:lang w:eastAsia="zh-CN"/>
        </w:rPr>
        <w:t>平方米，建设内容：改造原</w:t>
      </w:r>
      <w:r>
        <w:rPr>
          <w:rFonts w:hint="eastAsia" w:ascii="仿宋" w:hAnsi="仿宋" w:eastAsia="仿宋"/>
          <w:sz w:val="32"/>
          <w:szCs w:val="32"/>
          <w:lang w:val="en-US" w:eastAsia="zh-CN"/>
        </w:rPr>
        <w:t>教学楼</w:t>
      </w:r>
      <w:r>
        <w:rPr>
          <w:rFonts w:hint="eastAsia" w:ascii="仿宋" w:hAnsi="仿宋" w:eastAsia="仿宋"/>
          <w:sz w:val="32"/>
          <w:szCs w:val="32"/>
          <w:lang w:eastAsia="zh-CN"/>
        </w:rPr>
        <w:t>楼立面，</w:t>
      </w:r>
      <w:r>
        <w:rPr>
          <w:rFonts w:hint="eastAsia" w:ascii="仿宋" w:hAnsi="仿宋" w:eastAsia="仿宋"/>
          <w:sz w:val="32"/>
          <w:szCs w:val="32"/>
          <w:lang w:val="en-US" w:eastAsia="zh-CN"/>
        </w:rPr>
        <w:t>换修屋面，外墙防水喷漆，</w:t>
      </w:r>
      <w:r>
        <w:rPr>
          <w:rFonts w:hint="eastAsia" w:ascii="仿宋" w:hAnsi="仿宋" w:eastAsia="仿宋"/>
          <w:sz w:val="32"/>
          <w:szCs w:val="32"/>
          <w:lang w:eastAsia="zh-CN"/>
        </w:rPr>
        <w:t>并完善相关配套设施。本项目估算总投资</w:t>
      </w:r>
      <w:r>
        <w:rPr>
          <w:rFonts w:hint="eastAsia" w:ascii="仿宋" w:hAnsi="仿宋" w:eastAsia="仿宋"/>
          <w:sz w:val="32"/>
          <w:szCs w:val="32"/>
          <w:lang w:val="en-US" w:eastAsia="zh-CN"/>
        </w:rPr>
        <w:t>256.9</w:t>
      </w:r>
      <w:r>
        <w:rPr>
          <w:rFonts w:hint="eastAsia" w:ascii="仿宋" w:hAnsi="仿宋" w:eastAsia="仿宋"/>
          <w:sz w:val="32"/>
          <w:szCs w:val="32"/>
          <w:lang w:eastAsia="zh-CN"/>
        </w:rPr>
        <w:t>万元，其中：工程建设费用</w:t>
      </w:r>
      <w:r>
        <w:rPr>
          <w:rFonts w:hint="eastAsia" w:ascii="仿宋" w:hAnsi="仿宋" w:eastAsia="仿宋"/>
          <w:sz w:val="32"/>
          <w:szCs w:val="32"/>
          <w:lang w:val="en-US" w:eastAsia="zh-CN"/>
        </w:rPr>
        <w:t>226.48</w:t>
      </w:r>
      <w:r>
        <w:rPr>
          <w:rFonts w:hint="eastAsia" w:ascii="仿宋" w:hAnsi="仿宋" w:eastAsia="仿宋"/>
          <w:sz w:val="32"/>
          <w:szCs w:val="32"/>
          <w:lang w:eastAsia="zh-CN"/>
        </w:rPr>
        <w:t>万元，，工程建设其他费用</w:t>
      </w:r>
      <w:r>
        <w:rPr>
          <w:rFonts w:hint="eastAsia" w:ascii="仿宋" w:hAnsi="仿宋" w:eastAsia="仿宋"/>
          <w:sz w:val="32"/>
          <w:szCs w:val="32"/>
          <w:lang w:val="en-US" w:eastAsia="zh-CN"/>
        </w:rPr>
        <w:t>30.42</w:t>
      </w:r>
      <w:r>
        <w:rPr>
          <w:rFonts w:hint="eastAsia" w:ascii="仿宋" w:hAnsi="仿宋" w:eastAsia="仿宋"/>
          <w:sz w:val="32"/>
          <w:szCs w:val="32"/>
          <w:lang w:eastAsia="zh-CN"/>
        </w:rPr>
        <w:t>万元。资金来源为整合2022-2024年度</w:t>
      </w:r>
      <w:r>
        <w:rPr>
          <w:rFonts w:hint="eastAsia" w:ascii="仿宋" w:hAnsi="仿宋" w:eastAsia="仿宋"/>
          <w:sz w:val="32"/>
          <w:szCs w:val="32"/>
          <w:lang w:val="en-US" w:eastAsia="zh-CN"/>
        </w:rPr>
        <w:t>汨罗市本级</w:t>
      </w:r>
      <w:r>
        <w:rPr>
          <w:rFonts w:hint="eastAsia" w:ascii="仿宋" w:hAnsi="仿宋" w:eastAsia="仿宋"/>
          <w:sz w:val="32"/>
          <w:szCs w:val="32"/>
          <w:lang w:eastAsia="zh-CN"/>
        </w:rPr>
        <w:t>专项资金。</w:t>
      </w:r>
    </w:p>
    <w:p w14:paraId="3E1C0E02">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6A73BF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项目支出组织管 理机构</w:t>
      </w:r>
      <w:r>
        <w:rPr>
          <w:rFonts w:hint="eastAsia" w:eastAsia="仿宋_GB2312"/>
          <w:kern w:val="0"/>
          <w:sz w:val="32"/>
          <w:szCs w:val="32"/>
          <w:lang w:val="en-US" w:eastAsia="zh-CN"/>
        </w:rPr>
        <w:t>：</w:t>
      </w:r>
    </w:p>
    <w:p w14:paraId="0209CB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本项目由湖南广厦建设工程有限公司负责本项目的管理和建设。</w:t>
      </w:r>
      <w:r>
        <w:rPr>
          <w:rFonts w:hint="eastAsia" w:eastAsia="仿宋_GB2312"/>
          <w:kern w:val="0"/>
          <w:sz w:val="32"/>
          <w:szCs w:val="32"/>
          <w:lang w:val="en-US" w:eastAsia="en-US"/>
        </w:rPr>
        <w:t>项目资金和项目管理制度建设</w:t>
      </w:r>
    </w:p>
    <w:p w14:paraId="54B860CA">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在资金管理上，项目资金由汨罗市教体局统一管理，专账核算，</w:t>
      </w:r>
    </w:p>
    <w:p w14:paraId="4065F58E">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统一管理，专款专用。在资金使用上，实行由财政、审计、监察等部门对资金的流向、使用进行定期检查。在工程资金管理中，我们坚持做到中央投资、各级地方财政投入资金直接拨付到对公帐户，杜</w:t>
      </w:r>
    </w:p>
    <w:p w14:paraId="59388A2A">
      <w:pPr>
        <w:spacing w:line="560" w:lineRule="exact"/>
        <w:rPr>
          <w:rFonts w:hint="eastAsia" w:eastAsia="仿宋_GB2312"/>
          <w:kern w:val="0"/>
          <w:sz w:val="32"/>
          <w:szCs w:val="32"/>
          <w:lang w:val="en-US" w:eastAsia="en-US"/>
        </w:rPr>
      </w:pPr>
      <w:r>
        <w:rPr>
          <w:rFonts w:hint="eastAsia" w:ascii="仿宋" w:hAnsi="仿宋" w:eastAsia="仿宋"/>
          <w:sz w:val="32"/>
          <w:szCs w:val="32"/>
          <w:lang w:eastAsia="zh-CN"/>
        </w:rPr>
        <w:t>绝了挤占、挪用建设资金现象。</w:t>
      </w:r>
    </w:p>
    <w:p w14:paraId="4F34EB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项目资金投向结构合理 性，资金拨付及时性</w:t>
      </w:r>
    </w:p>
    <w:p w14:paraId="25214017">
      <w:pPr>
        <w:spacing w:line="560" w:lineRule="exact"/>
        <w:ind w:firstLine="640" w:firstLineChars="200"/>
        <w:rPr>
          <w:rFonts w:hint="eastAsia" w:eastAsia="仿宋_GB2312"/>
          <w:kern w:val="0"/>
          <w:sz w:val="32"/>
          <w:szCs w:val="32"/>
          <w:lang w:val="en-US" w:eastAsia="en-US"/>
        </w:rPr>
      </w:pPr>
      <w:r>
        <w:rPr>
          <w:rFonts w:hint="eastAsia" w:ascii="仿宋" w:hAnsi="仿宋" w:eastAsia="仿宋"/>
          <w:sz w:val="32"/>
          <w:szCs w:val="32"/>
          <w:shd w:val="clear" w:color="auto" w:fill="FFFFFF"/>
          <w:lang w:eastAsia="zh-CN"/>
        </w:rPr>
        <w:t>经施工方提交进度付款申请单、监理人签证，由财政、监察等部门审核后项目进行进度支付。汨罗市财政局下达</w:t>
      </w:r>
      <w:r>
        <w:rPr>
          <w:rFonts w:hint="eastAsia" w:ascii="仿宋" w:hAnsi="仿宋" w:eastAsia="仿宋"/>
          <w:sz w:val="32"/>
          <w:szCs w:val="32"/>
          <w:shd w:val="clear" w:color="auto" w:fill="FFFFFF"/>
          <w:lang w:val="en-US" w:eastAsia="zh-CN"/>
        </w:rPr>
        <w:t>实验小学教学楼维修加固</w:t>
      </w:r>
      <w:r>
        <w:rPr>
          <w:rFonts w:hint="eastAsia" w:ascii="仿宋" w:hAnsi="仿宋" w:eastAsia="仿宋"/>
          <w:sz w:val="32"/>
          <w:szCs w:val="32"/>
          <w:shd w:val="clear" w:color="auto" w:fill="FFFFFF"/>
          <w:lang w:eastAsia="zh-CN"/>
        </w:rPr>
        <w:t>项目</w:t>
      </w:r>
      <w:r>
        <w:rPr>
          <w:rFonts w:hint="eastAsia" w:ascii="仿宋" w:hAnsi="仿宋" w:eastAsia="仿宋"/>
          <w:sz w:val="32"/>
          <w:szCs w:val="32"/>
          <w:shd w:val="clear" w:color="auto" w:fill="FFFFFF"/>
          <w:lang w:val="en-US" w:eastAsia="zh-CN"/>
        </w:rPr>
        <w:t>256.9</w:t>
      </w:r>
      <w:r>
        <w:rPr>
          <w:rFonts w:hint="eastAsia" w:ascii="仿宋" w:hAnsi="仿宋" w:eastAsia="仿宋"/>
          <w:sz w:val="32"/>
          <w:szCs w:val="32"/>
          <w:shd w:val="clear" w:color="auto" w:fill="FFFFFF"/>
          <w:lang w:eastAsia="zh-CN"/>
        </w:rPr>
        <w:t>万元，已完成投资</w:t>
      </w:r>
      <w:r>
        <w:rPr>
          <w:rFonts w:hint="eastAsia" w:ascii="仿宋" w:hAnsi="仿宋" w:eastAsia="仿宋"/>
          <w:sz w:val="32"/>
          <w:szCs w:val="32"/>
          <w:shd w:val="clear" w:color="auto" w:fill="FFFFFF"/>
          <w:lang w:val="en-US" w:eastAsia="zh-CN"/>
        </w:rPr>
        <w:t>256.9</w:t>
      </w:r>
      <w:r>
        <w:rPr>
          <w:rFonts w:hint="eastAsia" w:ascii="仿宋" w:hAnsi="仿宋" w:eastAsia="仿宋"/>
          <w:sz w:val="32"/>
          <w:szCs w:val="32"/>
          <w:shd w:val="clear" w:color="auto" w:fill="FFFFFF"/>
          <w:lang w:eastAsia="zh-CN"/>
        </w:rPr>
        <w:t>万元，投资完成率</w:t>
      </w:r>
      <w:r>
        <w:rPr>
          <w:rFonts w:hint="eastAsia" w:ascii="仿宋" w:hAnsi="仿宋" w:eastAsia="仿宋"/>
          <w:sz w:val="32"/>
          <w:szCs w:val="32"/>
          <w:shd w:val="clear" w:color="auto" w:fill="FFFFFF"/>
          <w:lang w:val="en-US" w:eastAsia="zh-CN"/>
        </w:rPr>
        <w:t>100</w:t>
      </w:r>
      <w:r>
        <w:rPr>
          <w:rFonts w:hint="eastAsia" w:ascii="仿宋" w:hAnsi="仿宋" w:eastAsia="仿宋"/>
          <w:sz w:val="32"/>
          <w:szCs w:val="32"/>
          <w:shd w:val="clear" w:color="auto" w:fill="FFFFFF"/>
          <w:lang w:eastAsia="zh-CN"/>
        </w:rPr>
        <w:t>%。</w:t>
      </w:r>
    </w:p>
    <w:p w14:paraId="4FE9CF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项目立项、申报、评审、监督管理、验收等阶段组织实施的合规性</w:t>
      </w:r>
    </w:p>
    <w:p w14:paraId="5889935A">
      <w:pPr>
        <w:spacing w:line="560" w:lineRule="exact"/>
        <w:ind w:firstLine="640" w:firstLineChars="200"/>
        <w:rPr>
          <w:rFonts w:hint="eastAsia" w:ascii="仿宋" w:hAnsi="仿宋" w:eastAsia="仿宋"/>
          <w:snapToGrid/>
          <w:sz w:val="32"/>
          <w:szCs w:val="32"/>
          <w:lang w:eastAsia="zh-CN"/>
        </w:rPr>
      </w:pPr>
      <w:r>
        <w:rPr>
          <w:rFonts w:hint="eastAsia" w:ascii="仿宋" w:hAnsi="仿宋" w:eastAsia="仿宋"/>
          <w:snapToGrid/>
          <w:sz w:val="32"/>
          <w:szCs w:val="32"/>
          <w:lang w:eastAsia="zh-CN"/>
        </w:rPr>
        <w:t>在项目实施过程中，邀请相关机构组织专家对项目进行评审，建设方组织监理公司对工程建设进行全面监督管理；验收由建设方组织相关部门进行联合验收。</w:t>
      </w:r>
    </w:p>
    <w:p w14:paraId="1880970A">
      <w:pPr>
        <w:spacing w:line="560" w:lineRule="exact"/>
        <w:ind w:firstLine="640" w:firstLineChars="200"/>
        <w:rPr>
          <w:rFonts w:hint="eastAsia" w:eastAsia="仿宋_GB2312"/>
          <w:kern w:val="0"/>
          <w:sz w:val="32"/>
          <w:szCs w:val="32"/>
          <w:lang w:val="en-US" w:eastAsia="en-US"/>
        </w:rPr>
      </w:pPr>
      <w:r>
        <w:rPr>
          <w:rFonts w:hint="eastAsia" w:ascii="仿宋" w:hAnsi="仿宋" w:eastAsia="仿宋"/>
          <w:sz w:val="32"/>
          <w:szCs w:val="32"/>
          <w:shd w:val="clear" w:color="auto" w:fill="FFFFFF"/>
          <w:lang w:val="en-US" w:eastAsia="zh-CN"/>
        </w:rPr>
        <w:t>实验小学维修加固</w:t>
      </w:r>
      <w:r>
        <w:rPr>
          <w:rFonts w:hint="eastAsia" w:ascii="仿宋" w:hAnsi="仿宋" w:eastAsia="仿宋"/>
          <w:sz w:val="32"/>
          <w:szCs w:val="32"/>
          <w:shd w:val="clear" w:color="auto" w:fill="FFFFFF"/>
          <w:lang w:eastAsia="zh-CN"/>
        </w:rPr>
        <w:t>项目相关支出按程序由汨罗市财政局事前进行审批和核算，依照政府采购程序进行，汨罗市教体局负责监督管理及验收。</w:t>
      </w:r>
    </w:p>
    <w:p w14:paraId="51C31C7E">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093A69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主要包括绩效总目标和阶段性目标，实现的产出情况和取得的效益情况。</w:t>
      </w:r>
    </w:p>
    <w:p w14:paraId="6702AD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在暑期完成教学楼的全面维修改造，确保其符合安全标准，并通过所有必要的检查和认证。</w:t>
      </w:r>
    </w:p>
    <w:p w14:paraId="352E71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5-6月：完成初步设计方案和预算审批。</w:t>
      </w:r>
    </w:p>
    <w:p w14:paraId="272484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7月：完成主体结构加固和水电改造。</w:t>
      </w:r>
    </w:p>
    <w:p w14:paraId="0508B8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8月：完成内外部装修和设施安装。</w:t>
      </w:r>
    </w:p>
    <w:p w14:paraId="51ACA0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9月初：完成最终验收和交付使用。</w:t>
      </w:r>
    </w:p>
    <w:p w14:paraId="3D9ED29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实现产出情况符合设计要求和预算。</w:t>
      </w:r>
    </w:p>
    <w:p w14:paraId="1E8DE9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default"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提升建筑物的安全性和舒适性，提高了学校使用体验。</w:t>
      </w:r>
    </w:p>
    <w:p w14:paraId="6732EB45">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F403504">
      <w:pPr>
        <w:spacing w:line="560" w:lineRule="exact"/>
        <w:ind w:firstLine="960" w:firstLineChars="300"/>
        <w:rPr>
          <w:rFonts w:ascii="黑体" w:hAnsi="黑体" w:eastAsia="黑体" w:cs="黑体"/>
          <w:b/>
          <w:bCs/>
          <w:spacing w:val="-15"/>
          <w:sz w:val="31"/>
          <w:szCs w:val="31"/>
        </w:rPr>
      </w:pPr>
      <w:r>
        <w:rPr>
          <w:rFonts w:hint="eastAsia" w:ascii="仿宋" w:hAnsi="仿宋" w:eastAsia="仿宋"/>
          <w:sz w:val="32"/>
          <w:szCs w:val="32"/>
          <w:lang w:eastAsia="zh-CN"/>
        </w:rPr>
        <w:t>为确保此次绩效评价工作内容完整、客观公正，</w:t>
      </w:r>
      <w:r>
        <w:rPr>
          <w:rFonts w:hint="eastAsia" w:ascii="仿宋" w:hAnsi="仿宋" w:eastAsia="仿宋"/>
          <w:sz w:val="32"/>
          <w:szCs w:val="32"/>
          <w:lang w:val="en-US" w:eastAsia="zh-CN"/>
        </w:rPr>
        <w:t>教体局</w:t>
      </w:r>
      <w:r>
        <w:rPr>
          <w:rFonts w:hint="eastAsia" w:ascii="仿宋" w:hAnsi="仿宋" w:eastAsia="仿宋"/>
          <w:sz w:val="32"/>
          <w:szCs w:val="32"/>
          <w:lang w:eastAsia="zh-CN"/>
        </w:rPr>
        <w:t>高度重视，由分管领导牵头，协调相关单位共同完成。</w:t>
      </w:r>
    </w:p>
    <w:p w14:paraId="3771819D">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023FBB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eastAsia="仿宋_GB2312" w:cs="Arial"/>
          <w:snapToGrid w:val="0"/>
          <w:color w:val="000000"/>
          <w:kern w:val="0"/>
          <w:sz w:val="32"/>
          <w:szCs w:val="32"/>
          <w:lang w:val="en-US" w:eastAsia="zh-CN" w:bidi="ar-SA"/>
        </w:rPr>
        <w:t>完成教学楼的全面维修改造，确保其符合安全标准，并通过所有必要的检查和认证，提高了教学楼的安全性和舒适度，让师生使用体验得到很大的提升。项目评价结论为“优”。</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bookmarkStart w:id="0" w:name="_GoBack"/>
      <w:r>
        <w:rPr>
          <w:rFonts w:hint="eastAsia" w:ascii="楷体" w:hAnsi="楷体" w:eastAsia="楷体" w:cs="楷体"/>
          <w:b/>
          <w:bCs/>
          <w:snapToGrid w:val="0"/>
          <w:color w:val="000000"/>
          <w:spacing w:val="-15"/>
          <w:kern w:val="0"/>
          <w:sz w:val="31"/>
          <w:szCs w:val="31"/>
          <w:lang w:val="en-US" w:eastAsia="zh-CN" w:bidi="ar-SA"/>
        </w:rPr>
        <w:t>（一）项目支出决策情况。</w:t>
      </w:r>
    </w:p>
    <w:p w14:paraId="351E60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立项依据充分性、预算编制合理性、决策程序规范性</w:t>
      </w:r>
    </w:p>
    <w:p w14:paraId="1E93AEB5">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5EF82CE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default"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资金执行率、进度偏差率、质量达标率、风险管理有效性等达标</w:t>
      </w:r>
    </w:p>
    <w:p w14:paraId="2FDADA7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项目支出产出情况。</w:t>
      </w:r>
    </w:p>
    <w:p w14:paraId="2594007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产出数量（如期完成项目）、产出质量（合格达标）、产出时效（按时完成）</w:t>
      </w:r>
    </w:p>
    <w:p w14:paraId="2025BF0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1000F08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default"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经济效益（成本节约）、社会效益（提升学校办学品质）、环境效益（资源节约）、可持续性、满意度达95%以上</w:t>
      </w:r>
    </w:p>
    <w:bookmarkEnd w:id="0"/>
    <w:p w14:paraId="3A603ACF">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主要经验及做法、存在的问题及原因分析</w:t>
      </w:r>
    </w:p>
    <w:p w14:paraId="511C979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1046" w:firstLineChars="327"/>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无</w:t>
      </w:r>
    </w:p>
    <w:p w14:paraId="58DE1297">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1EDF864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eastAsia="仿宋_GB2312" w:cs="Arial"/>
          <w:snapToGrid w:val="0"/>
          <w:color w:val="000000"/>
          <w:kern w:val="0"/>
          <w:sz w:val="32"/>
          <w:szCs w:val="32"/>
          <w:lang w:val="en-US" w:eastAsia="zh-CN" w:bidi="ar-SA"/>
        </w:rPr>
        <w:t>无</w:t>
      </w:r>
    </w:p>
    <w:p w14:paraId="7CFF9ACF">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42BCE01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cs="Arial"/>
          <w:snapToGrid w:val="0"/>
          <w:color w:val="000000"/>
          <w:kern w:val="0"/>
          <w:sz w:val="32"/>
          <w:szCs w:val="32"/>
          <w:lang w:val="en-US" w:eastAsia="zh-CN" w:bidi="ar-SA"/>
        </w:rPr>
      </w:pPr>
      <w:r>
        <w:rPr>
          <w:rFonts w:hint="eastAsia" w:ascii="黑体" w:hAnsi="黑体" w:eastAsia="黑体" w:cs="黑体"/>
          <w:b/>
          <w:bCs/>
          <w:spacing w:val="-15"/>
          <w:sz w:val="31"/>
          <w:szCs w:val="31"/>
          <w:lang w:val="en-US" w:eastAsia="zh-CN"/>
        </w:rPr>
        <w:t xml:space="preserve">   </w:t>
      </w:r>
      <w:r>
        <w:rPr>
          <w:rFonts w:hint="eastAsia" w:eastAsia="仿宋_GB2312" w:cs="Arial"/>
          <w:snapToGrid w:val="0"/>
          <w:color w:val="000000"/>
          <w:kern w:val="0"/>
          <w:sz w:val="32"/>
          <w:szCs w:val="32"/>
          <w:lang w:val="en-US" w:eastAsia="zh-CN" w:bidi="ar-SA"/>
        </w:rPr>
        <w:t>无</w:t>
      </w:r>
    </w:p>
    <w:p w14:paraId="2D3643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textAlignment w:val="baseline"/>
        <w:outlineLvl w:val="0"/>
        <w:rPr>
          <w:rFonts w:hint="default" w:ascii="黑体" w:hAnsi="黑体" w:eastAsia="黑体" w:cs="黑体"/>
          <w:b/>
          <w:bCs/>
          <w:spacing w:val="-15"/>
          <w:sz w:val="31"/>
          <w:szCs w:val="31"/>
          <w:lang w:val="en-US"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95DD5"/>
    <w:multiLevelType w:val="singleLevel"/>
    <w:tmpl w:val="82C95DD5"/>
    <w:lvl w:ilvl="0" w:tentative="0">
      <w:start w:val="2"/>
      <w:numFmt w:val="chineseCounting"/>
      <w:suff w:val="nothing"/>
      <w:lvlText w:val="%1、"/>
      <w:lvlJc w:val="left"/>
      <w:rPr>
        <w:rFonts w:hint="eastAsia"/>
      </w:rPr>
    </w:lvl>
  </w:abstractNum>
  <w:abstractNum w:abstractNumId="1">
    <w:nsid w:val="9B986980"/>
    <w:multiLevelType w:val="singleLevel"/>
    <w:tmpl w:val="9B986980"/>
    <w:lvl w:ilvl="0" w:tentative="0">
      <w:start w:val="1"/>
      <w:numFmt w:val="chineseCounting"/>
      <w:suff w:val="nothing"/>
      <w:lvlText w:val="（%1）"/>
      <w:lvlJc w:val="left"/>
      <w:rPr>
        <w:rFonts w:hint="eastAsia"/>
      </w:rPr>
    </w:lvl>
  </w:abstractNum>
  <w:abstractNum w:abstractNumId="2">
    <w:nsid w:val="C2BFCF05"/>
    <w:multiLevelType w:val="singleLevel"/>
    <w:tmpl w:val="C2BFCF05"/>
    <w:lvl w:ilvl="0" w:tentative="0">
      <w:start w:val="8"/>
      <w:numFmt w:val="chineseCounting"/>
      <w:suff w:val="nothing"/>
      <w:lvlText w:val="%1、"/>
      <w:lvlJc w:val="left"/>
      <w:rPr>
        <w:rFonts w:hint="eastAsia"/>
      </w:rPr>
    </w:lvl>
  </w:abstractNum>
  <w:abstractNum w:abstractNumId="3">
    <w:nsid w:val="2702DC58"/>
    <w:multiLevelType w:val="singleLevel"/>
    <w:tmpl w:val="2702DC58"/>
    <w:lvl w:ilvl="0" w:tentative="0">
      <w:start w:val="1"/>
      <w:numFmt w:val="chineseCounting"/>
      <w:suff w:val="nothing"/>
      <w:lvlText w:val="%1、"/>
      <w:lvlJc w:val="left"/>
      <w:rPr>
        <w:rFonts w:hint="eastAsia"/>
      </w:rPr>
    </w:lvl>
  </w:abstractNum>
  <w:abstractNum w:abstractNumId="4">
    <w:nsid w:val="4ED3A905"/>
    <w:multiLevelType w:val="singleLevel"/>
    <w:tmpl w:val="4ED3A905"/>
    <w:lvl w:ilvl="0" w:tentative="0">
      <w:start w:val="2"/>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0FFFCC6"/>
    <w:rsid w:val="15276E52"/>
    <w:rsid w:val="178B0954"/>
    <w:rsid w:val="19D32FBC"/>
    <w:rsid w:val="1B261D69"/>
    <w:rsid w:val="1E6A4395"/>
    <w:rsid w:val="25557A3D"/>
    <w:rsid w:val="26EA5ED7"/>
    <w:rsid w:val="27A93B82"/>
    <w:rsid w:val="2AE00186"/>
    <w:rsid w:val="308216BE"/>
    <w:rsid w:val="30A62F38"/>
    <w:rsid w:val="34FE1149"/>
    <w:rsid w:val="3A550786"/>
    <w:rsid w:val="3AEA70D7"/>
    <w:rsid w:val="3B7A130F"/>
    <w:rsid w:val="3E332998"/>
    <w:rsid w:val="455A3D2B"/>
    <w:rsid w:val="46FCB8AF"/>
    <w:rsid w:val="494A1329"/>
    <w:rsid w:val="4F1164CD"/>
    <w:rsid w:val="4F8B6063"/>
    <w:rsid w:val="52FA3F96"/>
    <w:rsid w:val="55850F17"/>
    <w:rsid w:val="57AE6D93"/>
    <w:rsid w:val="58E04635"/>
    <w:rsid w:val="5BEDC162"/>
    <w:rsid w:val="5E3C4FFE"/>
    <w:rsid w:val="5FB623A7"/>
    <w:rsid w:val="6BB1387F"/>
    <w:rsid w:val="6D075A1F"/>
    <w:rsid w:val="6E3851B0"/>
    <w:rsid w:val="6FDED1B4"/>
    <w:rsid w:val="76E539FB"/>
    <w:rsid w:val="784167CA"/>
    <w:rsid w:val="795F7B03"/>
    <w:rsid w:val="7A6FE367"/>
    <w:rsid w:val="7CFA7150"/>
    <w:rsid w:val="7ED67756"/>
    <w:rsid w:val="FF9604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1917</Words>
  <Characters>1979</Characters>
  <TotalTime>246</TotalTime>
  <ScaleCrop>false</ScaleCrop>
  <LinksUpToDate>false</LinksUpToDate>
  <CharactersWithSpaces>2134</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2024-04-20T13:25:00Z</dcterms:created>
  <dc:creator>Administrator</dc:creator>
  <cp:lastModifiedBy>kylin</cp:lastModifiedBy>
  <cp:lastPrinted>2024-05-22T06:05:00Z</cp:lastPrinted>
  <dcterms:modified xsi:type="dcterms:W3CDTF">2025-09-22T13:41:46Z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2052-12.8.2.21176</vt:lpwstr>
  </property>
  <property fmtid="{D5CDD505-2E9C-101B-9397-08002B2CF9AE}" pid="6" name="ICV">
    <vt:lpwstr>1CBF5B938A964B0EA4065F3EF0C3597A_13</vt:lpwstr>
  </property>
  <property fmtid="{D5CDD505-2E9C-101B-9397-08002B2CF9AE}" pid="7" name="KSOTemplateDocerSaveRecord">
    <vt:lpwstr>eyJoZGlkIjoiOWM0ZDNkNzllNjFkMmQyNmM3MGYxYTIxMGM5M2M4ZmUiLCJ1c2VySWQiOiIxNzA4MTQzMjM2In0=</vt:lpwstr>
  </property>
</Properties>
</file>