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105%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65.03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45.16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20.97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28.11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20.82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12.25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4.66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85.51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单位财务管理制度不断完善，在项目支出做到专款专用，严控成本支出，降低消耗，厉行节约保障措施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汨罗市特殊教育学校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474.78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601.41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601.41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601.41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531.41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t>1</w:t>
            </w:r>
            <w:r>
              <w:rPr>
                <w:rFonts w:hint="eastAsia"/>
              </w:rPr>
              <w:t>、贯彻落实教育行政主管部门布置的各项工作。</w:t>
            </w:r>
            <w:r>
              <w:t>2</w:t>
            </w:r>
            <w:r>
              <w:rPr>
                <w:rFonts w:hint="eastAsia"/>
              </w:rPr>
              <w:t>、完成残疾儿童、少年义务教育教学工作。</w:t>
            </w:r>
            <w:r>
              <w:t>3</w:t>
            </w:r>
            <w:r>
              <w:rPr>
                <w:rFonts w:hint="eastAsia"/>
              </w:rPr>
              <w:t>、对适龄培智学生进行送教上门工作。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校内90个学生参加各科考查，参考率和合格率均达到</w:t>
            </w:r>
            <w:r>
              <w:t>100%</w:t>
            </w:r>
            <w:r>
              <w:rPr>
                <w:rFonts w:hint="eastAsia"/>
              </w:rPr>
              <w:t>。校外重度残疾学生不参与学校考试，社会、家长、学校认同度达</w:t>
            </w:r>
            <w:r>
              <w:t>99.5%</w:t>
            </w:r>
            <w:r>
              <w:rPr>
                <w:rFonts w:hint="eastAsia"/>
              </w:rPr>
              <w:t>以上，完成了既定目标任务。教师培训及教育教学竞赛活动，合计</w:t>
            </w:r>
            <w:r>
              <w:t>40</w:t>
            </w:r>
            <w:r>
              <w:rPr>
                <w:rFonts w:hint="eastAsia"/>
              </w:rPr>
              <w:t>余人参加，活动学校参赛率比去年同比增加</w:t>
            </w:r>
            <w:r>
              <w:t>5%</w:t>
            </w:r>
            <w:r>
              <w:rPr>
                <w:rFonts w:hint="eastAsia"/>
              </w:rPr>
              <w:t>，参赛教师满意度达</w:t>
            </w:r>
            <w:r>
              <w:t>99%</w:t>
            </w:r>
            <w:r>
              <w:rPr>
                <w:rFonts w:hint="eastAsia"/>
              </w:rPr>
              <w:t>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t>1</w:t>
            </w:r>
            <w:r>
              <w:rPr>
                <w:rFonts w:hint="eastAsia"/>
              </w:rPr>
              <w:t>、教育教学质量市级先进以上。</w:t>
            </w:r>
            <w:r>
              <w:t>2</w:t>
            </w:r>
            <w:r>
              <w:rPr>
                <w:rFonts w:hint="eastAsia"/>
              </w:rPr>
              <w:t>、按预算完成各项任务和指标。</w:t>
            </w:r>
            <w:r>
              <w:t>3</w:t>
            </w:r>
            <w:r>
              <w:rPr>
                <w:rFonts w:hint="eastAsia"/>
              </w:rPr>
              <w:t>、服务对象满意度高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学生</w:t>
            </w:r>
            <w:r>
              <w:t>20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/>
              </w:rPr>
              <w:t>人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eastAsia="宋体"/>
              </w:rPr>
              <w:t>在</w:t>
            </w:r>
            <w:r>
              <w:rPr>
                <w:rFonts w:hint="eastAsia"/>
              </w:rPr>
              <w:t>教学数量上无法做到十全十美</w:t>
            </w: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进入汨罗市先进行列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eastAsia="宋体"/>
              </w:rPr>
              <w:t>在</w:t>
            </w:r>
            <w:r>
              <w:rPr>
                <w:rFonts w:hint="eastAsia"/>
              </w:rPr>
              <w:t>教学质量上无法做到十全十美</w:t>
            </w: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2024全年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已完成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提高教育质量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教育质量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教育质量居岳阳市领先水平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FF15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8CB6F40">
            <w:pPr>
              <w:spacing w:line="240" w:lineRule="auto"/>
              <w:ind w:firstLine="420"/>
              <w:jc w:val="center"/>
            </w:pPr>
          </w:p>
        </w:tc>
        <w:tc>
          <w:tcPr>
            <w:tcW w:w="1069" w:type="dxa"/>
            <w:vMerge w:val="continue"/>
            <w:tcBorders>
              <w:bottom w:val="nil"/>
            </w:tcBorders>
            <w:vAlign w:val="center"/>
          </w:tcPr>
          <w:p w14:paraId="0C3A2274">
            <w:pPr>
              <w:spacing w:line="240" w:lineRule="auto"/>
              <w:ind w:firstLine="420"/>
              <w:jc w:val="center"/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6C49641B">
            <w:pPr>
              <w:spacing w:line="240" w:lineRule="auto"/>
              <w:ind w:firstLine="420"/>
              <w:jc w:val="center"/>
            </w:pPr>
          </w:p>
        </w:tc>
        <w:tc>
          <w:tcPr>
            <w:tcW w:w="1249" w:type="dxa"/>
            <w:vAlign w:val="center"/>
          </w:tcPr>
          <w:p w14:paraId="6EC6641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746250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义务教育</w:t>
            </w:r>
          </w:p>
        </w:tc>
        <w:tc>
          <w:tcPr>
            <w:tcW w:w="1269" w:type="dxa"/>
            <w:vAlign w:val="center"/>
          </w:tcPr>
          <w:p w14:paraId="0830EFC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义务教育发展均衡</w:t>
            </w:r>
          </w:p>
        </w:tc>
        <w:tc>
          <w:tcPr>
            <w:tcW w:w="699" w:type="dxa"/>
            <w:vAlign w:val="center"/>
          </w:tcPr>
          <w:p w14:paraId="1B860CD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82329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D90A29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改善学校办学条件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办学条件有待进一步提高</w:t>
            </w: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优化校园生态环境，学校绿化覆盖率达标</w:t>
            </w: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可持续影响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受益对象满意度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4.8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满意度未达100%</w:t>
            </w: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社会公众满意度</w:t>
            </w: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</w:t>
            </w: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4.8</w:t>
            </w: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满意度未达100%</w:t>
            </w: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预算内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预算内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97.2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110BF44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82AFD3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43F23D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3832E6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9DD84F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F4F4C6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8BB5CA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1308DB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DE1160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汨罗市特殊教育学校运动场建设改造建设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汨罗市特殊教育学校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新建一个符合特殊教育学生需求的标准化操场运动场，包括塑胶跑道、无障碍活动区、篮球场、足球场等，于2024年秋季学期投入使用，为学生提供安全、适用的体育活动与康复训练场所。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项目已于2024年9月初按期竣工验收，并于9月正式投入使用。新建操场完全符合设计标准与特殊教育需求，显著改善了学校的办学条件。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新建操场面积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≥1500㎡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1800㎡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配套运动场地及设施</w:t>
            </w: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篮球场、足球场、橡胶跑道</w:t>
            </w: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工程验收合格率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材料环保安全达标率</w:t>
            </w: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项目完工及时率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八月底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特殊原因延误</w:t>
            </w: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本指标不适用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学生日均体育活动时间提升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≥30%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操场运动场使用率</w:t>
            </w: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6.5</w:t>
            </w: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天气影响使用率</w:t>
            </w: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使用环保材料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设施使用年限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≥8年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预期10年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学生满意度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≥90%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4.8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教师与家长满意度</w:t>
            </w: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≥90%</w:t>
            </w: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93%</w:t>
            </w: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4.7</w:t>
            </w: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项目总成本控制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≤75万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70万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施工期对教学影响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最小化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9月初竣工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有所延误</w:t>
            </w: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建筑垃圾规范处理率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汨罗市特殊教育学校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 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汨罗市特殊教育学校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5AD36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（一）单位基本情况</w:t>
      </w:r>
    </w:p>
    <w:p w14:paraId="69681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 xml:space="preserve"> 汨罗市特殊教育学校主要从事视障、智障、听障适龄残疾儿童、青少年的学前教育、义务教育与康复训练。学校以“为每一个孩子的幸福人生提供最合适的教育”为办学理念，以“打造福地优质特校，培养社会合格公民”为办学目标,将学校建成基础设施完善，教学设备设施齐全，校园文化浓厚，全地区有一定影响的特殊教育学校。</w:t>
      </w:r>
    </w:p>
    <w:p w14:paraId="6F00C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二）单位整体支出规模、使用方向和主要内容、涉及范围等资金使用规范，注重绩效，支出审批程序严格，厉行节约，支出费用合理，确保了专款专用，最大限度地提高资金的使用效益。严格按照预算编制控制人员经费的使用。严格控制公用支出，所有公用支出都按照先计划再审批最后采购的原则进行。三公经费控制在合理范围内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6800A3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 xml:space="preserve">年度全年支出合计 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601.41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万元，基本支出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601.41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万元，其中人员经费支出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486.25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万元，公用经费支出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45.16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元。资金使用规范，注重绩效，支出审批程序严格，厉行节约，支出费用合理，确保了专款专用，最大限度地提高资金的使用效益。严格按照预算编制控制人员经费的使用。严格控制公用支出，所有公用支出都按照先计划再审批最后采购的原则进行。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年度 “三公”经费支出总计0.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万元，其中：公务接待费0.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万元。三公经费控制在合理的范围内，并逐年递减。</w:t>
      </w:r>
    </w:p>
    <w:p w14:paraId="00657FCB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74724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年度全年支出合计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601.41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万元，其中项目支出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70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万元。</w:t>
      </w:r>
    </w:p>
    <w:p w14:paraId="516D3C52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72CEF045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我单位无政府性基金预算收支。</w:t>
      </w:r>
    </w:p>
    <w:p w14:paraId="2A755169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78FE48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我单位无国有资本经营预算收支。</w:t>
      </w:r>
    </w:p>
    <w:p w14:paraId="07F1EBC0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40839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我单位无社会保险基金预算收支。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3B54AA1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根据财政预算绩效管理要求，我单位制定了各项财务管理制度，注意加强预算管理，严格控制各项经费的开支，提高经费的使用效率。成立了绩效评价工作领导小组，认真总结归纳整体支出的绩效目标完成情况、实现产出和取得效益的情况，组织对2024年度开展整体支出绩效评价，涉及一般公共预算支出601.41万元，政府性基金预算支出0万元。从评价情况来看，全年认真组织，精心准备，较好完成了计划内规定的各项工作，高质量地完成了年初设定的整体产出指标、社会效益指标、可持续发展和满意度指标，衡量了单位整体及核心业务实施效果。</w:t>
      </w:r>
    </w:p>
    <w:p w14:paraId="704769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2024年我单位全年收入总额为601.41万元，均为一般公共预算财政拨款收入。全年支出总额为601.41万元，基本支出合计为601.41万元，其中人员经费支出486.25万元；公用经费支出45.16万元。项目支出70万元。</w:t>
      </w:r>
    </w:p>
    <w:p w14:paraId="45DD466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我单位对2024年度一般公共预算项目支出全面开展绩效自评，其中，项目1个（特殊教育运动场改造建设工程），共涉及资金70万元。2024年度我单位无政府性基金预算项目支出、无国有资本经营预算支出。单位全年认真组织，精心准备，较好完成了计划内规定的各项工作，高质量地完成了年初设定的整体产出指标、社会效益指标、可持续发展和满意度指标。项目立项程序完整、规范，绩效目标明确合理，预算执行及时有效，为有关部门决策提供了较为有力的支撑，绩效目标得到较好实现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90EAB3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绩效考核存在以下问题：</w:t>
      </w:r>
    </w:p>
    <w:p w14:paraId="1E3583A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（一）绩效目标设立不够明确、细化和量化</w:t>
      </w:r>
    </w:p>
    <w:p w14:paraId="3BF29BB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（二）预算执行进度和效率有待加强</w:t>
      </w:r>
    </w:p>
    <w:p w14:paraId="1FBB892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（三）绩效目标管理和调整有待完善</w:t>
      </w:r>
    </w:p>
    <w:p w14:paraId="2265C91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（四）项目成果数量和质量有待提升</w:t>
      </w:r>
    </w:p>
    <w:p w14:paraId="4FF48AA5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（五）相关管理制度还有待进一步完善。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05DFDD4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）细化预算编制工作，认真做好预算的编制。严格按照预算编制的相关制度和要求进行预算编制，全面编制预算项目，优先保障固定性的相对刚性的费用支出项目，进一步提高预算编制的科学性、严谨性和可控性。</w:t>
      </w:r>
    </w:p>
    <w:p w14:paraId="02F44B1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（二）加强财务管理，严格财务审批。在费用报账支付时，按照预算规定的费用项目和用途进行资金使用、审核，列报支付，财务核算杜绝超支现象的发生。</w:t>
      </w:r>
    </w:p>
    <w:p w14:paraId="5020B19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（三）持续抓好“三公经费”，控制管理。严格控制“三公经费”的规模和比例，把关“三公经费”支出的审核、审批，进一步细化“三公经费”的管理，合理压缩“三公经费”的支出。</w:t>
      </w:r>
    </w:p>
    <w:p w14:paraId="116B47B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（四）加强队伍建设，抓好绩效评价管理部门的队伍建设和业务指导，培养部门的绩效管理队伍，建立绩效评价的长期机制。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C895146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根据《项目支出绩效评价办法》（财预〔2020〕10号）中《项目支出绩效评价报告（参考提纲）》、《湖南省预算支出绩效评价管理办法》（湘财绩〔2020〕7号），单位整体支出绩效评价综合得分95分以上，绩效评价结果为“优”，绩效评价内容详见附件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043467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7F7081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CA6FA4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97F695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75C1CD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（一）项目支出概况。</w:t>
      </w:r>
    </w:p>
    <w:p w14:paraId="3410CD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为切实改善我校办学条件，保障特殊儿童平等享有安全、优质的教育资源，满足学生日常体育活动、康复训练及举办校园活动的迫切需求，我校于2024年申请并实施了“操场运动场建设”项目。该项目主要内容为：在原址新建一个符合国家标准的现代化操场运动场，包括塑胶跑道、无障碍活动区域、适合特殊学生使用的康复训练设施区等，旨在为学生创造一个安全、无障碍、功能齐全的户外活动环境，促进其身心健康发展。</w:t>
      </w:r>
    </w:p>
    <w:p w14:paraId="607EE8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</w:p>
    <w:p w14:paraId="630474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 组织管理机构：学校成立了以校长为组长，总务主任、财务人员、教师代表为成员的项目工作领导小组，全面负责项目的规划、实施、监督与验收。</w:t>
      </w:r>
    </w:p>
    <w:p w14:paraId="173EAEA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 制度建设与资金管理：项目资金严格执行《汨罗市市级财政专项资金管理办法》及学校内部财务管理制度。资金使用遵循“专款专用、讲求效益”的原则，确保了资金投向结构与预算完全一致，全部用于操场建设的工程款、设备购置及相关费用，无挤占、挪用现象。</w:t>
      </w:r>
    </w:p>
    <w:p w14:paraId="1DA6173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 组织实施合规性：项目历经立项申报、可行性论证、财政评审、政府采购公开招标、合同签订、施工监管、竣工验收等环节，所有程序均符合相关规定，手续完备，资料齐全。资金拨付严格按照合同条款和工程进度及时支付，保障了项目的顺利推进。</w:t>
      </w:r>
    </w:p>
    <w:p w14:paraId="5CAA56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093A69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1" w:firstLineChars="228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03A2F5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本项目年度绩效总目标为：高质量、按时完成新操场建设，并于2024年秋季学期投入使用。阶段性目标包括完成设计、招标、施工、验收等环节。</w:t>
      </w:r>
    </w:p>
    <w:p w14:paraId="0D3E7A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实际完成情况如下：</w:t>
      </w:r>
    </w:p>
    <w:p w14:paraId="0580B2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产出目标：全面完成。实际新建操场面积1800平方米（超目标值），项目于2024年9月竣工验收，质量验收合格率、环保达标率均达100%。</w:t>
      </w:r>
    </w:p>
    <w:p w14:paraId="07E307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效益目标：显著实现。新操场投入使用后，学生日均体育活动时间提升50%，设施使用率达98%，获得了学生、教师和家长的高度认可（满意度超93%），社会效益显著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2A3F04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次绩效评价工作由学校项目工作领导小组牵头，依据市财政局关于项目支出绩效评价的相关要求开展。评价工作遵循“科学规范、公正公开、绩效相关”的原则，采用了目标比较法、因素分析法、问卷调查法等方法，通过核查项目资料、财务凭证、验收报告，并结合实地考察与满意度调研，对项目决策、过程、产出和效益进行了全面、客观的分析和评价。</w:t>
      </w:r>
    </w:p>
    <w:p w14:paraId="3771819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</w:p>
    <w:p w14:paraId="129A3E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本项目决策科学，程序合规，管理有效，总体得分97分，绩效等级为“优”。</w:t>
      </w:r>
    </w:p>
    <w:p w14:paraId="2C4EC1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主要绩效：</w:t>
      </w:r>
    </w:p>
    <w:p w14:paraId="3C4B07C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0D0939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 产出方面：按时保量甚至超额完成了所有建设内容，工程质量优良。</w:t>
      </w:r>
    </w:p>
    <w:p w14:paraId="1A536E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 效益方面：极大改善了学校的硬件设施条件，为特殊学生提供了安全、专业的运动和康复平台，有效促进了学生身体素质和生活适应能力的提升，取得了显著的社会效益。</w:t>
      </w:r>
    </w:p>
    <w:p w14:paraId="03A68F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 满意度方面：服务对象满意度高，切实解决了学校长期存在的户外活动场地不足、设施老旧的问题。</w:t>
      </w:r>
    </w:p>
    <w:p w14:paraId="5C8ED6C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 成本方面：资金使用高效，70万元预算资金执行率100%，成本控制精准。</w:t>
      </w:r>
    </w:p>
    <w:p w14:paraId="1EE672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评价结论：该项目是一项成功的民生工程，决策符合特殊教育发展需求，过程管理规范，圆满实现了预期绩效目标，资金使用效益高。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481BB5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项目立项依据充分，紧密围绕学校实际需求和特殊教育发展规划，申请程序科学规范，绩效目标设定清晰、合理，与项目内容高度匹配。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4FDB83F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项目资金到位及时，资金使用合规，财务管理制度健全有效。项目实施过程中，组织机构健全，招标采购程序规范，施工监管到位，验收手续严格，各项管理制度得到有效执行。</w:t>
      </w:r>
    </w:p>
    <w:p w14:paraId="2FDADA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59652E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项目实际产出在数量、质量、时效上均达到或超过了年初设定的绩效指标值，完成了全部计划工作内容，产出效率高。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项目支出效益情况。</w:t>
      </w:r>
    </w:p>
    <w:p w14:paraId="0060B0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项目效益显著，主要体现在社会效益和可持续影响方面。新操场的使用极大地提升了学生的运动康复参与感和获得感，预期未来8-10年内将持续为特殊儿童提供服务，效益可持续性强。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064B5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主要经验及做法：</w:t>
      </w:r>
    </w:p>
    <w:p w14:paraId="0DD8F3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 前期规划充分：项目设计阶段充分考虑了特殊学生的身心特点，融入了大量无障碍和康复训练理念。</w:t>
      </w:r>
    </w:p>
    <w:p w14:paraId="1C7E2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 过程管理严格：严格执行政府采购和工程监理制度，确保工程质量和资金安全。</w:t>
      </w:r>
    </w:p>
    <w:p w14:paraId="3CF8C3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3. 统筹调度高效：利用暑期黄金时间施工，最大程度减少了对正常教学秩序的干扰。</w:t>
      </w:r>
    </w:p>
    <w:p w14:paraId="091775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存在的问题及原因分析：</w:t>
      </w:r>
    </w:p>
    <w:p w14:paraId="2AB11D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 预算编制前瞻性可加强：项目年初预算数为0，表明该项目为年度中新增项目，虽最终保障了资金，但也反映出在学校中长期规划中，对大型基建项目的预算前瞻性有待加强。</w:t>
      </w:r>
    </w:p>
    <w:p w14:paraId="2AD1AF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 后续维护管理需提前谋划：高标准塑胶场地和专用康复设施需要专业的维护保养。目前尚未制定详细的长期维护保养方案和预算安排，存在因维护不当而影响使用寿命的风险。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52BE2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 强化中长期项目储备：建议学校加强与主管部门的沟通，将未来几年计划实施的大型改善项目纳入项目库，提前进行论证和准备，提高年初预算的准确性和保障度。</w:t>
      </w:r>
    </w:p>
    <w:p w14:paraId="20406A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 建立健全设施维护机制：立即着手制定《学校运动场及康复设施维护管理办法》，明确维护责任、周期、标准和资金来源，确保宝贵资产能够长期发挥效益。</w:t>
      </w:r>
    </w:p>
    <w:p w14:paraId="6AD04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3. 最大化设施利用效率：鼓励教师开发更多基于新操场的康复课程和体育活动，定期举办运动会、亲子活动等，全面提升设施利用率和项目效益。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3946BA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CD1FB"/>
    <w:multiLevelType w:val="singleLevel"/>
    <w:tmpl w:val="B8FCD1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FD1651"/>
    <w:multiLevelType w:val="singleLevel"/>
    <w:tmpl w:val="EAFD165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03C1FDD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7C45ADF"/>
    <w:rsid w:val="3A550786"/>
    <w:rsid w:val="3AEA70D7"/>
    <w:rsid w:val="3B7A130F"/>
    <w:rsid w:val="494A1329"/>
    <w:rsid w:val="4BA178F6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3EF340C"/>
    <w:rsid w:val="76E539FB"/>
    <w:rsid w:val="784167CA"/>
    <w:rsid w:val="78B818FB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6028</Words>
  <Characters>6430</Characters>
  <TotalTime>258</TotalTime>
  <ScaleCrop>false</ScaleCrop>
  <LinksUpToDate>false</LinksUpToDate>
  <CharactersWithSpaces>6600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汨罗特校</cp:lastModifiedBy>
  <cp:lastPrinted>2024-05-21T14:05:00Z</cp:lastPrinted>
  <dcterms:modified xsi:type="dcterms:W3CDTF">2025-09-22T13:09:49Z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eyJoZGlkIjoiZDNjY2ZmODc3ZTIzNjVlMDllNjdkOGRhNDMyYWIwMGMiLCJ1c2VySWQiOiIxNTUxNTgxMDg3In0=</vt:lpwstr>
  </property>
</Properties>
</file>