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23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840" w:firstLineChars="4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0.86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0.1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0.86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0.1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151.51</w:t>
            </w: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120</w:t>
            </w: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100.33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151.51</w:t>
            </w: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120</w:t>
            </w: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100.33</w:t>
            </w: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15.43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26.22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46.28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4.9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17.87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20.58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2.52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6.76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6.67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1.3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1.3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10.6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陈丽丽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2025-9-24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13873073230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汨罗市土地综合整治中心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304.08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304.08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307.58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101.15%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304.08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307.58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184.08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207.25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120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100.33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完成耕种管护费下拨，并监督执行。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已完成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85EE4BB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1.确保准确程度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A374824">
            <w:pPr>
              <w:spacing w:line="240" w:lineRule="auto"/>
              <w:jc w:val="both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完成新增耕地面积70公顷，并支付相应的耕种管护费以维护好耕地面积不变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08D788A">
            <w:pPr>
              <w:spacing w:line="240" w:lineRule="auto"/>
              <w:ind w:left="180" w:leftChars="0" w:hanging="180" w:hangingChars="10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67F5E54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717B7C4">
            <w:pPr>
              <w:spacing w:line="240" w:lineRule="auto"/>
              <w:ind w:firstLine="420" w:firstLineChars="20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E485C8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2.按时完成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CE1D7F">
            <w:pPr>
              <w:spacing w:line="240" w:lineRule="auto"/>
              <w:jc w:val="both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2023年按时完成基本数据。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46D111F"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812C5E9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2665481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0423A41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1.确保耕地和基本农田面积不变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A5ADA3A">
            <w:pPr>
              <w:spacing w:line="240" w:lineRule="auto"/>
              <w:jc w:val="both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还新增开垦基本农田及耕地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4075F02"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580FC82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82B111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BA53E08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2.提供土地利用数据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3DF5A21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按需提供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F080A08"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55F4AED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226188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323318C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1.保证所有的工作能按时完成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79FA5D5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按项目实施进度计划进行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1B3402"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C56B99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DA34835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4EC514E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2.保证过程中资金的按时到位序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A000B20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不导致资金资产流失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94C6CF7"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7EBC37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E73072C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5672D5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2611957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1.增加耕地指标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78289F3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完成新增耕地面积70公顷，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453B87"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5A3F60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C58B95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0A34D2D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2.减少财政支出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4DB100B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该项目例入本级财政预算，厉行节约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0D8D424"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2404D44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DE220A2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004A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9BC272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社会环境改善情况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E8C4873">
            <w:pPr>
              <w:spacing w:line="240" w:lineRule="auto"/>
              <w:jc w:val="both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开垦荒地，复垦复绿，一片生机盎然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886005B"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5FAE414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09901E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10DCE7A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为人民创收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10F1A26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增加耕地面积，多种粮食，为人民创收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AC02997"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6C66EDF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4AC2896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23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C60689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1.改善生态环境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5B96CBB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开垦荒地，复垦复绿，生机盎然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5C3564D">
            <w:pPr>
              <w:spacing w:line="240" w:lineRule="auto"/>
              <w:ind w:left="180" w:leftChars="0" w:hanging="180" w:hangingChars="100"/>
              <w:jc w:val="left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A822248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3C931F8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F0190D3">
            <w:pPr>
              <w:spacing w:line="240" w:lineRule="auto"/>
              <w:jc w:val="both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2.预防地灾发生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F4912D3">
            <w:pPr>
              <w:spacing w:line="240" w:lineRule="auto"/>
              <w:jc w:val="both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实现灾毁复垦，有效预防地灾发生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3DC0322">
            <w:pPr>
              <w:spacing w:line="240" w:lineRule="auto"/>
              <w:ind w:left="180" w:leftChars="0" w:hanging="180" w:hangingChars="100"/>
              <w:jc w:val="left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664813A">
            <w:pPr>
              <w:spacing w:line="240" w:lineRule="auto"/>
              <w:ind w:firstLine="210" w:firstLineChars="10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4C25015">
            <w:pPr>
              <w:spacing w:line="240" w:lineRule="auto"/>
              <w:ind w:firstLine="420" w:firstLineChars="20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B6320B6">
            <w:pPr>
              <w:spacing w:line="240" w:lineRule="auto"/>
              <w:ind w:firstLine="420" w:firstLineChars="20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B548B4C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提供土地所有权权利主体指标参考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55B34ED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确保耕地和基本农田面积不变，保护地质环境、加强地灾防治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B41467">
            <w:pPr>
              <w:spacing w:line="240" w:lineRule="auto"/>
              <w:jc w:val="left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47C4D9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1C7C72F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4D49FFC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6B9277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BB249F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4B7E67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CB64A1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06A718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04C6D29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F2AFDD1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1.得到群众好评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ABEB3E2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群众满意度≧95%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5B329">
            <w:pPr>
              <w:spacing w:line="240" w:lineRule="auto"/>
              <w:jc w:val="left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群众满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D3F37B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9FFC8CC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412303D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67D8AA9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2.得到服务对象认可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D1571F7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让服务项目对象满意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4AA98DC">
            <w:pPr>
              <w:spacing w:line="240" w:lineRule="auto"/>
              <w:jc w:val="left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群众满意度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5F3183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D62FDEF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7DECFDE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3ED42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3D4C98A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FC22B0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971108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7760B7D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340A98D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B7EC90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控制材料成本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19C867A">
            <w:pPr>
              <w:spacing w:line="240" w:lineRule="auto"/>
              <w:jc w:val="both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集中人员集中时间，降低成本完成项目督查和验收工作</w:t>
            </w:r>
          </w:p>
          <w:p w14:paraId="17FD87AC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A874BA2"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2BD2B9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86F4305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F79A5E1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09361E4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2DCD30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65229A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012A71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6A85C03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789CDCB9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54EE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6C36DE6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B31F2A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14ED7F2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97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陈丽丽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2025-9-24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13873073230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社会垫资耕地开发项目建设指挥部专项经费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汨罗市自然资源局</w:t>
            </w: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汨罗市土地综合整治中心</w:t>
            </w: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120</w:t>
            </w: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120</w:t>
            </w: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100.33</w:t>
            </w: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83.61%</w:t>
            </w: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</w:t>
            </w: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120</w:t>
            </w: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100.33</w:t>
            </w: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完成耕种管护费下拨，并监督执行。</w:t>
            </w: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已完成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83.61%，</w:t>
            </w: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C295655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1.确保准确程度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4B93945">
            <w:pPr>
              <w:spacing w:line="240" w:lineRule="auto"/>
              <w:jc w:val="both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完成新增耕地面积70公顷，并支付相应的耕种管护费以维护好耕地面积不变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F49710C">
            <w:pPr>
              <w:spacing w:line="240" w:lineRule="auto"/>
              <w:ind w:left="180" w:leftChars="0" w:hanging="180" w:hangingChars="10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50DEC19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F7B7A4C">
            <w:pPr>
              <w:spacing w:line="240" w:lineRule="auto"/>
              <w:ind w:firstLine="420" w:firstLineChars="20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21334DE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2.按时完成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9CCEED8">
            <w:pPr>
              <w:spacing w:line="240" w:lineRule="auto"/>
              <w:jc w:val="both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2023年按时完成基本数据。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0F41D21"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62F7041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76686A6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1412C88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1.确保耕地和基本农田面积不变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D69FB32">
            <w:pPr>
              <w:spacing w:line="240" w:lineRule="auto"/>
              <w:jc w:val="both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还新增开垦基本农田及耕地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3BC31E1"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DC8615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5177C64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7972163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2.提供土地利用数据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9C293EB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按需提供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620D8FA"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CFE7712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82C2D11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24A960D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1.保证所有的工作能按时完成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15D039B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按项目实施进度计划进行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C21687F"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D16C331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94C7D5E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4579AB0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2.保证过程中资金的按时到位序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E44AA5B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不导致资金资产流失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0736A60"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3AFCFC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322DFE5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0DC120B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1.增加耕地指标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3928C31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完成新增耕地面积70公顷，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D883DDF"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9584852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1D412C8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93F2438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2.减少财政支出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C0C58B6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该项目例入本级财政预算，厉行节约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76658D4"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D83AE10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B84A567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3C8CEBA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社会环境改善情况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1875392">
            <w:pPr>
              <w:spacing w:line="240" w:lineRule="auto"/>
              <w:jc w:val="both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开垦荒地，复垦复绿，一片生机盎然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101F8DE"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99C14AF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665EFF4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5BCFFEC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为人民创收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7BC489E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增加耕地面积，多种粮食，为人民创收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115F4A5"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63BB88A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4930744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67C3540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1.改善生态环境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86C2197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开垦荒地，复垦复绿，一片生机盎然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CA75DEB">
            <w:pPr>
              <w:spacing w:line="240" w:lineRule="auto"/>
              <w:ind w:left="180" w:leftChars="0" w:hanging="180" w:hangingChars="100"/>
              <w:jc w:val="left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91BA994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BF7EB9C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3E0B683">
            <w:pPr>
              <w:spacing w:line="240" w:lineRule="auto"/>
              <w:jc w:val="both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2.预防地灾发生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84DAE29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实现灾毁复垦，有效预防地灾发生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E80B33A">
            <w:pPr>
              <w:spacing w:line="240" w:lineRule="auto"/>
              <w:ind w:left="180" w:leftChars="0" w:hanging="180" w:hangingChars="100"/>
              <w:jc w:val="left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B45A609">
            <w:pPr>
              <w:spacing w:line="240" w:lineRule="auto"/>
              <w:ind w:firstLine="210" w:firstLineChars="10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506B9DE">
            <w:pPr>
              <w:spacing w:line="240" w:lineRule="auto"/>
              <w:ind w:firstLine="420" w:firstLineChars="20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</w:t>
            </w: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BFEC1E9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提供土地所有权权利主体指标参考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8F3A1C5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确保耕地和基本农田面积不变，保护地质环境、加强地灾防治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96F13DA">
            <w:pPr>
              <w:spacing w:line="240" w:lineRule="auto"/>
              <w:jc w:val="left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9A57C7B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44D5C88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</w:t>
            </w: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072249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6FDEFD7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080101B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08424C6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0F78EF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471F21F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1.得到群众好评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0DB725A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群众满意度≧95%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5FCC670">
            <w:pPr>
              <w:spacing w:line="240" w:lineRule="auto"/>
              <w:jc w:val="left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群众满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9FD5B5F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7CE9A58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</w:t>
            </w: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703DA95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2.得到服务对象认可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AF12BF9">
            <w:pPr>
              <w:spacing w:line="240" w:lineRule="auto"/>
              <w:jc w:val="both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让服务项目对象满意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7728D02">
            <w:pPr>
              <w:spacing w:line="240" w:lineRule="auto"/>
              <w:jc w:val="left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群众满意度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44A0622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71E2947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</w:t>
            </w: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8B84DF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5E84FB5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27CE565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78CED8C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ED607E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D050142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控制材料成本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720DEB1">
            <w:pPr>
              <w:spacing w:line="240" w:lineRule="auto"/>
              <w:jc w:val="both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集中人员集中时间，降低成本完成项目督查和验收工作</w:t>
            </w:r>
          </w:p>
          <w:p w14:paraId="2881D171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729BFD57"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3443E17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005FDF9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1DC1F69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15A677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79BCBEC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7CB491C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D79764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C28E6A5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2AC4F9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0867BB9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40DCB8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3C9828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97</w:t>
            </w: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填表人：陈丽丽</w:t>
      </w:r>
      <w:r>
        <w:rPr>
          <w:rFonts w:ascii="仿宋_GB2312" w:hAnsi="宋体" w:eastAsia="仿宋_GB2312" w:cs="宋体"/>
          <w:kern w:val="0"/>
          <w:lang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2025-9-24</w:t>
      </w:r>
      <w:r>
        <w:rPr>
          <w:rFonts w:ascii="仿宋_GB2312" w:hAnsi="宋体" w:eastAsia="仿宋_GB2312" w:cs="宋体"/>
          <w:kern w:val="0"/>
          <w:lang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13873073230</w:t>
      </w:r>
      <w:r>
        <w:rPr>
          <w:rFonts w:ascii="仿宋_GB2312" w:hAnsi="宋体" w:eastAsia="仿宋_GB2312" w:cs="宋体"/>
          <w:kern w:val="0"/>
          <w:lang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75DA2BA">
      <w:pPr>
        <w:spacing w:line="240" w:lineRule="auto"/>
        <w:ind w:firstLine="88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年度汨罗市土地综合整治中心</w:t>
      </w: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部门（单位）整体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 xml:space="preserve">2025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9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24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50ADD427">
      <w:pPr>
        <w:spacing w:before="130" w:line="221" w:lineRule="auto"/>
        <w:jc w:val="center"/>
        <w:rPr>
          <w:rFonts w:hint="eastAsia" w:ascii="黑体" w:hAnsi="黑体" w:eastAsia="黑体" w:cs="黑体"/>
          <w:spacing w:val="-60"/>
          <w:sz w:val="40"/>
          <w:szCs w:val="40"/>
          <w:lang w:eastAsia="zh-CN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ascii="黑体" w:hAnsi="黑体" w:eastAsia="黑体" w:cs="黑体"/>
          <w:spacing w:val="-60"/>
          <w:sz w:val="40"/>
          <w:szCs w:val="40"/>
        </w:rPr>
        <w:t xml:space="preserve"> </w:t>
      </w:r>
      <w:r>
        <w:rPr>
          <w:rFonts w:hint="eastAsia" w:ascii="黑体" w:hAnsi="黑体" w:eastAsia="黑体" w:cs="黑体"/>
          <w:spacing w:val="-60"/>
          <w:sz w:val="40"/>
          <w:szCs w:val="40"/>
          <w:lang w:eastAsia="zh-CN"/>
        </w:rPr>
        <w:t>汨罗市土地综合整治中心</w:t>
      </w:r>
    </w:p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部门（单位）基本情况</w:t>
      </w:r>
    </w:p>
    <w:p w14:paraId="2D32820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 w:firstLineChars="200"/>
        <w:jc w:val="both"/>
        <w:textAlignment w:val="baseline"/>
        <w:rPr>
          <w:rFonts w:hint="default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 xml:space="preserve">      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按照财政预算绩效管理工作的总体要求，2024年汨罗市土地综合整治中心，年初预算编制人数12人，年中从局机关调入11人，年未在职人数23人，基本支出207.25万元，项目支出100.33万元，全部实行整体支出绩效管理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6D1A88CE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2024年度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207.25万元，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主要用于工资福利支出、一般商品服务支出。其中工资福利支出为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160.97万元，一般商品服务支出为46.28万元。</w:t>
      </w:r>
    </w:p>
    <w:p w14:paraId="00657FCB">
      <w:pPr>
        <w:pStyle w:val="9"/>
        <w:numPr>
          <w:ilvl w:val="0"/>
          <w:numId w:val="2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265C4DB5">
      <w:pPr>
        <w:pStyle w:val="9"/>
        <w:numPr>
          <w:ilvl w:val="0"/>
          <w:numId w:val="0"/>
        </w:numPr>
        <w:spacing w:line="600" w:lineRule="exact"/>
        <w:jc w:val="both"/>
        <w:rPr>
          <w:rFonts w:hint="default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 2024年度项目支出100.33万元，主要是社会垫资耕地开发项目建设指挥部专项经费，用于指挥部办公，项目督查，项目验收相关支出。</w:t>
      </w:r>
    </w:p>
    <w:p w14:paraId="516D3C52">
      <w:pPr>
        <w:numPr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三、政府性基金预算财政拨款支出情况</w:t>
      </w:r>
    </w:p>
    <w:p w14:paraId="212F0A5F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2023年度政府性基金预算支出为100.33万元，全部用于项目支出。</w:t>
      </w:r>
    </w:p>
    <w:p w14:paraId="166D514E">
      <w:pPr>
        <w:numPr>
          <w:ilvl w:val="0"/>
          <w:numId w:val="3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国有资本经营预算财政拨款支出情况</w:t>
      </w:r>
    </w:p>
    <w:p w14:paraId="4972FC57">
      <w:pPr>
        <w:numPr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2024年度国有资本经营预算支出为0万元。</w:t>
      </w:r>
    </w:p>
    <w:p w14:paraId="5DDB73A3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</w:p>
    <w:p w14:paraId="03D9671B">
      <w:pPr>
        <w:numPr>
          <w:ilvl w:val="0"/>
          <w:numId w:val="3"/>
        </w:numPr>
        <w:spacing w:line="600" w:lineRule="exact"/>
        <w:ind w:left="640" w:leftChars="0" w:firstLine="0" w:firstLine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社会保险基金预算支出情况</w:t>
      </w:r>
    </w:p>
    <w:p w14:paraId="07F1EBC0">
      <w:pPr>
        <w:numPr>
          <w:numId w:val="0"/>
        </w:numPr>
        <w:spacing w:line="600" w:lineRule="exact"/>
        <w:ind w:left="640" w:leftChars="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2024年度社会保险基金预算支出38.79万元。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17957BD0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总结归纳本部门</w:t>
      </w:r>
      <w:r>
        <w:rPr>
          <w:rFonts w:eastAsia="仿宋_GB2312"/>
          <w:kern w:val="0"/>
          <w:sz w:val="32"/>
          <w:szCs w:val="32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lang w:eastAsia="zh-CN"/>
        </w:rPr>
        <w:t>四本预算</w:t>
      </w:r>
      <w:r>
        <w:rPr>
          <w:rFonts w:eastAsia="仿宋_GB2312"/>
          <w:kern w:val="0"/>
          <w:sz w:val="32"/>
          <w:szCs w:val="32"/>
          <w:lang w:eastAsia="zh-CN"/>
        </w:rPr>
        <w:t>”</w:t>
      </w:r>
      <w:r>
        <w:rPr>
          <w:rFonts w:hint="eastAsia" w:eastAsia="仿宋_GB2312"/>
          <w:kern w:val="0"/>
          <w:sz w:val="32"/>
          <w:szCs w:val="32"/>
          <w:lang w:eastAsia="zh-CN"/>
        </w:rPr>
        <w:t>支出的绩效目标完成情况，实现产出和取得效益的情况。围绕部门职责、行业发展规划，以预算资金管理为主线，总结部门资产管理和开展业务情况，从运行成本、管理效率、履职效能、社会效应、可持续发展能力和服务对象满意度等方面，衡量部门整体及核心业务实施效果。我单位积极履职，强化管理，较好地完成了年度工作目标。通过加强预算收支管理，不断建立健全内部管理制度，梳理内部管理流程，部门整体支出管理水平得到提升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1EB46E94">
      <w:pPr>
        <w:numPr>
          <w:ilvl w:val="0"/>
          <w:numId w:val="4"/>
        </w:numPr>
        <w:spacing w:line="600" w:lineRule="exact"/>
        <w:ind w:left="-220" w:leftChars="0" w:firstLine="640" w:firstLineChars="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eastAsia="仿宋_GB2312"/>
          <w:kern w:val="0"/>
          <w:sz w:val="32"/>
          <w:szCs w:val="32"/>
          <w:lang w:val="en-US" w:eastAsia="zh-CN"/>
        </w:rPr>
        <w:t>项目预算有待细化。预算编制不够明确和细化尤其是项目预算，预算的编制和实际项目的执行出现偏差，合理性有待提高，预算执行力度有待加强。</w:t>
      </w:r>
    </w:p>
    <w:p w14:paraId="5A86754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2、公用经费的控制有一定难度，且公用经费预算编制和实际支出科目金额出现偏差。</w:t>
      </w:r>
      <w:bookmarkEnd w:id="0"/>
    </w:p>
    <w:p w14:paraId="6FECCF83">
      <w:pPr>
        <w:numPr>
          <w:numId w:val="0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   </w:t>
      </w:r>
    </w:p>
    <w:p w14:paraId="70BA4FE0">
      <w:pPr>
        <w:numPr>
          <w:numId w:val="0"/>
        </w:numPr>
        <w:spacing w:line="600" w:lineRule="exact"/>
        <w:ind w:firstLine="320" w:firstLineChars="1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1、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针对项目预算问题，预算下达项目严格按照预算要求开展项目，进一步加强单位内部机构的预算管理意识，严格按照预算编制的相关制度和要求进行预算编制，保证预算的科学性、可控性及可执行性。</w:t>
      </w:r>
    </w:p>
    <w:p w14:paraId="2202F7E4">
      <w:pPr>
        <w:numPr>
          <w:numId w:val="0"/>
        </w:numPr>
        <w:spacing w:line="600" w:lineRule="exact"/>
        <w:ind w:firstLine="640" w:firstLineChars="200"/>
        <w:jc w:val="both"/>
        <w:rPr>
          <w:rFonts w:hint="default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2、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 w14:paraId="33AA2219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</w:p>
    <w:p w14:paraId="126B9E01">
      <w:pPr>
        <w:numPr>
          <w:ilvl w:val="0"/>
          <w:numId w:val="5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部门整体支出绩效自评结果拟应用和公开情况</w:t>
      </w:r>
    </w:p>
    <w:p w14:paraId="37ACA1CA">
      <w:pPr>
        <w:numPr>
          <w:numId w:val="0"/>
        </w:num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根据预算绩效管理要求，我单位认真贯彻国家和省、市关于预算绩效管理工作的有关要求，确定部门预算项目和预算额度，清晰描述预算项目开支范围和内容，确定预算项目的绩效目标、绩效指标和评价标准，为预算绩效控制、绩效分析、绩效评价打下好的基础。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无</w:t>
      </w: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0DEC8EF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376" w:leftChars="179" w:firstLine="390" w:firstLineChars="100"/>
        <w:rPr>
          <w:rFonts w:ascii="黑体" w:hAnsi="黑体" w:eastAsia="黑体" w:cs="黑体"/>
          <w:sz w:val="36"/>
          <w:szCs w:val="36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36"/>
          <w:szCs w:val="36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36"/>
          <w:szCs w:val="36"/>
        </w:rPr>
        <w:t>年度</w:t>
      </w:r>
      <w:r>
        <w:rPr>
          <w:rFonts w:hint="eastAsia" w:ascii="Times New Roman" w:hAnsi="Times New Roman" w:eastAsia="宋体" w:cs="Times New Roman"/>
          <w:position w:val="10"/>
          <w:sz w:val="36"/>
          <w:szCs w:val="36"/>
          <w:lang w:eastAsia="zh-CN"/>
        </w:rPr>
        <w:t>社会垫资耕地开发建设指挥部</w:t>
      </w:r>
      <w:r>
        <w:rPr>
          <w:rFonts w:ascii="黑体" w:hAnsi="黑体" w:eastAsia="黑体" w:cs="黑体"/>
          <w:spacing w:val="15"/>
          <w:position w:val="10"/>
          <w:sz w:val="36"/>
          <w:szCs w:val="36"/>
        </w:rPr>
        <w:t>项目</w:t>
      </w:r>
      <w:r>
        <w:rPr>
          <w:rFonts w:hint="eastAsia" w:ascii="黑体" w:hAnsi="黑体" w:eastAsia="黑体" w:cs="黑体"/>
          <w:spacing w:val="15"/>
          <w:position w:val="10"/>
          <w:sz w:val="36"/>
          <w:szCs w:val="36"/>
          <w:lang w:eastAsia="zh-CN"/>
        </w:rPr>
        <w:t>支</w:t>
      </w:r>
      <w:r>
        <w:rPr>
          <w:rFonts w:ascii="黑体" w:hAnsi="黑体" w:eastAsia="黑体" w:cs="黑体"/>
          <w:spacing w:val="15"/>
          <w:position w:val="10"/>
          <w:sz w:val="36"/>
          <w:szCs w:val="36"/>
        </w:rPr>
        <w:t>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36"/>
          <w:szCs w:val="36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highlight w:val="none"/>
          <w:lang w:val="en-US" w:eastAsia="zh-CN"/>
        </w:rPr>
        <w:t xml:space="preserve">2025 </w:t>
      </w:r>
      <w:r>
        <w:rPr>
          <w:spacing w:val="-13"/>
          <w:position w:val="26"/>
          <w:sz w:val="27"/>
          <w:szCs w:val="27"/>
          <w:highlight w:val="none"/>
        </w:rPr>
        <w:t>年</w:t>
      </w:r>
      <w:r>
        <w:rPr>
          <w:rFonts w:hint="eastAsia"/>
          <w:spacing w:val="-13"/>
          <w:position w:val="26"/>
          <w:sz w:val="27"/>
          <w:szCs w:val="27"/>
          <w:highlight w:val="none"/>
          <w:lang w:val="en-US" w:eastAsia="zh-CN"/>
        </w:rPr>
        <w:t xml:space="preserve"> 9 </w:t>
      </w:r>
      <w:r>
        <w:rPr>
          <w:spacing w:val="-13"/>
          <w:position w:val="26"/>
          <w:sz w:val="27"/>
          <w:szCs w:val="27"/>
          <w:highlight w:val="none"/>
        </w:rPr>
        <w:t>月</w:t>
      </w:r>
      <w:r>
        <w:rPr>
          <w:spacing w:val="12"/>
          <w:position w:val="26"/>
          <w:sz w:val="27"/>
          <w:szCs w:val="27"/>
          <w:highlight w:val="none"/>
        </w:rPr>
        <w:t xml:space="preserve"> </w:t>
      </w:r>
      <w:r>
        <w:rPr>
          <w:rFonts w:hint="eastAsia"/>
          <w:spacing w:val="12"/>
          <w:position w:val="26"/>
          <w:sz w:val="27"/>
          <w:szCs w:val="27"/>
          <w:highlight w:val="none"/>
          <w:lang w:val="en-US" w:eastAsia="zh-CN"/>
        </w:rPr>
        <w:t>24</w:t>
      </w:r>
      <w:r>
        <w:rPr>
          <w:spacing w:val="12"/>
          <w:position w:val="26"/>
          <w:sz w:val="27"/>
          <w:szCs w:val="27"/>
          <w:highlight w:val="none"/>
        </w:rPr>
        <w:t xml:space="preserve">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40B936B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0021A428">
      <w:pPr>
        <w:spacing w:before="190" w:line="227" w:lineRule="auto"/>
        <w:jc w:val="center"/>
        <w:rPr>
          <w:rFonts w:ascii="楷体" w:hAnsi="楷体" w:eastAsia="楷体" w:cs="楷体"/>
          <w:sz w:val="31"/>
          <w:szCs w:val="31"/>
        </w:rPr>
      </w:pP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78E2DFE4">
      <w:pPr>
        <w:keepNext w:val="0"/>
        <w:keepLines w:val="0"/>
        <w:pageBreakBefore w:val="0"/>
        <w:widowControl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</w:p>
    <w:p w14:paraId="3410CDF4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</w:rPr>
        <w:t>根据中共中央、国务院《关于分类推进事业单位改革的指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导意见》(中发〔2011〕5 号)和省委、省政府《关于分类推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进事业单位改革的实施意见》(湘发〔2013〕8 号)精</w:t>
      </w:r>
      <w:r>
        <w:rPr>
          <w:rFonts w:ascii="仿宋" w:hAnsi="仿宋" w:eastAsia="仿宋" w:cs="仿宋"/>
          <w:spacing w:val="13"/>
          <w:sz w:val="31"/>
          <w:szCs w:val="31"/>
        </w:rPr>
        <w:t>神，制</w:t>
      </w:r>
      <w:r>
        <w:rPr>
          <w:rFonts w:ascii="仿宋" w:hAnsi="仿宋" w:eastAsia="仿宋" w:cs="仿宋"/>
          <w:spacing w:val="4"/>
          <w:sz w:val="31"/>
          <w:szCs w:val="31"/>
        </w:rPr>
        <w:t>定本规定。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汨罗市</w:t>
      </w:r>
      <w:r>
        <w:rPr>
          <w:rFonts w:ascii="仿宋" w:hAnsi="仿宋" w:eastAsia="仿宋" w:cs="仿宋"/>
          <w:spacing w:val="2"/>
          <w:sz w:val="31"/>
          <w:szCs w:val="31"/>
        </w:rPr>
        <w:t>土地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综合整治</w:t>
      </w:r>
      <w:r>
        <w:rPr>
          <w:rFonts w:ascii="仿宋" w:hAnsi="仿宋" w:eastAsia="仿宋" w:cs="仿宋"/>
          <w:spacing w:val="2"/>
          <w:sz w:val="31"/>
          <w:szCs w:val="31"/>
        </w:rPr>
        <w:t>中心隶属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汨罗</w:t>
      </w:r>
      <w:r>
        <w:rPr>
          <w:rFonts w:ascii="仿宋" w:hAnsi="仿宋" w:eastAsia="仿宋" w:cs="仿宋"/>
          <w:spacing w:val="2"/>
          <w:sz w:val="31"/>
          <w:szCs w:val="31"/>
        </w:rPr>
        <w:t>市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自然</w:t>
      </w:r>
      <w:r>
        <w:rPr>
          <w:rFonts w:ascii="仿宋" w:hAnsi="仿宋" w:eastAsia="仿宋" w:cs="仿宋"/>
          <w:spacing w:val="2"/>
          <w:sz w:val="31"/>
          <w:szCs w:val="31"/>
        </w:rPr>
        <w:t>资源局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2"/>
          <w:sz w:val="31"/>
          <w:szCs w:val="31"/>
        </w:rPr>
        <w:t>参与编制全市土地综合整治专项规划和项目年度计划，负责专项规划成果的应用管理；负责对县级土地整理机构进行业务指导；负责全市土地综合整治项目实施的技术指导和咨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询</w:t>
      </w:r>
      <w:r>
        <w:rPr>
          <w:rFonts w:ascii="仿宋" w:hAnsi="仿宋" w:eastAsia="仿宋" w:cs="仿宋"/>
          <w:spacing w:val="2"/>
          <w:sz w:val="31"/>
          <w:szCs w:val="31"/>
        </w:rPr>
        <w:t>工作；参与土地综合整治项目的选址踏勘、可行性论证、规划设计、预算初审、项目验收等事务性、技术性工作；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全年项目支出共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100.33万元。</w:t>
      </w:r>
    </w:p>
    <w:p w14:paraId="3C3D4C13">
      <w:pPr>
        <w:keepNext w:val="0"/>
        <w:keepLines w:val="0"/>
        <w:pageBreakBefore w:val="0"/>
        <w:widowControl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项目资金使用管理情况。</w:t>
      </w:r>
    </w:p>
    <w:p w14:paraId="3C974DA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textAlignment w:val="baseline"/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建立了相关业务专项财务管理制度，加强资金管理，对项目资金使用情况，实行跟踪监控。实行专款专用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健全财务机制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执行预决算管理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严格审批程序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全程接受财政等部门的监管。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年初预算资金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万元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，实际执行100.33万元，主要用于耕地开发相关支出，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人员经费开支12.22万元，办公经费开支47.31万元，租车费开支18.8万元，水电费12万元，指挥部办公楼维修开支10万元。</w:t>
      </w:r>
    </w:p>
    <w:p w14:paraId="2A7AAC9E">
      <w:pPr>
        <w:pStyle w:val="2"/>
        <w:keepNext w:val="0"/>
        <w:keepLines w:val="0"/>
        <w:pageBreakBefore w:val="0"/>
        <w:widowControl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1" w:firstLineChars="228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</w:p>
    <w:p w14:paraId="6CDE16A8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28" w:right="0" w:rightChars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指挥部项目包括耕地开发项目，土地整改项目，旱改水项目，损毁项目，通过该项目现已实现以下目标：</w:t>
      </w:r>
    </w:p>
    <w:p w14:paraId="4ABC1A85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20" w:leftChars="0" w:right="0" w:rightChars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kern w:val="0"/>
          <w:lang w:val="en-US" w:eastAsia="zh-CN"/>
        </w:rPr>
        <w:t>1、</w:t>
      </w:r>
      <w:r>
        <w:rPr>
          <w:rFonts w:hint="eastAsia" w:ascii="仿宋_GB2312" w:eastAsia="仿宋_GB2312"/>
          <w:kern w:val="0"/>
        </w:rPr>
        <w:t>全年度为全市提供各项数字指标及服务，都获得预期的效益，包括经济效益、社会效益、环境效益、可持续影响</w:t>
      </w:r>
      <w:r>
        <w:rPr>
          <w:rFonts w:hint="eastAsia" w:ascii="仿宋_GB2312" w:eastAsia="仿宋_GB2312"/>
          <w:kern w:val="0"/>
          <w:lang w:eastAsia="zh-CN"/>
        </w:rPr>
        <w:t>。</w:t>
      </w:r>
    </w:p>
    <w:p w14:paraId="13DE26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320" w:firstLineChars="1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2、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督导日常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项目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建设工作，保证工程质量和效率。</w:t>
      </w:r>
    </w:p>
    <w:p w14:paraId="02C9881C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绩效评价工作情况</w:t>
      </w:r>
    </w:p>
    <w:p w14:paraId="6732EB45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本次绩效评价遵循科学规范、公开公正、绩效相关的原则，重点评价项目的年度资金总额、产出指标、效益指标和满意度指标四个方面。绩效评价目的对照年初确定的绩效目标各项任务，加强项目和资金管理，确保资金使用合规合法，促进工作效率提高。</w:t>
      </w:r>
    </w:p>
    <w:p w14:paraId="34205919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项目支出主要绩效及评价结论</w:t>
      </w:r>
    </w:p>
    <w:p w14:paraId="3771819D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leftChars="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通过项目实施增加耕地面积，多种粮食，为人民创收。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437048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绩效目标设定及指标完成情况达到预算申报绩效目标，相应的数量指标、质量指标、时效指标均达到预期，成本指标未超过指标值。</w:t>
      </w:r>
    </w:p>
    <w:p w14:paraId="1E93AEB5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281" w:firstLineChars="1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（二）项目执行过程情况。</w:t>
      </w:r>
    </w:p>
    <w:p w14:paraId="491328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严格按照预算要求开展项目，按时间节点对项目监督。</w:t>
      </w:r>
    </w:p>
    <w:p w14:paraId="2FDADA7A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281" w:firstLineChars="1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7ECCDE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资金分配方面资金分配合理,突出重点,公平公正,无散小差现象,资金分配和使用方向与资金管理办法相符。资金拨付方面拨付及时,无滞留、闲置等现象。资金使用方面资金使用合规,无截留、挪用等现象,资金使用产生效益。</w:t>
      </w:r>
    </w:p>
    <w:p w14:paraId="41A15CF4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</w:p>
    <w:p w14:paraId="2025BF04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281" w:firstLineChars="1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 w14:paraId="2D769FC5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截止目前，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社会垫资耕地开发建设项目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完成新增耕地面积70公顷，并支付相应的耕种管护费以维护好耕地面积不变；开垦荒地，复垦复绿，一片生机盎然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，得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到群众好评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74CCA8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该项目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专项管理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方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面专项立项依据充分,有资金管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理办法,资金管理办法规范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，但存在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资金开支时间进度不均衡的问题，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导致项目的实施进度有所延误。</w:t>
      </w:r>
    </w:p>
    <w:p w14:paraId="58DE1297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leftChars="0" w:firstLine="0" w:firstLineChars="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有关建议</w:t>
      </w:r>
    </w:p>
    <w:p w14:paraId="79194B80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后续工作计划我们将在下一步的工作中,认真总结经验完善机制和制度,着力抓好经费预算规范管理,合理安排资金支出进度,提高资金使用效率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6BBCD639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leftChars="0" w:firstLine="0" w:firstLineChars="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其他需要说明的问题</w:t>
      </w:r>
    </w:p>
    <w:p w14:paraId="3EE54AFD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leftChars="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  <w:t>无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7B8EFA"/>
    <w:multiLevelType w:val="singleLevel"/>
    <w:tmpl w:val="8C7B8EF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F5E67CB"/>
    <w:multiLevelType w:val="singleLevel"/>
    <w:tmpl w:val="AF5E67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33B3497"/>
    <w:multiLevelType w:val="singleLevel"/>
    <w:tmpl w:val="B33B349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77FE374"/>
    <w:multiLevelType w:val="singleLevel"/>
    <w:tmpl w:val="F77FE374"/>
    <w:lvl w:ilvl="0" w:tentative="0">
      <w:start w:val="1"/>
      <w:numFmt w:val="decimal"/>
      <w:suff w:val="nothing"/>
      <w:lvlText w:val="%1、"/>
      <w:lvlJc w:val="left"/>
      <w:pPr>
        <w:ind w:left="-220"/>
      </w:pPr>
    </w:lvl>
  </w:abstractNum>
  <w:abstractNum w:abstractNumId="4">
    <w:nsid w:val="140DF158"/>
    <w:multiLevelType w:val="singleLevel"/>
    <w:tmpl w:val="140DF1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35342CE"/>
    <w:multiLevelType w:val="singleLevel"/>
    <w:tmpl w:val="335342CE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10B75FFC"/>
    <w:rsid w:val="15276E52"/>
    <w:rsid w:val="178B0954"/>
    <w:rsid w:val="19D32FBC"/>
    <w:rsid w:val="1E6A4395"/>
    <w:rsid w:val="25557A3D"/>
    <w:rsid w:val="26EA5ED7"/>
    <w:rsid w:val="27A93B82"/>
    <w:rsid w:val="2AE00186"/>
    <w:rsid w:val="2F1D79A9"/>
    <w:rsid w:val="308216BE"/>
    <w:rsid w:val="34FE1149"/>
    <w:rsid w:val="3A550786"/>
    <w:rsid w:val="3AEA70D7"/>
    <w:rsid w:val="3B7A130F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6E539FB"/>
    <w:rsid w:val="784167CA"/>
    <w:rsid w:val="795F7B03"/>
    <w:rsid w:val="7CFA715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1917</Words>
  <Characters>1979</Characters>
  <TotalTime>4</TotalTime>
  <ScaleCrop>false</ScaleCrop>
  <LinksUpToDate>false</LinksUpToDate>
  <CharactersWithSpaces>2134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自然资源局陈丽丽</cp:lastModifiedBy>
  <cp:lastPrinted>2024-05-21T14:05:00Z</cp:lastPrinted>
  <dcterms:modified xsi:type="dcterms:W3CDTF">2025-09-24T02:31:41Z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eyJoZGlkIjoiMWFiODA1Nzc0MmYxNDE2MWIzZGViYWY4OTBmNjNlNzIiLCJ1c2VySWQiOiIyNzUwMDM3ODUifQ==</vt:lpwstr>
  </property>
</Properties>
</file>