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9251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left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02E1294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p w14:paraId="7DA54FB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  <w:lang w:val="en-US" w:eastAsia="zh-CN"/>
        </w:rPr>
        <w:t>汨罗</w:t>
      </w:r>
      <w:r>
        <w:rPr>
          <w:rFonts w:hint="eastAsia" w:ascii="方正小标宋简体" w:eastAsia="方正小标宋简体" w:cs="宋体"/>
          <w:sz w:val="44"/>
          <w:szCs w:val="44"/>
        </w:rPr>
        <w:t>市人民政府</w:t>
      </w:r>
    </w:p>
    <w:p w14:paraId="0DBA844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黑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宋体"/>
          <w:sz w:val="44"/>
          <w:szCs w:val="44"/>
          <w:lang w:val="en-US" w:eastAsia="zh-CN"/>
        </w:rPr>
        <w:t>关于划定禁止使用高排放非道路移动机械区域的通告</w:t>
      </w:r>
      <w:r>
        <w:rPr>
          <w:rFonts w:hint="eastAsia" w:ascii="方正小标宋简体" w:hAnsi="黑体" w:eastAsia="方正小标宋简体" w:cs="宋体"/>
          <w:sz w:val="44"/>
          <w:szCs w:val="44"/>
        </w:rPr>
        <w:t>（征求意见稿）</w:t>
      </w:r>
      <w:bookmarkEnd w:id="0"/>
    </w:p>
    <w:p w14:paraId="125426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黑体" w:eastAsia="方正小标宋简体" w:cs="宋体"/>
          <w:sz w:val="44"/>
          <w:szCs w:val="44"/>
        </w:rPr>
      </w:pPr>
    </w:p>
    <w:p w14:paraId="22D22F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为减少非道路移动机械污染物排放，持续改善我市大气环境质量，切实保障群众身体健康，根据《中华人民共和国生态环境法典》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第二百三十条规定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，市人民政府划定本市禁止使用高排放非道路移动机械区域（以下简称 “禁使区”），现将有关事项通告如下：</w:t>
      </w:r>
    </w:p>
    <w:p w14:paraId="165E39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 一、适用范围 </w:t>
      </w:r>
    </w:p>
    <w:p w14:paraId="3ED8A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本通告所称非道路移动机械，指装配柴油发动机的工程机械、材料装卸机械，包括但不限于装载机、挖掘机、推土机、压路机、平地机、沥青摊铺机、叉车、打桩机、铲车、旋挖机、混凝土泵送车、履带吊车、内燃桩工机械、柴油装卸机械等。</w:t>
      </w:r>
    </w:p>
    <w:p w14:paraId="577F7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符合下列情形之一的，认定为高排放非道路移动机械：</w:t>
      </w:r>
    </w:p>
    <w:p w14:paraId="6D5A6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国 Ⅱ 及以下排放标准（含无法识别排放标准，标记为 X 档）的非道路移动机械；</w:t>
      </w:r>
    </w:p>
    <w:p w14:paraId="04DFA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经排气烟度检测，不透光烟度（光吸收系数）和林格曼黑度级数超过《非道路移动柴油机械排气烟度限值及测量方法》（GB 36886—2018）中规定的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Ⅲ</w:t>
      </w:r>
      <w:r>
        <w:rPr>
          <w:rFonts w:hint="eastAsia" w:ascii="仿宋" w:hAnsi="仿宋" w:eastAsia="仿宋" w:cs="仿宋"/>
          <w:sz w:val="32"/>
          <w:szCs w:val="32"/>
        </w:rPr>
        <w:t>类限值的非道路移动柴油机械；</w:t>
      </w:r>
    </w:p>
    <w:p w14:paraId="230CB1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用于应急抢险、防汛排涝、事故抢修、救灾救援的非道路移动机械，不受本通告禁行限制，作业时优先选用低排放机械。</w:t>
      </w:r>
    </w:p>
    <w:p w14:paraId="5EAE64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二、实施时间和区域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 w14:paraId="44B87E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实施起始时间：2026 年 9 月 1 日起正式实施。</w:t>
      </w:r>
    </w:p>
    <w:p w14:paraId="21B74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全域管控要求：全市行政辖区范围内，全面禁止使用国 Ⅰ 排放标准非道路移动机械。</w:t>
      </w:r>
    </w:p>
    <w:p w14:paraId="7FACFA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城区禁行区域：归义街道办事处、新市街道办事处、汨罗高新技术产业开发区、湖南工程机械配套产业园、汨罗镇瞭家山社区、汨罗镇武夷山村、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营田镇（虎形山社区、推山咀社区、余家坪社区、槐花社区、天问街道办事处）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行政辖区内，禁止使用国 Ⅱ 及以下（含 X 档）高排放非道路移动机械。</w:t>
      </w:r>
    </w:p>
    <w:p w14:paraId="608168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contextualSpacing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三、管理要求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 w14:paraId="4722AE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编码登记要求：本市范围内使用的非道路移动机械，所有权人应当自购置、转入本市之日起 30 日内，通过微信 “非道路移动机械监管平台” 小程序完成机械编码登记，申领环保标牌并固定在机械醒目位置。未完成登记挂牌的，不得投入施工作业。</w:t>
      </w:r>
    </w:p>
    <w:p w14:paraId="001125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二）联合监管执法：岳阳市生态环境局汨罗分局牵头，联合住建局、交通运输局、农业农村局、水利局、城管执法局等行业主管部门开展常态化监督检查。凡在禁使区域违规使用高排放机械、尾气超标、未按规定完成编码登记的，由相关职能部门依据《中华人民共和国生态环境法典》等法律法规依法查处。</w:t>
      </w:r>
    </w:p>
    <w:p w14:paraId="76C91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四、施行与有效期</w:t>
      </w:r>
    </w:p>
    <w:p w14:paraId="680371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本通告自 2026 年 9 月 1 日起施行，有效期 5 年。有效期届满前，市人民政府组织实施效果评估，根据大气污染防治工作需要依法修订或重新发布。</w:t>
      </w:r>
    </w:p>
    <w:p w14:paraId="648CBF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760" w:firstLineChars="18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汨罗市人民政府</w:t>
      </w:r>
    </w:p>
    <w:p w14:paraId="27EA6E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5760" w:firstLineChars="18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2026年7月28日</w:t>
      </w:r>
    </w:p>
    <w:p w14:paraId="39D417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A1F6E"/>
    <w:rsid w:val="7E3A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2026-07-28T07:26:00Z</dcterms:created>
  <dc:creator>hoho</dc:creator>
  <cp:lastModifiedBy>hoho</cp:lastModifiedBy>
  <dcterms:modified xsi:type="dcterms:W3CDTF">2026-07-28T07:27:24Z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84B0B78A633C430B926065BE60C52224_11</vt:lpwstr>
  </property>
  <property fmtid="{D5CDD505-2E9C-101B-9397-08002B2CF9AE}" pid="4" name="KSOTemplateDocerSaveRecord">
    <vt:lpwstr>eyJoZGlkIjoiY2I0MDlkYWJiMWY3Mjk1MmQxZTQyYjIyNmY4ZmFlMDYiLCJ1c2VySWQiOiI2Mzc1MjAxODMifQ==</vt:lpwstr>
  </property>
</Properties>
</file>